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tabs>
          <w:tab w:val="left" w:pos="7770"/>
          <w:tab w:val="left" w:pos="7980"/>
        </w:tabs>
        <w:ind w:left="-420" w:leftChars="-200" w:right="-313" w:rightChars="-149" w:firstLine="360" w:firstLineChars="50"/>
        <w:jc w:val="center"/>
        <w:rPr>
          <w:rFonts w:hint="eastAsia" w:ascii="宋体" w:hAnsi="宋体"/>
          <w:sz w:val="72"/>
          <w:szCs w:val="72"/>
        </w:rPr>
      </w:pPr>
      <w:r>
        <w:rPr>
          <w:rFonts w:ascii="宋体" w:hAnsi="宋体"/>
          <w:sz w:val="72"/>
          <w:szCs w:val="72"/>
        </w:rPr>
        <w:t>201</w:t>
      </w:r>
      <w:r>
        <w:rPr>
          <w:rFonts w:hint="eastAsia" w:ascii="宋体" w:hAnsi="宋体"/>
          <w:sz w:val="72"/>
          <w:szCs w:val="72"/>
          <w:lang w:val="en-US" w:eastAsia="zh-CN"/>
        </w:rPr>
        <w:t>9</w:t>
      </w:r>
      <w:r>
        <w:rPr>
          <w:rFonts w:hint="eastAsia" w:ascii="宋体" w:hAnsi="宋体"/>
          <w:sz w:val="72"/>
          <w:szCs w:val="72"/>
        </w:rPr>
        <w:t>年中共白沙黎族</w:t>
      </w:r>
    </w:p>
    <w:p>
      <w:pPr>
        <w:tabs>
          <w:tab w:val="left" w:pos="7770"/>
          <w:tab w:val="left" w:pos="7980"/>
        </w:tabs>
        <w:ind w:left="-420" w:leftChars="-200" w:right="-313" w:rightChars="-149" w:firstLine="1080" w:firstLineChars="150"/>
        <w:jc w:val="center"/>
        <w:rPr>
          <w:rFonts w:hint="eastAsia" w:ascii="宋体" w:hAnsi="宋体"/>
          <w:sz w:val="72"/>
          <w:szCs w:val="72"/>
        </w:rPr>
      </w:pPr>
      <w:r>
        <w:rPr>
          <w:rFonts w:hint="eastAsia" w:ascii="宋体" w:hAnsi="宋体"/>
          <w:sz w:val="72"/>
          <w:szCs w:val="72"/>
        </w:rPr>
        <w:t>自治县委机构编制委员会</w:t>
      </w:r>
    </w:p>
    <w:p>
      <w:pPr>
        <w:tabs>
          <w:tab w:val="left" w:pos="7770"/>
          <w:tab w:val="left" w:pos="7980"/>
        </w:tabs>
        <w:ind w:left="-420" w:leftChars="-200" w:right="-313" w:rightChars="-149" w:firstLine="360" w:firstLineChars="50"/>
        <w:jc w:val="center"/>
        <w:rPr>
          <w:sz w:val="72"/>
          <w:szCs w:val="72"/>
        </w:rPr>
      </w:pPr>
      <w:r>
        <w:rPr>
          <w:rFonts w:hint="eastAsia" w:ascii="宋体" w:hAnsi="宋体"/>
          <w:sz w:val="72"/>
          <w:szCs w:val="72"/>
        </w:rPr>
        <w:t>办公室</w:t>
      </w:r>
      <w:r>
        <w:rPr>
          <w:rFonts w:hint="eastAsia"/>
          <w:sz w:val="72"/>
          <w:szCs w:val="7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pStyle w:val="9"/>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cs="仿宋_GB2312"/>
          <w:sz w:val="32"/>
          <w:szCs w:val="32"/>
        </w:rPr>
        <w:t>中共白沙黎族自治县委机构编制委员会办公室</w:t>
      </w:r>
      <w:r>
        <w:rPr>
          <w:rFonts w:hint="eastAsia" w:ascii="黑体" w:hAnsi="黑体" w:eastAsia="黑体" w:cs="仿宋_GB2312"/>
          <w:sz w:val="32"/>
          <w:szCs w:val="32"/>
          <w:lang w:val="en-US" w:eastAsia="zh-CN"/>
        </w:rPr>
        <w:t xml:space="preserve">    </w:t>
      </w:r>
      <w:r>
        <w:rPr>
          <w:rFonts w:hint="eastAsia" w:ascii="黑体" w:hAnsi="黑体" w:eastAsia="黑体"/>
          <w:sz w:val="32"/>
          <w:szCs w:val="32"/>
        </w:rPr>
        <w:t>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w:t>
      </w:r>
      <w:r>
        <w:rPr>
          <w:rFonts w:hint="eastAsia" w:ascii="黑体" w:hAnsi="黑体" w:eastAsia="黑体"/>
          <w:sz w:val="32"/>
          <w:szCs w:val="32"/>
          <w:lang w:eastAsia="zh-CN"/>
        </w:rPr>
        <w:t>责</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9"/>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cs="仿宋_GB2312"/>
          <w:sz w:val="32"/>
          <w:szCs w:val="32"/>
        </w:rPr>
        <w:t>中共白沙黎族自治县委机构编制委员会办公室</w:t>
      </w:r>
      <w:r>
        <w:rPr>
          <w:rFonts w:hint="eastAsia" w:ascii="黑体" w:hAnsi="黑体" w:eastAsia="黑体" w:cs="仿宋_GB2312"/>
          <w:sz w:val="32"/>
          <w:szCs w:val="32"/>
          <w:lang w:val="en-US" w:eastAsia="zh-CN"/>
        </w:rPr>
        <w:t xml:space="preserve"> </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zCs w:val="32"/>
        </w:rPr>
        <w:t>年部门预算表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中共白沙黎族自治县委机构编制委员会办公室</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zCs w:val="32"/>
        </w:rPr>
        <w:t>年部门预算情况说明</w:t>
      </w:r>
    </w:p>
    <w:p>
      <w:pPr>
        <w:pStyle w:val="9"/>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ind w:left="1320" w:firstLine="0" w:firstLineChars="0"/>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cs="仿宋_GB2312"/>
          <w:sz w:val="32"/>
          <w:szCs w:val="32"/>
        </w:rPr>
        <w:t>中共白沙黎族自治县委机构编制委员会办公室</w:t>
      </w:r>
    </w:p>
    <w:p>
      <w:pPr>
        <w:pStyle w:val="9"/>
        <w:numPr>
          <w:ilvl w:val="0"/>
          <w:numId w:val="0"/>
        </w:numPr>
        <w:ind w:leftChars="0"/>
        <w:jc w:val="center"/>
        <w:rPr>
          <w:rFonts w:ascii="仿宋_GB2312" w:hAnsi="仿宋_GB2312" w:eastAsia="仿宋_GB2312" w:cs="仿宋_GB2312"/>
          <w:sz w:val="32"/>
          <w:szCs w:val="32"/>
        </w:rPr>
      </w:pPr>
      <w:r>
        <w:rPr>
          <w:rFonts w:hint="eastAsia" w:ascii="黑体" w:hAnsi="黑体" w:eastAsia="黑体"/>
          <w:sz w:val="32"/>
          <w:szCs w:val="32"/>
        </w:rPr>
        <w:t>概</w:t>
      </w:r>
      <w:r>
        <w:rPr>
          <w:rFonts w:hint="eastAsia" w:ascii="黑体" w:hAnsi="黑体" w:eastAsia="黑体"/>
          <w:sz w:val="32"/>
          <w:szCs w:val="32"/>
          <w:lang w:val="en-US" w:eastAsia="zh-CN"/>
        </w:rPr>
        <w:t xml:space="preserve">  </w:t>
      </w:r>
      <w:r>
        <w:rPr>
          <w:rFonts w:hint="eastAsia" w:ascii="黑体" w:hAnsi="黑体" w:eastAsia="黑体"/>
          <w:sz w:val="32"/>
          <w:szCs w:val="32"/>
        </w:rPr>
        <w:t>况</w:t>
      </w:r>
    </w:p>
    <w:p>
      <w:pPr>
        <w:pStyle w:val="9"/>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w:t>
      </w:r>
      <w:r>
        <w:rPr>
          <w:rFonts w:hint="eastAsia" w:ascii="黑体" w:hAnsi="黑体" w:eastAsia="黑体" w:cs="仿宋_GB2312"/>
          <w:sz w:val="32"/>
          <w:szCs w:val="32"/>
          <w:lang w:eastAsia="zh-CN"/>
        </w:rPr>
        <w:t>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rPr>
      </w:pPr>
      <w:r>
        <w:rPr>
          <w:rFonts w:hint="eastAsia" w:ascii="仿宋_GB2312" w:hAnsi="仿宋_GB2312" w:eastAsia="仿宋_GB2312" w:cs="仿宋_GB2312"/>
          <w:color w:val="000000"/>
          <w:spacing w:val="0"/>
          <w:sz w:val="32"/>
          <w:szCs w:val="32"/>
          <w:u w:val="none" w:color="auto"/>
        </w:rPr>
        <w:t>（一）</w:t>
      </w:r>
      <w:r>
        <w:rPr>
          <w:rFonts w:hint="eastAsia" w:ascii="仿宋_GB2312" w:hAnsi="仿宋_GB2312" w:eastAsia="仿宋_GB2312" w:cs="仿宋_GB2312"/>
          <w:color w:val="000000"/>
          <w:spacing w:val="0"/>
          <w:sz w:val="32"/>
          <w:szCs w:val="32"/>
          <w:highlight w:val="none"/>
          <w:u w:val="none" w:color="auto"/>
          <w:lang w:eastAsia="zh-CN"/>
        </w:rPr>
        <w:t>贯彻执行</w:t>
      </w:r>
      <w:r>
        <w:rPr>
          <w:rFonts w:hint="eastAsia" w:cs="仿宋_GB2312"/>
          <w:color w:val="000000"/>
          <w:spacing w:val="0"/>
          <w:sz w:val="32"/>
          <w:szCs w:val="32"/>
          <w:highlight w:val="none"/>
          <w:u w:val="none" w:color="auto"/>
          <w:lang w:eastAsia="zh-CN"/>
        </w:rPr>
        <w:t>党和国家</w:t>
      </w:r>
      <w:r>
        <w:rPr>
          <w:rFonts w:hint="eastAsia" w:ascii="仿宋_GB2312" w:hAnsi="仿宋_GB2312" w:eastAsia="仿宋_GB2312" w:cs="仿宋_GB2312"/>
          <w:color w:val="000000"/>
          <w:spacing w:val="0"/>
          <w:sz w:val="32"/>
          <w:szCs w:val="32"/>
          <w:highlight w:val="none"/>
          <w:u w:val="none" w:color="auto"/>
          <w:lang w:val="en-US"/>
        </w:rPr>
        <w:t>有关</w:t>
      </w:r>
      <w:r>
        <w:rPr>
          <w:rFonts w:hint="eastAsia" w:ascii="仿宋_GB2312" w:hAnsi="仿宋_GB2312" w:eastAsia="仿宋_GB2312" w:cs="仿宋_GB2312"/>
          <w:color w:val="000000"/>
          <w:spacing w:val="0"/>
          <w:sz w:val="32"/>
          <w:szCs w:val="32"/>
          <w:highlight w:val="none"/>
          <w:u w:val="none" w:color="auto"/>
          <w:lang w:val="en-US" w:eastAsia="zh-CN"/>
        </w:rPr>
        <w:t>行政管理体制和机构改革</w:t>
      </w:r>
      <w:r>
        <w:rPr>
          <w:rFonts w:hint="eastAsia" w:cs="仿宋_GB2312"/>
          <w:color w:val="000000"/>
          <w:spacing w:val="0"/>
          <w:sz w:val="32"/>
          <w:szCs w:val="32"/>
          <w:highlight w:val="none"/>
          <w:u w:val="none" w:color="auto"/>
          <w:lang w:val="en-US" w:eastAsia="zh-CN"/>
        </w:rPr>
        <w:t>以</w:t>
      </w:r>
      <w:r>
        <w:rPr>
          <w:rFonts w:hint="eastAsia" w:ascii="仿宋_GB2312" w:hAnsi="仿宋_GB2312" w:eastAsia="仿宋_GB2312" w:cs="仿宋_GB2312"/>
          <w:color w:val="000000"/>
          <w:spacing w:val="0"/>
          <w:sz w:val="32"/>
          <w:szCs w:val="32"/>
          <w:highlight w:val="none"/>
          <w:u w:val="none" w:color="auto"/>
          <w:lang w:val="en-US" w:eastAsia="zh-CN"/>
        </w:rPr>
        <w:t>及</w:t>
      </w:r>
      <w:r>
        <w:rPr>
          <w:rFonts w:hint="eastAsia" w:ascii="仿宋_GB2312" w:hAnsi="仿宋_GB2312" w:eastAsia="仿宋_GB2312" w:cs="仿宋_GB2312"/>
          <w:color w:val="000000"/>
          <w:spacing w:val="0"/>
          <w:sz w:val="32"/>
          <w:szCs w:val="32"/>
          <w:highlight w:val="none"/>
          <w:u w:val="none" w:color="auto"/>
          <w:lang w:val="en-US"/>
        </w:rPr>
        <w:t>机构编制管理的方针政策</w:t>
      </w:r>
      <w:r>
        <w:rPr>
          <w:rFonts w:hint="eastAsia" w:ascii="仿宋_GB2312" w:hAnsi="仿宋_GB2312" w:eastAsia="仿宋_GB2312" w:cs="仿宋_GB2312"/>
          <w:color w:val="000000"/>
          <w:spacing w:val="0"/>
          <w:sz w:val="32"/>
          <w:szCs w:val="32"/>
          <w:highlight w:val="none"/>
          <w:u w:val="none" w:color="auto"/>
          <w:lang w:val="en-US" w:eastAsia="zh-CN"/>
        </w:rPr>
        <w:t>和</w:t>
      </w:r>
      <w:r>
        <w:rPr>
          <w:rFonts w:hint="eastAsia" w:ascii="仿宋_GB2312" w:hAnsi="仿宋_GB2312" w:eastAsia="仿宋_GB2312" w:cs="仿宋_GB2312"/>
          <w:color w:val="000000"/>
          <w:spacing w:val="0"/>
          <w:sz w:val="32"/>
          <w:szCs w:val="32"/>
          <w:highlight w:val="none"/>
          <w:u w:val="none" w:color="auto"/>
          <w:lang w:val="en-US"/>
        </w:rPr>
        <w:t>法律法规</w:t>
      </w:r>
      <w:r>
        <w:rPr>
          <w:rFonts w:hint="eastAsia" w:ascii="仿宋_GB2312" w:hAnsi="仿宋_GB2312" w:eastAsia="仿宋_GB2312" w:cs="仿宋_GB2312"/>
          <w:color w:val="000000"/>
          <w:spacing w:val="0"/>
          <w:sz w:val="32"/>
          <w:szCs w:val="32"/>
          <w:highlight w:val="none"/>
          <w:u w:val="none" w:color="auto"/>
          <w:lang w:eastAsia="zh-CN"/>
        </w:rPr>
        <w:t>；</w:t>
      </w:r>
      <w:r>
        <w:rPr>
          <w:rFonts w:hint="eastAsia" w:ascii="仿宋_GB2312" w:hAnsi="仿宋_GB2312" w:eastAsia="仿宋_GB2312" w:cs="仿宋_GB2312"/>
          <w:bCs/>
          <w:color w:val="000000"/>
          <w:sz w:val="32"/>
          <w:szCs w:val="32"/>
          <w:highlight w:val="none"/>
          <w:u w:val="none" w:color="auto"/>
        </w:rPr>
        <w:t>研究提出</w:t>
      </w:r>
      <w:r>
        <w:rPr>
          <w:rFonts w:hint="eastAsia" w:ascii="仿宋_GB2312" w:hAnsi="仿宋_GB2312" w:eastAsia="仿宋_GB2312" w:cs="仿宋_GB2312"/>
          <w:color w:val="000000"/>
          <w:spacing w:val="0"/>
          <w:sz w:val="32"/>
          <w:szCs w:val="32"/>
          <w:highlight w:val="none"/>
          <w:u w:val="none" w:color="auto"/>
          <w:lang w:val="en-US"/>
        </w:rPr>
        <w:t>中国（海南）自由贸易试验区</w:t>
      </w:r>
      <w:r>
        <w:rPr>
          <w:rFonts w:hint="eastAsia" w:ascii="仿宋_GB2312" w:hAnsi="仿宋_GB2312" w:eastAsia="仿宋_GB2312" w:cs="仿宋_GB2312"/>
          <w:color w:val="000000"/>
          <w:spacing w:val="0"/>
          <w:sz w:val="32"/>
          <w:szCs w:val="32"/>
          <w:highlight w:val="none"/>
          <w:u w:val="none" w:color="auto"/>
          <w:lang w:val="en-US" w:eastAsia="zh-CN"/>
        </w:rPr>
        <w:t>、</w:t>
      </w:r>
      <w:r>
        <w:rPr>
          <w:rFonts w:hint="eastAsia" w:ascii="仿宋_GB2312" w:hAnsi="仿宋_GB2312" w:eastAsia="仿宋_GB2312" w:cs="仿宋_GB2312"/>
          <w:color w:val="000000"/>
          <w:spacing w:val="0"/>
          <w:sz w:val="32"/>
          <w:szCs w:val="32"/>
          <w:highlight w:val="none"/>
          <w:u w:val="none" w:color="auto"/>
          <w:lang w:val="en-US"/>
        </w:rPr>
        <w:t>中国特色自由贸易港</w:t>
      </w:r>
      <w:r>
        <w:rPr>
          <w:rFonts w:hint="eastAsia" w:ascii="仿宋_GB2312" w:hAnsi="仿宋_GB2312" w:eastAsia="仿宋_GB2312" w:cs="仿宋_GB2312"/>
          <w:color w:val="000000"/>
          <w:spacing w:val="0"/>
          <w:sz w:val="32"/>
          <w:szCs w:val="32"/>
          <w:highlight w:val="none"/>
          <w:u w:val="none" w:color="auto"/>
          <w:lang w:val="en-US" w:eastAsia="zh-CN"/>
        </w:rPr>
        <w:t>建设涉及</w:t>
      </w:r>
      <w:r>
        <w:rPr>
          <w:rFonts w:hint="eastAsia" w:ascii="仿宋_GB2312" w:hAnsi="仿宋_GB2312" w:eastAsia="仿宋_GB2312" w:cs="仿宋_GB2312"/>
          <w:color w:val="000000"/>
          <w:spacing w:val="0"/>
          <w:sz w:val="32"/>
          <w:szCs w:val="32"/>
          <w:highlight w:val="none"/>
          <w:u w:val="none" w:color="auto"/>
          <w:lang w:val="en-US"/>
        </w:rPr>
        <w:t>行政管理体制改革</w:t>
      </w:r>
      <w:r>
        <w:rPr>
          <w:rFonts w:hint="eastAsia" w:ascii="仿宋_GB2312" w:hAnsi="仿宋_GB2312" w:eastAsia="仿宋_GB2312" w:cs="仿宋_GB2312"/>
          <w:color w:val="000000"/>
          <w:spacing w:val="0"/>
          <w:sz w:val="32"/>
          <w:szCs w:val="32"/>
          <w:highlight w:val="none"/>
          <w:u w:val="none" w:color="auto"/>
          <w:lang w:val="en-US" w:eastAsia="zh-CN"/>
        </w:rPr>
        <w:t>方面</w:t>
      </w:r>
      <w:r>
        <w:rPr>
          <w:rFonts w:hint="eastAsia" w:ascii="仿宋_GB2312" w:hAnsi="仿宋_GB2312" w:eastAsia="仿宋_GB2312" w:cs="仿宋_GB2312"/>
          <w:bCs/>
          <w:color w:val="000000"/>
          <w:sz w:val="32"/>
          <w:szCs w:val="32"/>
          <w:highlight w:val="none"/>
          <w:u w:val="none" w:color="auto"/>
        </w:rPr>
        <w:t>的意见和建议</w:t>
      </w:r>
      <w:r>
        <w:rPr>
          <w:rFonts w:hint="eastAsia" w:ascii="仿宋_GB2312" w:hAnsi="仿宋_GB2312" w:eastAsia="仿宋_GB2312" w:cs="仿宋_GB2312"/>
          <w:color w:val="000000"/>
          <w:spacing w:val="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highlight w:val="none"/>
          <w:u w:val="none" w:color="auto"/>
          <w:lang w:val="en-US" w:eastAsia="zh-CN"/>
        </w:rPr>
      </w:pPr>
      <w:r>
        <w:rPr>
          <w:rFonts w:hint="eastAsia" w:ascii="仿宋_GB2312" w:hAnsi="仿宋_GB2312" w:eastAsia="仿宋_GB2312" w:cs="仿宋_GB2312"/>
          <w:color w:val="000000"/>
          <w:spacing w:val="0"/>
          <w:sz w:val="32"/>
          <w:szCs w:val="32"/>
          <w:u w:val="none" w:color="auto"/>
        </w:rPr>
        <w:t>（二）</w:t>
      </w:r>
      <w:r>
        <w:rPr>
          <w:rFonts w:hint="eastAsia" w:ascii="仿宋_GB2312" w:hAnsi="仿宋_GB2312" w:eastAsia="仿宋_GB2312" w:cs="仿宋_GB2312"/>
          <w:color w:val="000000"/>
          <w:spacing w:val="0"/>
          <w:sz w:val="32"/>
          <w:szCs w:val="32"/>
          <w:highlight w:val="none"/>
          <w:u w:val="none" w:color="auto"/>
          <w:lang w:val="en-US"/>
        </w:rPr>
        <w:t>统一管理全</w:t>
      </w:r>
      <w:r>
        <w:rPr>
          <w:rFonts w:hint="eastAsia" w:ascii="仿宋_GB2312" w:hAnsi="仿宋_GB2312" w:eastAsia="仿宋_GB2312" w:cs="仿宋_GB2312"/>
          <w:color w:val="000000"/>
          <w:spacing w:val="0"/>
          <w:sz w:val="32"/>
          <w:szCs w:val="32"/>
          <w:highlight w:val="none"/>
          <w:u w:val="none" w:color="auto"/>
          <w:lang w:val="en-US" w:eastAsia="zh-CN"/>
        </w:rPr>
        <w:t>县各级</w:t>
      </w:r>
      <w:r>
        <w:rPr>
          <w:rFonts w:hint="eastAsia" w:ascii="仿宋_GB2312" w:hAnsi="仿宋_GB2312" w:eastAsia="仿宋_GB2312" w:cs="仿宋_GB2312"/>
          <w:color w:val="000000"/>
          <w:spacing w:val="0"/>
          <w:sz w:val="32"/>
          <w:szCs w:val="32"/>
          <w:highlight w:val="none"/>
          <w:u w:val="none" w:color="auto"/>
          <w:lang w:val="en-US"/>
        </w:rPr>
        <w:t>党政机关，人大、政协、</w:t>
      </w:r>
      <w:r>
        <w:rPr>
          <w:rFonts w:hint="eastAsia" w:ascii="仿宋_GB2312" w:hAnsi="仿宋_GB2312" w:eastAsia="仿宋_GB2312" w:cs="仿宋_GB2312"/>
          <w:color w:val="000000"/>
          <w:spacing w:val="0"/>
          <w:sz w:val="32"/>
          <w:szCs w:val="32"/>
          <w:highlight w:val="none"/>
          <w:u w:val="none" w:color="auto"/>
          <w:lang w:val="en-US" w:eastAsia="zh-CN"/>
        </w:rPr>
        <w:t>监察</w:t>
      </w:r>
      <w:r>
        <w:rPr>
          <w:rFonts w:hint="eastAsia" w:ascii="仿宋_GB2312" w:hAnsi="仿宋_GB2312" w:eastAsia="仿宋_GB2312" w:cs="仿宋_GB2312"/>
          <w:color w:val="000000"/>
          <w:spacing w:val="0"/>
          <w:sz w:val="32"/>
          <w:szCs w:val="32"/>
          <w:highlight w:val="none"/>
          <w:u w:val="none" w:color="auto"/>
          <w:lang w:val="en-US"/>
        </w:rPr>
        <w:t>机关</w:t>
      </w:r>
      <w:r>
        <w:rPr>
          <w:rFonts w:hint="eastAsia" w:ascii="仿宋_GB2312" w:hAnsi="仿宋_GB2312" w:eastAsia="仿宋_GB2312" w:cs="仿宋_GB2312"/>
          <w:color w:val="auto"/>
          <w:spacing w:val="0"/>
          <w:sz w:val="32"/>
          <w:szCs w:val="32"/>
          <w:highlight w:val="none"/>
          <w:u w:val="none" w:color="auto"/>
          <w:lang w:val="en-US"/>
        </w:rPr>
        <w:t>，</w:t>
      </w:r>
      <w:r>
        <w:rPr>
          <w:rFonts w:hint="eastAsia" w:cs="仿宋_GB2312"/>
          <w:color w:val="auto"/>
          <w:spacing w:val="0"/>
          <w:sz w:val="32"/>
          <w:szCs w:val="32"/>
          <w:highlight w:val="none"/>
          <w:u w:val="none" w:color="auto"/>
          <w:lang w:val="en-US" w:eastAsia="zh-CN"/>
        </w:rPr>
        <w:t>民主党派、</w:t>
      </w:r>
      <w:r>
        <w:rPr>
          <w:rFonts w:hint="eastAsia" w:ascii="仿宋_GB2312" w:hAnsi="仿宋_GB2312" w:eastAsia="仿宋_GB2312" w:cs="仿宋_GB2312"/>
          <w:color w:val="auto"/>
          <w:spacing w:val="0"/>
          <w:sz w:val="32"/>
          <w:szCs w:val="32"/>
          <w:highlight w:val="none"/>
          <w:u w:val="none" w:color="auto"/>
          <w:lang w:val="en-US" w:eastAsia="zh-CN"/>
        </w:rPr>
        <w:t>人民团体机关和</w:t>
      </w:r>
      <w:r>
        <w:rPr>
          <w:rFonts w:hint="eastAsia" w:ascii="仿宋_GB2312" w:hAnsi="仿宋_GB2312" w:eastAsia="仿宋_GB2312" w:cs="仿宋_GB2312"/>
          <w:color w:val="auto"/>
          <w:spacing w:val="0"/>
          <w:sz w:val="32"/>
          <w:szCs w:val="32"/>
          <w:highlight w:val="none"/>
          <w:u w:val="none" w:color="auto"/>
        </w:rPr>
        <w:t>事业单位的机构编制工作</w:t>
      </w:r>
      <w:r>
        <w:rPr>
          <w:rFonts w:hint="eastAsia" w:ascii="仿宋_GB2312" w:hAnsi="仿宋_GB2312" w:eastAsia="仿宋_GB2312" w:cs="仿宋_GB2312"/>
          <w:color w:val="auto"/>
          <w:spacing w:val="0"/>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color w:val="000000"/>
          <w:spacing w:val="0"/>
          <w:sz w:val="32"/>
          <w:szCs w:val="32"/>
          <w:u w:val="none" w:color="auto"/>
          <w:lang w:val="en-US"/>
        </w:rPr>
      </w:pPr>
      <w:r>
        <w:rPr>
          <w:rFonts w:hint="eastAsia" w:ascii="仿宋_GB2312" w:hAnsi="仿宋_GB2312" w:eastAsia="仿宋_GB2312" w:cs="仿宋_GB2312"/>
          <w:color w:val="000000"/>
          <w:spacing w:val="0"/>
          <w:sz w:val="32"/>
          <w:szCs w:val="32"/>
          <w:u w:val="none" w:color="auto"/>
          <w:lang w:val="en-US" w:eastAsia="zh-CN"/>
        </w:rPr>
        <w:t xml:space="preserve">    </w:t>
      </w:r>
      <w:r>
        <w:rPr>
          <w:rFonts w:hint="eastAsia" w:ascii="仿宋_GB2312" w:hAnsi="仿宋_GB2312" w:eastAsia="仿宋_GB2312" w:cs="仿宋_GB2312"/>
          <w:color w:val="000000"/>
          <w:spacing w:val="0"/>
          <w:sz w:val="32"/>
          <w:szCs w:val="32"/>
          <w:u w:val="none" w:color="auto"/>
        </w:rPr>
        <w:t>（</w:t>
      </w:r>
      <w:r>
        <w:rPr>
          <w:rFonts w:hint="eastAsia" w:ascii="仿宋_GB2312" w:hAnsi="仿宋_GB2312" w:eastAsia="仿宋_GB2312" w:cs="仿宋_GB2312"/>
          <w:color w:val="000000"/>
          <w:spacing w:val="0"/>
          <w:sz w:val="32"/>
          <w:szCs w:val="32"/>
          <w:u w:val="none" w:color="auto"/>
          <w:lang w:eastAsia="zh-CN"/>
        </w:rPr>
        <w:t>三</w:t>
      </w:r>
      <w:r>
        <w:rPr>
          <w:rFonts w:hint="eastAsia" w:ascii="仿宋_GB2312" w:hAnsi="仿宋_GB2312" w:eastAsia="仿宋_GB2312" w:cs="仿宋_GB2312"/>
          <w:color w:val="000000"/>
          <w:spacing w:val="0"/>
          <w:sz w:val="32"/>
          <w:szCs w:val="32"/>
          <w:u w:val="none" w:color="auto"/>
        </w:rPr>
        <w:t>）研究</w:t>
      </w:r>
      <w:r>
        <w:rPr>
          <w:rFonts w:hint="eastAsia" w:ascii="仿宋_GB2312" w:hAnsi="仿宋_GB2312" w:eastAsia="仿宋_GB2312" w:cs="仿宋_GB2312"/>
          <w:color w:val="000000"/>
          <w:spacing w:val="0"/>
          <w:sz w:val="32"/>
          <w:szCs w:val="32"/>
          <w:u w:val="none" w:color="auto"/>
          <w:lang w:eastAsia="zh-CN"/>
        </w:rPr>
        <w:t>拟订</w:t>
      </w:r>
      <w:r>
        <w:rPr>
          <w:rFonts w:hint="eastAsia" w:ascii="仿宋_GB2312" w:hAnsi="仿宋_GB2312" w:eastAsia="仿宋_GB2312" w:cs="仿宋_GB2312"/>
          <w:color w:val="000000"/>
          <w:spacing w:val="0"/>
          <w:sz w:val="32"/>
          <w:szCs w:val="32"/>
          <w:highlight w:val="none"/>
          <w:u w:val="none" w:color="auto"/>
          <w:lang w:eastAsia="zh-CN"/>
        </w:rPr>
        <w:t>并组织实施</w:t>
      </w:r>
      <w:r>
        <w:rPr>
          <w:rFonts w:hint="eastAsia" w:ascii="仿宋_GB2312" w:hAnsi="仿宋_GB2312" w:eastAsia="仿宋_GB2312" w:cs="仿宋_GB2312"/>
          <w:color w:val="000000"/>
          <w:spacing w:val="0"/>
          <w:sz w:val="32"/>
          <w:szCs w:val="32"/>
          <w:u w:val="none" w:color="auto"/>
        </w:rPr>
        <w:t>全</w:t>
      </w:r>
      <w:r>
        <w:rPr>
          <w:rFonts w:hint="eastAsia" w:ascii="仿宋_GB2312" w:hAnsi="仿宋_GB2312" w:eastAsia="仿宋_GB2312" w:cs="仿宋_GB2312"/>
          <w:color w:val="000000"/>
          <w:spacing w:val="0"/>
          <w:sz w:val="32"/>
          <w:szCs w:val="32"/>
          <w:u w:val="none" w:color="auto"/>
          <w:lang w:eastAsia="zh-CN"/>
        </w:rPr>
        <w:t>县</w:t>
      </w:r>
      <w:r>
        <w:rPr>
          <w:rFonts w:hint="eastAsia" w:ascii="仿宋_GB2312" w:hAnsi="仿宋_GB2312" w:eastAsia="仿宋_GB2312" w:cs="仿宋_GB2312"/>
          <w:color w:val="000000"/>
          <w:spacing w:val="0"/>
          <w:sz w:val="32"/>
          <w:szCs w:val="32"/>
          <w:u w:val="none" w:color="auto"/>
        </w:rPr>
        <w:t>行政管理体制</w:t>
      </w:r>
      <w:r>
        <w:rPr>
          <w:rFonts w:hint="eastAsia" w:ascii="仿宋_GB2312" w:hAnsi="仿宋_GB2312" w:eastAsia="仿宋_GB2312" w:cs="仿宋_GB2312"/>
          <w:color w:val="000000"/>
          <w:spacing w:val="0"/>
          <w:sz w:val="32"/>
          <w:szCs w:val="32"/>
          <w:highlight w:val="none"/>
          <w:u w:val="none" w:color="auto"/>
          <w:lang w:eastAsia="zh-CN"/>
        </w:rPr>
        <w:t>与机构改革的总体方案</w:t>
      </w:r>
      <w:r>
        <w:rPr>
          <w:rFonts w:hint="eastAsia" w:ascii="仿宋_GB2312" w:hAnsi="仿宋_GB2312" w:eastAsia="仿宋_GB2312" w:cs="仿宋_GB2312"/>
          <w:color w:val="000000"/>
          <w:spacing w:val="0"/>
          <w:sz w:val="32"/>
          <w:szCs w:val="32"/>
          <w:u w:val="none" w:color="auto"/>
          <w:lang w:eastAsia="zh-CN"/>
        </w:rPr>
        <w:t>；</w:t>
      </w:r>
      <w:r>
        <w:rPr>
          <w:rFonts w:hint="eastAsia" w:ascii="仿宋_GB2312" w:hAnsi="仿宋_GB2312" w:eastAsia="仿宋_GB2312" w:cs="仿宋_GB2312"/>
          <w:color w:val="000000"/>
          <w:spacing w:val="0"/>
          <w:sz w:val="32"/>
          <w:szCs w:val="32"/>
          <w:u w:val="none" w:color="auto"/>
        </w:rPr>
        <w:t>审核</w:t>
      </w:r>
      <w:r>
        <w:rPr>
          <w:rFonts w:hint="eastAsia" w:ascii="仿宋_GB2312" w:hAnsi="仿宋_GB2312" w:eastAsia="仿宋_GB2312" w:cs="仿宋_GB2312"/>
          <w:color w:val="000000"/>
          <w:spacing w:val="0"/>
          <w:sz w:val="32"/>
          <w:szCs w:val="32"/>
          <w:u w:val="none" w:color="auto"/>
          <w:lang w:eastAsia="zh-CN"/>
        </w:rPr>
        <w:t>县</w:t>
      </w:r>
      <w:r>
        <w:rPr>
          <w:rFonts w:hint="eastAsia" w:ascii="仿宋_GB2312" w:hAnsi="仿宋_GB2312" w:eastAsia="仿宋_GB2312" w:cs="仿宋_GB2312"/>
          <w:color w:val="000000"/>
          <w:spacing w:val="0"/>
          <w:sz w:val="32"/>
          <w:szCs w:val="32"/>
          <w:u w:val="none" w:color="auto"/>
        </w:rPr>
        <w:t>直各部门机构改革方案，</w:t>
      </w:r>
      <w:r>
        <w:rPr>
          <w:rFonts w:hint="eastAsia" w:ascii="仿宋_GB2312" w:hAnsi="仿宋_GB2312" w:eastAsia="仿宋_GB2312" w:cs="仿宋_GB2312"/>
          <w:color w:val="000000"/>
          <w:spacing w:val="0"/>
          <w:sz w:val="32"/>
          <w:szCs w:val="32"/>
          <w:u w:val="none" w:color="auto"/>
          <w:lang w:eastAsia="zh-CN"/>
        </w:rPr>
        <w:t>负责全</w:t>
      </w:r>
      <w:r>
        <w:rPr>
          <w:rFonts w:hint="eastAsia" w:ascii="仿宋_GB2312" w:hAnsi="仿宋_GB2312" w:eastAsia="仿宋_GB2312" w:cs="仿宋_GB2312"/>
          <w:color w:val="000000"/>
          <w:spacing w:val="0"/>
          <w:sz w:val="32"/>
          <w:szCs w:val="32"/>
          <w:highlight w:val="none"/>
          <w:u w:val="none" w:color="auto"/>
          <w:lang w:eastAsia="zh-CN"/>
        </w:rPr>
        <w:t>县</w:t>
      </w:r>
      <w:r>
        <w:rPr>
          <w:rFonts w:hint="eastAsia" w:ascii="仿宋_GB2312" w:hAnsi="仿宋_GB2312" w:eastAsia="仿宋_GB2312" w:cs="仿宋_GB2312"/>
          <w:color w:val="000000"/>
          <w:spacing w:val="0"/>
          <w:sz w:val="32"/>
          <w:szCs w:val="32"/>
          <w:u w:val="none" w:color="auto"/>
        </w:rPr>
        <w:t>行政管理体制和机构改革</w:t>
      </w:r>
      <w:r>
        <w:rPr>
          <w:rFonts w:hint="eastAsia" w:ascii="仿宋_GB2312" w:hAnsi="仿宋_GB2312" w:eastAsia="仿宋_GB2312" w:cs="仿宋_GB2312"/>
          <w:color w:val="000000"/>
          <w:spacing w:val="0"/>
          <w:sz w:val="32"/>
          <w:szCs w:val="32"/>
          <w:u w:val="none" w:color="auto"/>
          <w:lang w:val="en-US"/>
        </w:rPr>
        <w:t>以及机构编制管理工作。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rPr>
      </w:pPr>
      <w:r>
        <w:rPr>
          <w:rFonts w:hint="eastAsia" w:ascii="仿宋_GB2312" w:hAnsi="仿宋_GB2312" w:eastAsia="仿宋_GB2312" w:cs="仿宋_GB2312"/>
          <w:color w:val="000000"/>
          <w:spacing w:val="0"/>
          <w:sz w:val="32"/>
          <w:szCs w:val="32"/>
          <w:u w:val="none" w:color="auto"/>
        </w:rPr>
        <w:t>（</w:t>
      </w:r>
      <w:r>
        <w:rPr>
          <w:rFonts w:hint="eastAsia" w:ascii="仿宋_GB2312" w:hAnsi="仿宋_GB2312" w:eastAsia="仿宋_GB2312" w:cs="仿宋_GB2312"/>
          <w:color w:val="000000"/>
          <w:spacing w:val="0"/>
          <w:sz w:val="32"/>
          <w:szCs w:val="32"/>
          <w:u w:val="none" w:color="auto"/>
          <w:lang w:eastAsia="zh-CN"/>
        </w:rPr>
        <w:t>四</w:t>
      </w:r>
      <w:r>
        <w:rPr>
          <w:rFonts w:hint="eastAsia" w:ascii="仿宋_GB2312" w:hAnsi="仿宋_GB2312" w:eastAsia="仿宋_GB2312" w:cs="仿宋_GB2312"/>
          <w:color w:val="000000"/>
          <w:spacing w:val="0"/>
          <w:sz w:val="32"/>
          <w:szCs w:val="32"/>
          <w:u w:val="none" w:color="auto"/>
        </w:rPr>
        <w:t>）</w:t>
      </w:r>
      <w:r>
        <w:rPr>
          <w:rFonts w:hint="eastAsia" w:ascii="仿宋_GB2312" w:hAnsi="仿宋_GB2312" w:eastAsia="仿宋_GB2312" w:cs="仿宋_GB2312"/>
          <w:color w:val="000000"/>
          <w:spacing w:val="0"/>
          <w:sz w:val="32"/>
          <w:szCs w:val="32"/>
          <w:highlight w:val="none"/>
          <w:u w:val="none" w:color="auto"/>
        </w:rPr>
        <w:t>负责</w:t>
      </w:r>
      <w:r>
        <w:rPr>
          <w:rFonts w:hint="eastAsia" w:ascii="仿宋_GB2312" w:hAnsi="仿宋_GB2312" w:eastAsia="仿宋_GB2312" w:cs="仿宋_GB2312"/>
          <w:color w:val="000000"/>
          <w:kern w:val="0"/>
          <w:sz w:val="32"/>
          <w:szCs w:val="32"/>
          <w:highlight w:val="none"/>
          <w:u w:val="none" w:color="auto"/>
        </w:rPr>
        <w:t>全</w:t>
      </w:r>
      <w:r>
        <w:rPr>
          <w:rFonts w:hint="eastAsia" w:ascii="仿宋_GB2312" w:hAnsi="仿宋_GB2312" w:eastAsia="仿宋_GB2312" w:cs="仿宋_GB2312"/>
          <w:color w:val="000000"/>
          <w:kern w:val="0"/>
          <w:sz w:val="32"/>
          <w:szCs w:val="32"/>
          <w:highlight w:val="none"/>
          <w:u w:val="none" w:color="auto"/>
          <w:lang w:eastAsia="zh-CN"/>
        </w:rPr>
        <w:t>县</w:t>
      </w:r>
      <w:r>
        <w:rPr>
          <w:rFonts w:hint="eastAsia" w:ascii="仿宋_GB2312" w:hAnsi="仿宋_GB2312" w:eastAsia="仿宋_GB2312" w:cs="仿宋_GB2312"/>
          <w:color w:val="000000"/>
          <w:kern w:val="0"/>
          <w:sz w:val="32"/>
          <w:szCs w:val="32"/>
          <w:highlight w:val="none"/>
          <w:u w:val="none" w:color="auto"/>
        </w:rPr>
        <w:t>行政编制、事业编制总量</w:t>
      </w:r>
      <w:r>
        <w:rPr>
          <w:rFonts w:hint="eastAsia" w:ascii="仿宋_GB2312" w:hAnsi="仿宋_GB2312" w:eastAsia="仿宋_GB2312" w:cs="仿宋_GB2312"/>
          <w:color w:val="000000"/>
          <w:kern w:val="0"/>
          <w:sz w:val="32"/>
          <w:szCs w:val="32"/>
          <w:highlight w:val="none"/>
          <w:u w:val="none" w:color="auto"/>
          <w:lang w:eastAsia="zh-CN"/>
        </w:rPr>
        <w:t>管理</w:t>
      </w:r>
      <w:r>
        <w:rPr>
          <w:rFonts w:hint="eastAsia" w:ascii="仿宋_GB2312" w:hAnsi="仿宋_GB2312" w:eastAsia="仿宋_GB2312" w:cs="仿宋_GB2312"/>
          <w:color w:val="000000"/>
          <w:spacing w:val="0"/>
          <w:sz w:val="32"/>
          <w:szCs w:val="32"/>
          <w:highlight w:val="none"/>
          <w:u w:val="none" w:color="auto"/>
          <w:lang w:eastAsia="zh-CN"/>
        </w:rPr>
        <w:t>，研究</w:t>
      </w:r>
      <w:r>
        <w:rPr>
          <w:rFonts w:hint="eastAsia" w:ascii="仿宋_GB2312" w:hAnsi="仿宋_GB2312" w:eastAsia="仿宋_GB2312" w:cs="仿宋_GB2312"/>
          <w:color w:val="000000"/>
          <w:sz w:val="32"/>
          <w:szCs w:val="32"/>
          <w:highlight w:val="none"/>
          <w:u w:val="none" w:color="auto"/>
          <w:lang w:eastAsia="zh-CN"/>
        </w:rPr>
        <w:t>拟订全县行政编制和</w:t>
      </w:r>
      <w:r>
        <w:rPr>
          <w:rFonts w:hint="eastAsia" w:ascii="仿宋_GB2312" w:hAnsi="仿宋_GB2312" w:eastAsia="仿宋_GB2312" w:cs="仿宋_GB2312"/>
          <w:color w:val="000000"/>
          <w:kern w:val="0"/>
          <w:sz w:val="32"/>
          <w:szCs w:val="32"/>
          <w:highlight w:val="none"/>
          <w:u w:val="none" w:color="auto"/>
        </w:rPr>
        <w:t>事业编制</w:t>
      </w:r>
      <w:r>
        <w:rPr>
          <w:rFonts w:hint="eastAsia" w:ascii="仿宋_GB2312" w:hAnsi="仿宋_GB2312" w:eastAsia="仿宋_GB2312" w:cs="仿宋_GB2312"/>
          <w:color w:val="000000"/>
          <w:sz w:val="32"/>
          <w:szCs w:val="32"/>
          <w:highlight w:val="none"/>
          <w:u w:val="none" w:color="auto"/>
          <w:lang w:eastAsia="zh-CN"/>
        </w:rPr>
        <w:t>分配、调整方案</w:t>
      </w:r>
      <w:r>
        <w:rPr>
          <w:rFonts w:hint="eastAsia" w:ascii="仿宋_GB2312" w:hAnsi="仿宋_GB2312" w:eastAsia="仿宋_GB2312" w:cs="仿宋_GB2312"/>
          <w:color w:val="000000"/>
          <w:spacing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rPr>
      </w:pPr>
      <w:r>
        <w:rPr>
          <w:rFonts w:hint="eastAsia" w:ascii="仿宋_GB2312" w:hAnsi="仿宋_GB2312" w:eastAsia="仿宋_GB2312" w:cs="仿宋_GB2312"/>
          <w:color w:val="000000"/>
          <w:spacing w:val="0"/>
          <w:sz w:val="32"/>
          <w:szCs w:val="32"/>
          <w:u w:val="none" w:color="auto"/>
        </w:rPr>
        <w:t>（五）</w:t>
      </w:r>
      <w:r>
        <w:rPr>
          <w:rFonts w:hint="eastAsia" w:ascii="仿宋_GB2312" w:hAnsi="仿宋_GB2312" w:eastAsia="仿宋_GB2312" w:cs="仿宋_GB2312"/>
          <w:color w:val="000000"/>
          <w:spacing w:val="0"/>
          <w:sz w:val="32"/>
          <w:szCs w:val="32"/>
          <w:u w:val="none" w:color="auto"/>
          <w:lang w:eastAsia="zh-CN"/>
        </w:rPr>
        <w:t>协调县</w:t>
      </w:r>
      <w:r>
        <w:rPr>
          <w:rFonts w:hint="eastAsia" w:ascii="仿宋_GB2312" w:hAnsi="仿宋_GB2312" w:eastAsia="仿宋_GB2312" w:cs="仿宋_GB2312"/>
          <w:color w:val="000000"/>
          <w:spacing w:val="0"/>
          <w:sz w:val="32"/>
          <w:szCs w:val="32"/>
          <w:u w:val="none" w:color="auto"/>
        </w:rPr>
        <w:t>直各部门的职能配置和调整，</w:t>
      </w:r>
      <w:r>
        <w:rPr>
          <w:rFonts w:hint="eastAsia" w:ascii="仿宋_GB2312" w:hAnsi="仿宋_GB2312" w:eastAsia="仿宋_GB2312" w:cs="仿宋_GB2312"/>
          <w:color w:val="000000"/>
          <w:spacing w:val="0"/>
          <w:sz w:val="32"/>
          <w:szCs w:val="32"/>
          <w:highlight w:val="none"/>
          <w:u w:val="none" w:color="auto"/>
        </w:rPr>
        <w:t>协调</w:t>
      </w:r>
      <w:r>
        <w:rPr>
          <w:rFonts w:hint="eastAsia" w:ascii="仿宋_GB2312" w:hAnsi="仿宋_GB2312" w:eastAsia="仿宋_GB2312" w:cs="仿宋_GB2312"/>
          <w:color w:val="000000"/>
          <w:spacing w:val="0"/>
          <w:sz w:val="32"/>
          <w:szCs w:val="32"/>
          <w:highlight w:val="none"/>
          <w:u w:val="none" w:color="auto"/>
          <w:lang w:eastAsia="zh-CN"/>
        </w:rPr>
        <w:t>县</w:t>
      </w:r>
      <w:r>
        <w:rPr>
          <w:rFonts w:hint="eastAsia" w:ascii="仿宋_GB2312" w:hAnsi="仿宋_GB2312" w:eastAsia="仿宋_GB2312" w:cs="仿宋_GB2312"/>
          <w:color w:val="000000"/>
          <w:spacing w:val="0"/>
          <w:sz w:val="32"/>
          <w:szCs w:val="32"/>
          <w:highlight w:val="none"/>
          <w:u w:val="none" w:color="auto"/>
        </w:rPr>
        <w:t>直各部门之间以及</w:t>
      </w:r>
      <w:r>
        <w:rPr>
          <w:rFonts w:hint="eastAsia" w:ascii="仿宋_GB2312" w:hAnsi="仿宋_GB2312" w:eastAsia="仿宋_GB2312" w:cs="仿宋_GB2312"/>
          <w:color w:val="000000"/>
          <w:spacing w:val="0"/>
          <w:sz w:val="32"/>
          <w:szCs w:val="32"/>
          <w:highlight w:val="none"/>
          <w:u w:val="none" w:color="auto"/>
          <w:lang w:eastAsia="zh-CN"/>
        </w:rPr>
        <w:t>县直各部门与乡镇之间的职责分工</w:t>
      </w:r>
      <w:r>
        <w:rPr>
          <w:rFonts w:hint="eastAsia" w:ascii="仿宋_GB2312" w:hAnsi="仿宋_GB2312" w:eastAsia="仿宋_GB2312" w:cs="仿宋_GB2312"/>
          <w:color w:val="000000"/>
          <w:spacing w:val="0"/>
          <w:sz w:val="32"/>
          <w:szCs w:val="32"/>
          <w:u w:val="none" w:color="auto"/>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lang w:eastAsia="zh-CN"/>
        </w:rPr>
      </w:pPr>
      <w:r>
        <w:rPr>
          <w:rFonts w:hint="eastAsia" w:ascii="仿宋_GB2312" w:hAnsi="仿宋_GB2312" w:eastAsia="仿宋_GB2312" w:cs="仿宋_GB2312"/>
          <w:color w:val="000000"/>
          <w:spacing w:val="0"/>
          <w:sz w:val="32"/>
          <w:szCs w:val="32"/>
          <w:u w:val="none" w:color="auto"/>
        </w:rPr>
        <w:t>（六）审核</w:t>
      </w:r>
      <w:r>
        <w:rPr>
          <w:rFonts w:hint="eastAsia" w:cs="仿宋_GB2312"/>
          <w:color w:val="000000"/>
          <w:spacing w:val="0"/>
          <w:sz w:val="32"/>
          <w:szCs w:val="32"/>
          <w:u w:val="none" w:color="auto"/>
          <w:lang w:eastAsia="zh-CN"/>
        </w:rPr>
        <w:t>全</w:t>
      </w:r>
      <w:r>
        <w:rPr>
          <w:rFonts w:hint="eastAsia" w:ascii="仿宋_GB2312" w:hAnsi="仿宋_GB2312" w:eastAsia="仿宋_GB2312" w:cs="仿宋_GB2312"/>
          <w:color w:val="000000"/>
          <w:spacing w:val="0"/>
          <w:sz w:val="32"/>
          <w:szCs w:val="32"/>
          <w:u w:val="none" w:color="auto"/>
          <w:lang w:eastAsia="zh-CN"/>
        </w:rPr>
        <w:t>县</w:t>
      </w:r>
      <w:r>
        <w:rPr>
          <w:rFonts w:hint="eastAsia" w:ascii="仿宋_GB2312" w:hAnsi="仿宋_GB2312" w:eastAsia="仿宋_GB2312" w:cs="仿宋_GB2312"/>
          <w:color w:val="000000"/>
          <w:spacing w:val="0"/>
          <w:sz w:val="32"/>
          <w:szCs w:val="32"/>
          <w:u w:val="none" w:color="auto"/>
        </w:rPr>
        <w:t>各部门</w:t>
      </w:r>
      <w:r>
        <w:rPr>
          <w:rFonts w:hint="eastAsia" w:ascii="仿宋_GB2312" w:hAnsi="仿宋_GB2312" w:eastAsia="仿宋_GB2312" w:cs="仿宋_GB2312"/>
          <w:color w:val="000000"/>
          <w:spacing w:val="0"/>
          <w:sz w:val="32"/>
          <w:szCs w:val="32"/>
          <w:u w:val="none" w:color="auto"/>
          <w:lang w:eastAsia="zh-CN"/>
        </w:rPr>
        <w:t>主要职责、内设</w:t>
      </w:r>
      <w:r>
        <w:rPr>
          <w:rFonts w:hint="eastAsia" w:ascii="仿宋_GB2312" w:hAnsi="仿宋_GB2312" w:eastAsia="仿宋_GB2312" w:cs="仿宋_GB2312"/>
          <w:color w:val="000000"/>
          <w:spacing w:val="0"/>
          <w:sz w:val="32"/>
          <w:szCs w:val="32"/>
          <w:u w:val="none" w:color="auto"/>
        </w:rPr>
        <w:t>机构、人员编制</w:t>
      </w:r>
      <w:r>
        <w:rPr>
          <w:rFonts w:hint="eastAsia" w:ascii="仿宋_GB2312" w:hAnsi="仿宋_GB2312" w:eastAsia="仿宋_GB2312" w:cs="仿宋_GB2312"/>
          <w:color w:val="000000"/>
          <w:spacing w:val="0"/>
          <w:sz w:val="32"/>
          <w:szCs w:val="32"/>
          <w:u w:val="none" w:color="auto"/>
          <w:lang w:eastAsia="zh-CN"/>
        </w:rPr>
        <w:t>规定</w:t>
      </w:r>
      <w:r>
        <w:rPr>
          <w:rFonts w:hint="eastAsia" w:ascii="仿宋_GB2312" w:hAnsi="仿宋_GB2312" w:eastAsia="仿宋_GB2312" w:cs="仿宋_GB2312"/>
          <w:color w:val="000000"/>
          <w:spacing w:val="0"/>
          <w:sz w:val="32"/>
          <w:szCs w:val="32"/>
          <w:highlight w:val="none"/>
          <w:u w:val="none" w:color="auto"/>
          <w:lang w:eastAsia="zh-CN"/>
        </w:rPr>
        <w:t>等事项</w:t>
      </w:r>
      <w:r>
        <w:rPr>
          <w:rFonts w:hint="eastAsia" w:ascii="仿宋_GB2312" w:hAnsi="仿宋_GB2312" w:eastAsia="仿宋_GB2312" w:cs="仿宋_GB2312"/>
          <w:color w:val="000000"/>
          <w:spacing w:val="0"/>
          <w:sz w:val="32"/>
          <w:szCs w:val="32"/>
          <w:u w:val="none" w:color="auto"/>
        </w:rPr>
        <w:t>；审核</w:t>
      </w:r>
      <w:r>
        <w:rPr>
          <w:rFonts w:hint="eastAsia" w:cs="仿宋_GB2312"/>
          <w:color w:val="000000"/>
          <w:spacing w:val="0"/>
          <w:sz w:val="32"/>
          <w:szCs w:val="32"/>
          <w:u w:val="none" w:color="auto"/>
          <w:lang w:eastAsia="zh-CN"/>
        </w:rPr>
        <w:t>全</w:t>
      </w:r>
      <w:r>
        <w:rPr>
          <w:rFonts w:hint="eastAsia" w:ascii="仿宋_GB2312" w:hAnsi="仿宋_GB2312" w:eastAsia="仿宋_GB2312" w:cs="仿宋_GB2312"/>
          <w:color w:val="000000"/>
          <w:spacing w:val="0"/>
          <w:sz w:val="32"/>
          <w:szCs w:val="32"/>
          <w:u w:val="none" w:color="auto"/>
        </w:rPr>
        <w:t>县</w:t>
      </w:r>
      <w:r>
        <w:rPr>
          <w:rFonts w:hint="eastAsia" w:ascii="仿宋_GB2312" w:hAnsi="仿宋_GB2312" w:eastAsia="仿宋_GB2312" w:cs="仿宋_GB2312"/>
          <w:color w:val="000000"/>
          <w:spacing w:val="0"/>
          <w:sz w:val="32"/>
          <w:szCs w:val="32"/>
          <w:u w:val="none" w:color="auto"/>
          <w:lang w:val="en-US"/>
        </w:rPr>
        <w:t>党政机关，人大、政协、</w:t>
      </w:r>
      <w:r>
        <w:rPr>
          <w:rFonts w:hint="eastAsia" w:ascii="仿宋_GB2312" w:hAnsi="仿宋_GB2312" w:eastAsia="仿宋_GB2312" w:cs="仿宋_GB2312"/>
          <w:color w:val="000000"/>
          <w:spacing w:val="0"/>
          <w:sz w:val="32"/>
          <w:szCs w:val="32"/>
          <w:u w:val="none" w:color="auto"/>
          <w:lang w:val="en-US" w:eastAsia="zh-CN"/>
        </w:rPr>
        <w:t>监察</w:t>
      </w:r>
      <w:r>
        <w:rPr>
          <w:rFonts w:hint="eastAsia" w:ascii="仿宋_GB2312" w:hAnsi="仿宋_GB2312" w:eastAsia="仿宋_GB2312" w:cs="仿宋_GB2312"/>
          <w:color w:val="000000"/>
          <w:spacing w:val="0"/>
          <w:sz w:val="32"/>
          <w:szCs w:val="32"/>
          <w:u w:val="none" w:color="auto"/>
          <w:lang w:val="en-US"/>
        </w:rPr>
        <w:t>机</w:t>
      </w:r>
      <w:r>
        <w:rPr>
          <w:rFonts w:hint="eastAsia" w:ascii="仿宋_GB2312" w:hAnsi="仿宋_GB2312" w:eastAsia="仿宋_GB2312" w:cs="仿宋_GB2312"/>
          <w:color w:val="auto"/>
          <w:spacing w:val="0"/>
          <w:sz w:val="32"/>
          <w:szCs w:val="32"/>
          <w:u w:val="none" w:color="auto"/>
          <w:lang w:val="en-US"/>
        </w:rPr>
        <w:t>关，</w:t>
      </w:r>
      <w:r>
        <w:rPr>
          <w:rFonts w:hint="eastAsia" w:cs="仿宋_GB2312"/>
          <w:color w:val="auto"/>
          <w:spacing w:val="0"/>
          <w:sz w:val="32"/>
          <w:szCs w:val="32"/>
          <w:u w:val="none" w:color="auto"/>
          <w:lang w:val="en-US" w:eastAsia="zh-CN"/>
        </w:rPr>
        <w:t>民主党派、</w:t>
      </w:r>
      <w:r>
        <w:rPr>
          <w:rFonts w:hint="eastAsia" w:ascii="仿宋_GB2312" w:hAnsi="仿宋_GB2312" w:eastAsia="仿宋_GB2312" w:cs="仿宋_GB2312"/>
          <w:color w:val="000000"/>
          <w:spacing w:val="0"/>
          <w:sz w:val="32"/>
          <w:szCs w:val="32"/>
          <w:highlight w:val="none"/>
          <w:u w:val="none" w:color="auto"/>
          <w:lang w:val="en-US" w:eastAsia="zh-CN"/>
        </w:rPr>
        <w:t>人民团体机关</w:t>
      </w:r>
      <w:r>
        <w:rPr>
          <w:rFonts w:hint="eastAsia" w:ascii="仿宋_GB2312" w:hAnsi="仿宋_GB2312" w:eastAsia="仿宋_GB2312" w:cs="仿宋_GB2312"/>
          <w:color w:val="000000"/>
          <w:spacing w:val="0"/>
          <w:sz w:val="32"/>
          <w:szCs w:val="32"/>
          <w:u w:val="none" w:color="auto"/>
        </w:rPr>
        <w:t>的机构设置</w:t>
      </w:r>
      <w:r>
        <w:rPr>
          <w:rFonts w:hint="eastAsia" w:ascii="仿宋_GB2312" w:hAnsi="仿宋_GB2312" w:eastAsia="仿宋_GB2312" w:cs="仿宋_GB2312"/>
          <w:color w:val="000000"/>
          <w:spacing w:val="0"/>
          <w:sz w:val="32"/>
          <w:szCs w:val="32"/>
          <w:u w:val="none" w:color="auto"/>
          <w:lang w:eastAsia="zh-CN"/>
        </w:rPr>
        <w:t>与调整；</w:t>
      </w:r>
      <w:r>
        <w:rPr>
          <w:rFonts w:hint="eastAsia" w:ascii="仿宋_GB2312" w:hAnsi="仿宋_GB2312" w:eastAsia="仿宋_GB2312" w:cs="仿宋_GB2312"/>
          <w:color w:val="000000"/>
          <w:spacing w:val="0"/>
          <w:sz w:val="32"/>
          <w:szCs w:val="32"/>
          <w:u w:val="none" w:color="auto"/>
        </w:rPr>
        <w:t>审核</w:t>
      </w:r>
      <w:r>
        <w:rPr>
          <w:rFonts w:hint="eastAsia" w:ascii="仿宋_GB2312" w:hAnsi="仿宋_GB2312" w:eastAsia="仿宋_GB2312" w:cs="仿宋_GB2312"/>
          <w:color w:val="000000"/>
          <w:spacing w:val="0"/>
          <w:sz w:val="32"/>
          <w:szCs w:val="32"/>
          <w:u w:val="none" w:color="auto"/>
          <w:lang w:eastAsia="zh-CN"/>
        </w:rPr>
        <w:t>县</w:t>
      </w:r>
      <w:r>
        <w:rPr>
          <w:rFonts w:hint="eastAsia" w:ascii="仿宋_GB2312" w:hAnsi="仿宋_GB2312" w:eastAsia="仿宋_GB2312" w:cs="仿宋_GB2312"/>
          <w:color w:val="000000"/>
          <w:spacing w:val="0"/>
          <w:sz w:val="32"/>
          <w:szCs w:val="32"/>
          <w:u w:val="none" w:color="auto"/>
        </w:rPr>
        <w:t>开发区（园区）</w:t>
      </w:r>
      <w:r>
        <w:rPr>
          <w:rFonts w:hint="eastAsia" w:ascii="仿宋_GB2312" w:hAnsi="仿宋_GB2312" w:eastAsia="仿宋_GB2312" w:cs="仿宋_GB2312"/>
          <w:color w:val="000000"/>
          <w:spacing w:val="0"/>
          <w:sz w:val="32"/>
          <w:szCs w:val="32"/>
          <w:u w:val="none" w:color="auto"/>
          <w:lang w:eastAsia="zh-CN"/>
        </w:rPr>
        <w:t>机构编制事项</w:t>
      </w:r>
      <w:r>
        <w:rPr>
          <w:rFonts w:hint="eastAsia" w:ascii="仿宋_GB2312" w:hAnsi="仿宋_GB2312" w:eastAsia="仿宋_GB2312" w:cs="仿宋_GB2312"/>
          <w:color w:val="000000"/>
          <w:spacing w:val="0"/>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lang w:eastAsia="zh-CN"/>
        </w:rPr>
      </w:pPr>
      <w:r>
        <w:rPr>
          <w:rFonts w:hint="eastAsia" w:ascii="仿宋_GB2312" w:hAnsi="仿宋_GB2312" w:eastAsia="仿宋_GB2312" w:cs="仿宋_GB2312"/>
          <w:color w:val="000000"/>
          <w:spacing w:val="0"/>
          <w:sz w:val="32"/>
          <w:szCs w:val="32"/>
          <w:u w:val="none" w:color="auto"/>
        </w:rPr>
        <w:t>（七）</w:t>
      </w:r>
      <w:r>
        <w:rPr>
          <w:rFonts w:hint="eastAsia" w:ascii="仿宋_GB2312" w:hAnsi="仿宋_GB2312" w:eastAsia="仿宋_GB2312" w:cs="仿宋_GB2312"/>
          <w:color w:val="000000"/>
          <w:spacing w:val="0"/>
          <w:sz w:val="32"/>
          <w:szCs w:val="32"/>
          <w:highlight w:val="none"/>
          <w:u w:val="none" w:color="auto"/>
        </w:rPr>
        <w:t>研究</w:t>
      </w:r>
      <w:r>
        <w:rPr>
          <w:rFonts w:hint="eastAsia" w:ascii="仿宋_GB2312" w:hAnsi="仿宋_GB2312" w:eastAsia="仿宋_GB2312" w:cs="仿宋_GB2312"/>
          <w:color w:val="000000"/>
          <w:spacing w:val="0"/>
          <w:sz w:val="32"/>
          <w:szCs w:val="32"/>
          <w:highlight w:val="none"/>
          <w:u w:val="none" w:color="auto"/>
          <w:lang w:eastAsia="zh-CN"/>
        </w:rPr>
        <w:t>拟订并组织实施全县</w:t>
      </w:r>
      <w:r>
        <w:rPr>
          <w:rFonts w:hint="eastAsia" w:ascii="仿宋_GB2312" w:hAnsi="仿宋_GB2312" w:eastAsia="仿宋_GB2312" w:cs="仿宋_GB2312"/>
          <w:color w:val="000000"/>
          <w:sz w:val="32"/>
          <w:szCs w:val="32"/>
          <w:highlight w:val="none"/>
          <w:u w:val="none" w:color="auto"/>
        </w:rPr>
        <w:t>事业单位管理体制</w:t>
      </w:r>
      <w:r>
        <w:rPr>
          <w:rFonts w:hint="eastAsia" w:ascii="仿宋_GB2312" w:hAnsi="仿宋_GB2312" w:eastAsia="仿宋_GB2312" w:cs="仿宋_GB2312"/>
          <w:color w:val="000000"/>
          <w:sz w:val="32"/>
          <w:szCs w:val="32"/>
          <w:highlight w:val="none"/>
          <w:u w:val="none" w:color="auto"/>
          <w:lang w:eastAsia="zh-CN"/>
        </w:rPr>
        <w:t>与</w:t>
      </w:r>
      <w:r>
        <w:rPr>
          <w:rFonts w:hint="eastAsia" w:ascii="仿宋_GB2312" w:hAnsi="仿宋_GB2312" w:eastAsia="仿宋_GB2312" w:cs="仿宋_GB2312"/>
          <w:color w:val="000000"/>
          <w:sz w:val="32"/>
          <w:szCs w:val="32"/>
          <w:highlight w:val="none"/>
          <w:u w:val="none" w:color="auto"/>
        </w:rPr>
        <w:t>机构改革</w:t>
      </w:r>
      <w:r>
        <w:rPr>
          <w:rFonts w:hint="eastAsia" w:ascii="仿宋_GB2312" w:hAnsi="仿宋_GB2312" w:eastAsia="仿宋_GB2312" w:cs="仿宋_GB2312"/>
          <w:color w:val="000000"/>
          <w:sz w:val="32"/>
          <w:szCs w:val="32"/>
          <w:highlight w:val="none"/>
          <w:u w:val="none" w:color="auto"/>
          <w:lang w:eastAsia="zh-CN"/>
        </w:rPr>
        <w:t>总体</w:t>
      </w:r>
      <w:r>
        <w:rPr>
          <w:rFonts w:hint="eastAsia" w:ascii="仿宋_GB2312" w:hAnsi="仿宋_GB2312" w:eastAsia="仿宋_GB2312" w:cs="仿宋_GB2312"/>
          <w:color w:val="000000"/>
          <w:sz w:val="32"/>
          <w:szCs w:val="32"/>
          <w:highlight w:val="none"/>
          <w:u w:val="none" w:color="auto"/>
        </w:rPr>
        <w:t>方案</w:t>
      </w:r>
      <w:r>
        <w:rPr>
          <w:rFonts w:hint="eastAsia" w:ascii="仿宋_GB2312" w:hAnsi="仿宋_GB2312" w:eastAsia="仿宋_GB2312" w:cs="仿宋_GB2312"/>
          <w:color w:val="000000"/>
          <w:sz w:val="32"/>
          <w:szCs w:val="32"/>
          <w:highlight w:val="none"/>
          <w:u w:val="none" w:color="auto"/>
          <w:lang w:eastAsia="zh-CN"/>
        </w:rPr>
        <w:t>并</w:t>
      </w:r>
      <w:r>
        <w:rPr>
          <w:rFonts w:hint="eastAsia" w:ascii="仿宋_GB2312" w:hAnsi="仿宋_GB2312" w:eastAsia="仿宋_GB2312" w:cs="仿宋_GB2312"/>
          <w:color w:val="000000"/>
          <w:spacing w:val="0"/>
          <w:sz w:val="32"/>
          <w:szCs w:val="32"/>
          <w:highlight w:val="none"/>
          <w:u w:val="none" w:color="auto"/>
        </w:rPr>
        <w:t>组织实施</w:t>
      </w:r>
      <w:r>
        <w:rPr>
          <w:rFonts w:hint="eastAsia" w:ascii="仿宋_GB2312" w:hAnsi="仿宋_GB2312" w:eastAsia="仿宋_GB2312" w:cs="仿宋_GB2312"/>
          <w:color w:val="000000"/>
          <w:spacing w:val="0"/>
          <w:sz w:val="32"/>
          <w:szCs w:val="32"/>
          <w:u w:val="none" w:color="auto"/>
        </w:rPr>
        <w:t>；</w:t>
      </w:r>
      <w:r>
        <w:rPr>
          <w:rFonts w:hint="eastAsia" w:ascii="仿宋_GB2312" w:hAnsi="仿宋_GB2312" w:eastAsia="仿宋_GB2312" w:cs="仿宋_GB2312"/>
          <w:color w:val="000000"/>
          <w:spacing w:val="0"/>
          <w:sz w:val="32"/>
          <w:szCs w:val="32"/>
          <w:u w:val="none" w:color="auto"/>
          <w:lang w:eastAsia="zh-CN"/>
        </w:rPr>
        <w:t>审核全县事业单位机构编制方案和机构编制调整事项；负责全</w:t>
      </w:r>
      <w:r>
        <w:rPr>
          <w:rFonts w:hint="eastAsia" w:ascii="仿宋_GB2312" w:hAnsi="仿宋_GB2312" w:eastAsia="仿宋_GB2312" w:cs="仿宋_GB2312"/>
          <w:color w:val="000000"/>
          <w:spacing w:val="0"/>
          <w:sz w:val="32"/>
          <w:szCs w:val="32"/>
          <w:u w:val="none" w:color="auto"/>
        </w:rPr>
        <w:t>县</w:t>
      </w:r>
      <w:r>
        <w:rPr>
          <w:rFonts w:hint="eastAsia" w:ascii="仿宋_GB2312" w:hAnsi="仿宋_GB2312" w:eastAsia="仿宋_GB2312" w:cs="仿宋_GB2312"/>
          <w:color w:val="000000"/>
          <w:sz w:val="32"/>
          <w:szCs w:val="32"/>
          <w:u w:val="none" w:color="auto"/>
        </w:rPr>
        <w:t>事业单位</w:t>
      </w:r>
      <w:r>
        <w:rPr>
          <w:rFonts w:hint="eastAsia" w:ascii="仿宋_GB2312" w:hAnsi="仿宋_GB2312" w:eastAsia="仿宋_GB2312" w:cs="仿宋_GB2312"/>
          <w:color w:val="000000"/>
          <w:spacing w:val="0"/>
          <w:sz w:val="32"/>
          <w:szCs w:val="32"/>
          <w:u w:val="none" w:color="auto"/>
        </w:rPr>
        <w:t>管理体制改革</w:t>
      </w:r>
      <w:r>
        <w:rPr>
          <w:rFonts w:hint="eastAsia" w:ascii="仿宋_GB2312" w:hAnsi="仿宋_GB2312" w:eastAsia="仿宋_GB2312" w:cs="仿宋_GB2312"/>
          <w:color w:val="000000"/>
          <w:spacing w:val="0"/>
          <w:sz w:val="32"/>
          <w:szCs w:val="32"/>
          <w:highlight w:val="none"/>
          <w:u w:val="none" w:color="auto"/>
          <w:lang w:eastAsia="zh-CN"/>
        </w:rPr>
        <w:t>和机构编制管理工作</w:t>
      </w:r>
      <w:r>
        <w:rPr>
          <w:rFonts w:hint="eastAsia" w:ascii="仿宋_GB2312" w:hAnsi="仿宋_GB2312" w:eastAsia="仿宋_GB2312" w:cs="仿宋_GB2312"/>
          <w:color w:val="000000"/>
          <w:spacing w:val="0"/>
          <w:sz w:val="32"/>
          <w:szCs w:val="32"/>
          <w:u w:val="none" w:color="auto"/>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pacing w:val="0"/>
          <w:sz w:val="32"/>
          <w:szCs w:val="32"/>
          <w:u w:val="none" w:color="auto"/>
          <w:lang w:eastAsia="zh-CN"/>
        </w:rPr>
      </w:pPr>
      <w:r>
        <w:rPr>
          <w:rFonts w:hint="eastAsia" w:ascii="仿宋_GB2312" w:hAnsi="仿宋_GB2312" w:eastAsia="仿宋_GB2312" w:cs="仿宋_GB2312"/>
          <w:color w:val="000000"/>
          <w:spacing w:val="0"/>
          <w:sz w:val="32"/>
          <w:szCs w:val="32"/>
          <w:u w:val="none" w:color="auto"/>
          <w:lang w:eastAsia="zh-CN"/>
        </w:rPr>
        <w:t>（八）执行事业单位登记管理的政策</w:t>
      </w:r>
      <w:r>
        <w:rPr>
          <w:rFonts w:hint="eastAsia" w:cs="仿宋_GB2312"/>
          <w:color w:val="000000"/>
          <w:spacing w:val="0"/>
          <w:sz w:val="32"/>
          <w:szCs w:val="32"/>
          <w:highlight w:val="none"/>
          <w:u w:val="none" w:color="auto"/>
          <w:lang w:eastAsia="zh-CN"/>
        </w:rPr>
        <w:t>法规</w:t>
      </w:r>
      <w:r>
        <w:rPr>
          <w:rFonts w:hint="eastAsia" w:ascii="仿宋_GB2312" w:hAnsi="仿宋_GB2312" w:eastAsia="仿宋_GB2312" w:cs="仿宋_GB2312"/>
          <w:color w:val="000000"/>
          <w:spacing w:val="0"/>
          <w:sz w:val="32"/>
          <w:szCs w:val="32"/>
          <w:u w:val="none" w:color="auto"/>
          <w:lang w:eastAsia="zh-CN"/>
        </w:rPr>
        <w:t>，负责全县事业单位及经授权的其他事业单位的登记管理和监督检查工作；负责管理全县机关、事业单位统一</w:t>
      </w:r>
      <w:r>
        <w:rPr>
          <w:rFonts w:hint="eastAsia" w:cs="仿宋_GB2312"/>
          <w:color w:val="000000"/>
          <w:spacing w:val="0"/>
          <w:sz w:val="32"/>
          <w:szCs w:val="32"/>
          <w:u w:val="none" w:color="auto"/>
          <w:lang w:eastAsia="zh-CN"/>
        </w:rPr>
        <w:t>社会信用</w:t>
      </w:r>
      <w:r>
        <w:rPr>
          <w:rFonts w:hint="eastAsia" w:ascii="仿宋_GB2312" w:hAnsi="仿宋_GB2312" w:eastAsia="仿宋_GB2312" w:cs="仿宋_GB2312"/>
          <w:color w:val="000000"/>
          <w:spacing w:val="0"/>
          <w:sz w:val="32"/>
          <w:szCs w:val="32"/>
          <w:u w:val="none" w:color="auto"/>
          <w:lang w:eastAsia="zh-CN"/>
        </w:rPr>
        <w:t>代码标识工作。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val="0"/>
          <w:iCs w:val="0"/>
          <w:color w:val="000000"/>
          <w:spacing w:val="0"/>
          <w:sz w:val="32"/>
          <w:szCs w:val="32"/>
          <w:u w:val="none" w:color="auto"/>
          <w:lang w:eastAsia="zh-CN"/>
        </w:rPr>
      </w:pPr>
      <w:r>
        <w:rPr>
          <w:rFonts w:hint="eastAsia" w:ascii="仿宋_GB2312" w:hAnsi="仿宋_GB2312" w:eastAsia="仿宋_GB2312" w:cs="仿宋_GB2312"/>
          <w:i w:val="0"/>
          <w:iCs w:val="0"/>
          <w:color w:val="000000"/>
          <w:spacing w:val="0"/>
          <w:sz w:val="32"/>
          <w:szCs w:val="32"/>
          <w:u w:val="none" w:color="auto"/>
          <w:lang w:eastAsia="zh-CN"/>
        </w:rPr>
        <w:t>（九）监督检查全县各级行政管理体制和机构改革以及机构编制的执行情况。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i/>
          <w:iCs/>
          <w:color w:val="000000"/>
          <w:spacing w:val="0"/>
          <w:sz w:val="32"/>
          <w:szCs w:val="32"/>
          <w:u w:val="none" w:color="auto"/>
        </w:rPr>
      </w:pPr>
      <w:r>
        <w:rPr>
          <w:rFonts w:hint="eastAsia" w:ascii="仿宋_GB2312" w:hAnsi="仿宋_GB2312" w:eastAsia="仿宋_GB2312" w:cs="仿宋_GB2312"/>
          <w:color w:val="000000"/>
          <w:spacing w:val="0"/>
          <w:sz w:val="32"/>
          <w:szCs w:val="32"/>
          <w:u w:val="none" w:color="auto"/>
          <w:lang w:eastAsia="zh-CN"/>
        </w:rPr>
        <w:t>（十）负责全县机构编制统计工作，</w:t>
      </w:r>
      <w:r>
        <w:rPr>
          <w:rFonts w:hint="eastAsia" w:ascii="仿宋_GB2312" w:hAnsi="仿宋_GB2312" w:eastAsia="仿宋_GB2312" w:cs="仿宋_GB2312"/>
          <w:color w:val="000000"/>
          <w:spacing w:val="0"/>
          <w:sz w:val="32"/>
          <w:szCs w:val="32"/>
          <w:highlight w:val="none"/>
          <w:u w:val="none" w:color="auto"/>
          <w:lang w:eastAsia="zh-CN"/>
        </w:rPr>
        <w:t>做好</w:t>
      </w:r>
      <w:r>
        <w:rPr>
          <w:rFonts w:hint="eastAsia" w:ascii="仿宋_GB2312" w:hAnsi="仿宋_GB2312" w:eastAsia="仿宋_GB2312" w:cs="仿宋_GB2312"/>
          <w:i w:val="0"/>
          <w:iCs w:val="0"/>
          <w:color w:val="000000"/>
          <w:spacing w:val="0"/>
          <w:sz w:val="32"/>
          <w:szCs w:val="32"/>
          <w:u w:val="none" w:color="auto"/>
          <w:lang w:eastAsia="zh-CN"/>
        </w:rPr>
        <w:t>机构编制系统电子政务和信息化建设</w:t>
      </w:r>
      <w:r>
        <w:rPr>
          <w:rFonts w:hint="eastAsia" w:ascii="仿宋_GB2312" w:hAnsi="仿宋_GB2312" w:eastAsia="仿宋_GB2312" w:cs="仿宋_GB2312"/>
          <w:color w:val="000000"/>
          <w:spacing w:val="0"/>
          <w:sz w:val="32"/>
          <w:szCs w:val="32"/>
          <w:u w:val="none" w:color="auto"/>
          <w:lang w:eastAsia="zh-CN"/>
        </w:rPr>
        <w:t>工作</w:t>
      </w:r>
      <w:r>
        <w:rPr>
          <w:rFonts w:hint="eastAsia" w:ascii="仿宋_GB2312" w:hAnsi="仿宋_GB2312" w:eastAsia="仿宋_GB2312" w:cs="仿宋_GB2312"/>
          <w:i/>
          <w:iCs/>
          <w:color w:val="000000"/>
          <w:spacing w:val="0"/>
          <w:sz w:val="32"/>
          <w:szCs w:val="32"/>
          <w:u w:val="none" w:color="auto"/>
        </w:rPr>
        <w:t>。</w:t>
      </w:r>
    </w:p>
    <w:p>
      <w:pPr>
        <w:pStyle w:val="9"/>
        <w:numPr>
          <w:ilvl w:val="0"/>
          <w:numId w:val="5"/>
        </w:numPr>
        <w:ind w:firstLineChars="0"/>
        <w:jc w:val="left"/>
        <w:rPr>
          <w:rFonts w:hint="eastAsia" w:ascii="仿宋_GB2312" w:hAnsi="仿宋" w:eastAsia="仿宋_GB2312" w:cs="仿宋"/>
          <w:sz w:val="32"/>
          <w:szCs w:val="32"/>
        </w:rPr>
      </w:pPr>
      <w:bookmarkStart w:id="0" w:name="_GoBack"/>
      <w:bookmarkEnd w:id="0"/>
      <w:r>
        <w:rPr>
          <w:rFonts w:hint="eastAsia" w:ascii="黑体" w:hAnsi="黑体" w:eastAsia="黑体" w:cs="仿宋_GB2312"/>
          <w:sz w:val="32"/>
          <w:szCs w:val="32"/>
        </w:rPr>
        <w:t>部门预算单位构成</w:t>
      </w:r>
      <w:r>
        <w:rPr>
          <w:rFonts w:hint="eastAsia" w:ascii="仿宋_GB2312" w:hAnsi="仿宋" w:eastAsia="仿宋_GB2312" w:cs="仿宋"/>
          <w:sz w:val="32"/>
          <w:szCs w:val="32"/>
        </w:rPr>
        <w:t xml:space="preserve"> </w:t>
      </w:r>
    </w:p>
    <w:p>
      <w:pPr>
        <w:numPr>
          <w:ilvl w:val="0"/>
          <w:numId w:val="0"/>
        </w:numPr>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（一）预算单位。</w:t>
      </w:r>
    </w:p>
    <w:p>
      <w:pPr>
        <w:numPr>
          <w:ilvl w:val="0"/>
          <w:numId w:val="0"/>
        </w:numPr>
        <w:ind w:firstLine="640" w:firstLineChars="200"/>
        <w:rPr>
          <w:rFonts w:hint="eastAsia" w:ascii="仿宋_GB2312" w:eastAsia="仿宋_GB2312"/>
          <w:sz w:val="32"/>
          <w:szCs w:val="32"/>
          <w:lang w:eastAsia="zh-CN"/>
        </w:rPr>
      </w:pPr>
      <w:r>
        <w:rPr>
          <w:rFonts w:hint="eastAsia" w:ascii="仿宋_GB2312" w:hAnsi="仿宋" w:eastAsia="仿宋_GB2312" w:cs="仿宋"/>
          <w:sz w:val="32"/>
          <w:szCs w:val="32"/>
        </w:rPr>
        <w:t>纳入</w:t>
      </w:r>
      <w:r>
        <w:rPr>
          <w:rFonts w:hint="eastAsia" w:ascii="仿宋_GB2312" w:hAnsi="仿宋" w:eastAsia="仿宋_GB2312" w:cs="仿宋"/>
          <w:sz w:val="32"/>
          <w:szCs w:val="32"/>
          <w:lang w:eastAsia="zh-CN"/>
        </w:rPr>
        <w:t>中共白沙黎族自治县委</w:t>
      </w:r>
      <w:r>
        <w:rPr>
          <w:rFonts w:hint="eastAsia" w:ascii="仿宋_GB2312" w:eastAsia="仿宋_GB2312"/>
          <w:color w:val="000000"/>
          <w:sz w:val="32"/>
          <w:szCs w:val="30"/>
          <w:lang w:eastAsia="zh-CN"/>
        </w:rPr>
        <w:t>机构编制委员会办公室</w:t>
      </w:r>
      <w:r>
        <w:rPr>
          <w:rFonts w:hint="eastAsia" w:ascii="仿宋_GB2312" w:hAnsi="仿宋_GB2312" w:eastAsia="仿宋_GB2312" w:cs="仿宋_GB2312"/>
          <w:sz w:val="32"/>
          <w:szCs w:val="32"/>
          <w:lang w:eastAsia="zh-CN"/>
        </w:rPr>
        <w:t>（以下简称县委编办）</w:t>
      </w:r>
      <w:r>
        <w:rPr>
          <w:rFonts w:hint="eastAsia" w:ascii="仿宋_GB2312" w:hAnsi="仿宋" w:eastAsia="仿宋_GB2312" w:cs="仿宋"/>
          <w:sz w:val="32"/>
          <w:szCs w:val="32"/>
        </w:rPr>
        <w:t>201</w:t>
      </w:r>
      <w:r>
        <w:rPr>
          <w:rFonts w:hint="eastAsia" w:ascii="仿宋_GB2312" w:hAnsi="仿宋" w:eastAsia="仿宋_GB2312" w:cs="仿宋"/>
          <w:sz w:val="32"/>
          <w:szCs w:val="32"/>
          <w:lang w:val="en-US" w:eastAsia="zh-CN"/>
        </w:rPr>
        <w:t>9</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度</w:t>
      </w:r>
      <w:r>
        <w:rPr>
          <w:rFonts w:hint="eastAsia" w:ascii="仿宋_GB2312" w:eastAsia="仿宋_GB2312"/>
          <w:sz w:val="32"/>
          <w:szCs w:val="32"/>
        </w:rPr>
        <w:t>部门</w:t>
      </w:r>
      <w:r>
        <w:rPr>
          <w:rFonts w:hint="eastAsia" w:ascii="仿宋_GB2312" w:eastAsia="仿宋_GB2312"/>
          <w:sz w:val="32"/>
          <w:szCs w:val="32"/>
          <w:lang w:eastAsia="zh-CN"/>
        </w:rPr>
        <w:t>预</w:t>
      </w:r>
      <w:r>
        <w:rPr>
          <w:rFonts w:hint="eastAsia" w:ascii="仿宋_GB2312" w:eastAsia="仿宋_GB2312"/>
          <w:sz w:val="32"/>
          <w:szCs w:val="32"/>
        </w:rPr>
        <w:t>算</w:t>
      </w:r>
      <w:r>
        <w:rPr>
          <w:rFonts w:hint="eastAsia" w:ascii="仿宋_GB2312" w:eastAsia="仿宋_GB2312"/>
          <w:sz w:val="32"/>
          <w:szCs w:val="32"/>
          <w:lang w:eastAsia="zh-CN"/>
        </w:rPr>
        <w:t>编制</w:t>
      </w:r>
      <w:r>
        <w:rPr>
          <w:rFonts w:hint="eastAsia" w:ascii="仿宋_GB2312" w:eastAsia="仿宋_GB2312"/>
          <w:sz w:val="32"/>
          <w:szCs w:val="32"/>
        </w:rPr>
        <w:t>范围的</w:t>
      </w:r>
      <w:r>
        <w:rPr>
          <w:rFonts w:hint="eastAsia" w:ascii="仿宋_GB2312" w:eastAsia="仿宋_GB2312"/>
          <w:sz w:val="32"/>
          <w:szCs w:val="32"/>
          <w:lang w:eastAsia="zh-CN"/>
        </w:rPr>
        <w:t>预算</w:t>
      </w:r>
      <w:r>
        <w:rPr>
          <w:rFonts w:hint="eastAsia" w:ascii="仿宋_GB2312" w:eastAsia="仿宋_GB2312"/>
          <w:sz w:val="32"/>
          <w:szCs w:val="32"/>
        </w:rPr>
        <w:t>单位</w:t>
      </w:r>
      <w:r>
        <w:rPr>
          <w:rFonts w:hint="eastAsia" w:ascii="仿宋_GB2312" w:eastAsia="仿宋_GB2312"/>
          <w:sz w:val="32"/>
          <w:szCs w:val="32"/>
          <w:lang w:eastAsia="zh-CN"/>
        </w:rPr>
        <w:t>为：县委编办本级（含</w:t>
      </w:r>
      <w:r>
        <w:rPr>
          <w:rFonts w:hint="eastAsia" w:ascii="仿宋_GB2312" w:eastAsia="仿宋_GB2312"/>
          <w:sz w:val="32"/>
          <w:szCs w:val="32"/>
          <w:lang w:val="en-US" w:eastAsia="zh-CN"/>
        </w:rPr>
        <w:t>白沙</w:t>
      </w:r>
      <w:r>
        <w:rPr>
          <w:rFonts w:hint="eastAsia" w:ascii="仿宋_GB2312" w:eastAsia="仿宋_GB2312"/>
          <w:sz w:val="32"/>
          <w:szCs w:val="32"/>
          <w:lang w:eastAsia="zh-CN"/>
        </w:rPr>
        <w:t>黎族自治县机构编制委员会办公室</w:t>
      </w:r>
      <w:r>
        <w:rPr>
          <w:rFonts w:hint="eastAsia" w:ascii="仿宋_GB2312" w:eastAsia="仿宋_GB2312"/>
          <w:sz w:val="32"/>
          <w:szCs w:val="32"/>
          <w:lang w:val="en-US" w:eastAsia="zh-CN"/>
        </w:rPr>
        <w:t>电子政务中心</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（二）编制和人数。</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县委编办核定行政编制数共</w:t>
      </w:r>
      <w:r>
        <w:rPr>
          <w:rFonts w:hint="eastAsia" w:ascii="仿宋_GB2312" w:eastAsia="仿宋_GB2312"/>
          <w:sz w:val="32"/>
          <w:szCs w:val="32"/>
          <w:lang w:val="en-US" w:eastAsia="zh-CN"/>
        </w:rPr>
        <w:t>5名，现有在编人数为5人，提前退休1人。</w:t>
      </w:r>
    </w:p>
    <w:p>
      <w:pPr>
        <w:numPr>
          <w:ilvl w:val="0"/>
          <w:numId w:val="6"/>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内设机构。</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县委编办</w:t>
      </w:r>
      <w:r>
        <w:rPr>
          <w:rFonts w:hint="eastAsia" w:ascii="仿宋_GB2312" w:eastAsia="仿宋_GB2312"/>
          <w:sz w:val="32"/>
          <w:szCs w:val="32"/>
          <w:lang w:val="en-US" w:eastAsia="zh-CN"/>
        </w:rPr>
        <w:t>内设综合岗、</w:t>
      </w:r>
      <w:r>
        <w:rPr>
          <w:rFonts w:hint="eastAsia" w:ascii="仿宋_GB2312" w:hAnsi="仿宋_GB2312" w:eastAsia="仿宋_GB2312" w:cs="仿宋_GB2312"/>
          <w:color w:val="000000"/>
          <w:spacing w:val="0"/>
          <w:sz w:val="32"/>
          <w:szCs w:val="32"/>
          <w:u w:val="none" w:color="auto"/>
          <w:lang w:eastAsia="zh-CN"/>
        </w:rPr>
        <w:t>机构编制管理</w:t>
      </w:r>
      <w:r>
        <w:rPr>
          <w:rFonts w:hint="eastAsia" w:cs="仿宋_GB2312"/>
          <w:color w:val="000000"/>
          <w:spacing w:val="0"/>
          <w:sz w:val="32"/>
          <w:szCs w:val="32"/>
          <w:u w:val="none" w:color="auto"/>
          <w:lang w:eastAsia="zh-CN"/>
        </w:rPr>
        <w:t>岗</w:t>
      </w:r>
      <w:r>
        <w:rPr>
          <w:rFonts w:hint="eastAsia" w:ascii="仿宋_GB2312" w:eastAsia="仿宋_GB2312"/>
          <w:sz w:val="32"/>
          <w:szCs w:val="32"/>
          <w:lang w:val="en-US" w:eastAsia="zh-CN"/>
        </w:rPr>
        <w:t>、事业单位登记管理岗等3个职能岗位。</w:t>
      </w:r>
    </w:p>
    <w:p>
      <w:pPr>
        <w:numPr>
          <w:ilvl w:val="0"/>
          <w:numId w:val="6"/>
        </w:numPr>
        <w:ind w:left="0" w:leftChars="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其他。</w:t>
      </w:r>
    </w:p>
    <w:p>
      <w:pPr>
        <w:numPr>
          <w:ilvl w:val="0"/>
          <w:numId w:val="0"/>
        </w:numPr>
        <w:ind w:firstLine="640" w:firstLineChars="200"/>
        <w:jc w:val="both"/>
        <w:rPr>
          <w:rFonts w:ascii="黑体" w:hAnsi="黑体" w:eastAsia="黑体"/>
          <w:sz w:val="32"/>
          <w:szCs w:val="32"/>
        </w:rPr>
      </w:pPr>
      <w:r>
        <w:rPr>
          <w:rFonts w:hint="eastAsia" w:ascii="仿宋_GB2312" w:eastAsia="仿宋_GB2312"/>
          <w:sz w:val="32"/>
          <w:szCs w:val="32"/>
          <w:lang w:val="en-US" w:eastAsia="zh-CN"/>
        </w:rPr>
        <w:t>本部门下设一个事业单位：白沙</w:t>
      </w:r>
      <w:r>
        <w:rPr>
          <w:rFonts w:hint="eastAsia" w:ascii="仿宋_GB2312" w:eastAsia="仿宋_GB2312"/>
          <w:sz w:val="32"/>
          <w:szCs w:val="32"/>
          <w:lang w:eastAsia="zh-CN"/>
        </w:rPr>
        <w:t>黎族自治县机构编制委员会办公室</w:t>
      </w:r>
      <w:r>
        <w:rPr>
          <w:rFonts w:hint="eastAsia" w:ascii="仿宋_GB2312" w:eastAsia="仿宋_GB2312"/>
          <w:sz w:val="32"/>
          <w:szCs w:val="32"/>
          <w:lang w:val="en-US" w:eastAsia="zh-CN"/>
        </w:rPr>
        <w:t>电子政务中心，核定财政全额预算管理事业编制3名，现有在编人数3人。</w:t>
      </w:r>
    </w:p>
    <w:p>
      <w:pPr>
        <w:ind w:left="800"/>
        <w:jc w:val="center"/>
        <w:rPr>
          <w:rFonts w:hint="eastAsia" w:ascii="黑体" w:hAnsi="黑体" w:eastAsia="黑体"/>
          <w:sz w:val="32"/>
          <w:szCs w:val="32"/>
        </w:rPr>
      </w:pPr>
    </w:p>
    <w:p>
      <w:pPr>
        <w:ind w:left="800" w:firstLine="320" w:firstLineChars="100"/>
        <w:jc w:val="both"/>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ascii="仿宋_GB2312" w:hAnsi="黑体" w:eastAsia="仿宋_GB2312" w:cs="仿宋_GB2312"/>
          <w:sz w:val="32"/>
          <w:szCs w:val="32"/>
        </w:rPr>
        <w:t xml:space="preserve"> </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zCs w:val="32"/>
        </w:rPr>
        <w:t>年部门预算表</w:t>
      </w:r>
    </w:p>
    <w:p>
      <w:pPr>
        <w:ind w:firstLine="640"/>
        <w:jc w:val="left"/>
        <w:rPr>
          <w:rFonts w:hint="eastAsia" w:ascii="宋体" w:eastAsia="仿宋_GB2312" w:cs="宋体"/>
          <w:b/>
          <w:sz w:val="32"/>
          <w:szCs w:val="32"/>
          <w:lang w:eastAsia="zh-CN"/>
        </w:rPr>
      </w:pPr>
      <w:r>
        <w:rPr>
          <w:rFonts w:hint="eastAsia" w:ascii="宋体" w:hAnsi="宋体" w:cs="宋体"/>
          <w:b/>
          <w:sz w:val="32"/>
          <w:szCs w:val="32"/>
          <w:lang w:eastAsia="zh-CN"/>
        </w:rPr>
        <w:t>（</w:t>
      </w:r>
      <w:r>
        <w:rPr>
          <w:rFonts w:hint="eastAsia" w:ascii="宋体" w:hAnsi="宋体" w:cs="宋体"/>
          <w:b/>
          <w:sz w:val="32"/>
          <w:szCs w:val="32"/>
        </w:rPr>
        <w:t>详见附件</w:t>
      </w:r>
      <w:r>
        <w:rPr>
          <w:rFonts w:hint="eastAsia" w:ascii="宋体" w:hAnsi="宋体" w:cs="宋体"/>
          <w:b/>
          <w:sz w:val="32"/>
          <w:szCs w:val="32"/>
          <w:lang w:eastAsia="zh-CN"/>
        </w:rPr>
        <w:t>，</w:t>
      </w:r>
      <w:r>
        <w:rPr>
          <w:rFonts w:hint="eastAsia" w:ascii="仿宋_GB2312" w:hAnsi="黑体" w:eastAsia="仿宋_GB2312"/>
          <w:b/>
          <w:sz w:val="32"/>
          <w:szCs w:val="32"/>
        </w:rPr>
        <w:t>此部分内容即为部门预算公开表</w:t>
      </w:r>
      <w:r>
        <w:rPr>
          <w:rFonts w:hint="eastAsia" w:ascii="仿宋_GB2312" w:hAnsi="黑体" w:eastAsia="仿宋_GB2312"/>
          <w:b/>
          <w:sz w:val="32"/>
          <w:szCs w:val="32"/>
          <w:lang w:eastAsia="zh-CN"/>
        </w:rPr>
        <w:t>）</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县</w:t>
      </w:r>
      <w:r>
        <w:rPr>
          <w:rFonts w:hint="eastAsia" w:ascii="仿宋_GB2312" w:hAnsi="黑体" w:eastAsia="仿宋_GB2312"/>
          <w:sz w:val="32"/>
          <w:szCs w:val="32"/>
          <w:lang w:eastAsia="zh-CN"/>
        </w:rPr>
        <w:t>委</w:t>
      </w:r>
      <w:r>
        <w:rPr>
          <w:rFonts w:hint="eastAsia" w:ascii="仿宋_GB2312" w:hAnsi="黑体" w:eastAsia="仿宋_GB2312"/>
          <w:sz w:val="32"/>
          <w:szCs w:val="32"/>
        </w:rPr>
        <w:t>编办</w:t>
      </w:r>
      <w:r>
        <w:rPr>
          <w:rFonts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181.83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181.83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181.83</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ascii="仿宋_GB2312" w:hAnsi="黑体" w:eastAsia="仿宋_GB2312" w:cs="仿宋_GB2312"/>
          <w:sz w:val="32"/>
          <w:szCs w:val="32"/>
        </w:rPr>
        <w:t>0</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181.83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140.85</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19.75</w:t>
      </w:r>
      <w:r>
        <w:rPr>
          <w:rFonts w:hint="eastAsia" w:ascii="仿宋_GB2312" w:hAnsi="黑体" w:eastAsia="仿宋_GB2312"/>
          <w:sz w:val="32"/>
          <w:szCs w:val="32"/>
        </w:rPr>
        <w:t>万元、医疗卫生与计划生育支出</w:t>
      </w:r>
      <w:r>
        <w:rPr>
          <w:rFonts w:hint="eastAsia" w:ascii="仿宋_GB2312" w:hAnsi="黑体" w:eastAsia="仿宋_GB2312"/>
          <w:sz w:val="32"/>
          <w:szCs w:val="32"/>
          <w:lang w:val="en-US" w:eastAsia="zh-CN"/>
        </w:rPr>
        <w:t>12.77</w:t>
      </w:r>
      <w:r>
        <w:rPr>
          <w:rFonts w:hint="eastAsia" w:ascii="仿宋_GB2312" w:hAnsi="黑体" w:eastAsia="仿宋_GB2312"/>
          <w:sz w:val="32"/>
          <w:szCs w:val="32"/>
        </w:rPr>
        <w:t>万元、住房保障支出</w:t>
      </w:r>
      <w:r>
        <w:rPr>
          <w:rFonts w:hint="eastAsia" w:ascii="仿宋_GB2312" w:hAnsi="黑体" w:eastAsia="仿宋_GB2312" w:cs="仿宋_GB2312"/>
          <w:sz w:val="32"/>
          <w:szCs w:val="32"/>
          <w:lang w:val="en-US" w:eastAsia="zh-CN"/>
        </w:rPr>
        <w:t>8.46</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FF0000"/>
          <w:sz w:val="32"/>
          <w:szCs w:val="32"/>
        </w:rPr>
      </w:pPr>
      <w:r>
        <w:rPr>
          <w:rFonts w:hint="eastAsia" w:ascii="仿宋_GB2312" w:hAnsi="黑体" w:eastAsia="仿宋_GB2312"/>
          <w:sz w:val="32"/>
          <w:szCs w:val="32"/>
        </w:rPr>
        <w:t>县</w:t>
      </w:r>
      <w:r>
        <w:rPr>
          <w:rFonts w:hint="eastAsia" w:ascii="仿宋_GB2312" w:hAnsi="黑体" w:eastAsia="仿宋_GB2312"/>
          <w:sz w:val="32"/>
          <w:szCs w:val="32"/>
          <w:lang w:eastAsia="zh-CN"/>
        </w:rPr>
        <w:t>委</w:t>
      </w:r>
      <w:r>
        <w:rPr>
          <w:rFonts w:hint="eastAsia" w:ascii="仿宋_GB2312" w:hAnsi="黑体" w:eastAsia="仿宋_GB2312"/>
          <w:sz w:val="32"/>
          <w:szCs w:val="32"/>
        </w:rPr>
        <w:t>编办</w:t>
      </w:r>
      <w:r>
        <w:rPr>
          <w:rFonts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181.83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36.11</w:t>
      </w:r>
      <w:r>
        <w:rPr>
          <w:rFonts w:hint="eastAsia" w:ascii="仿宋_GB2312" w:hAnsi="黑体" w:eastAsia="仿宋_GB2312"/>
          <w:sz w:val="32"/>
          <w:szCs w:val="32"/>
        </w:rPr>
        <w:t>万元，</w:t>
      </w:r>
      <w:r>
        <w:rPr>
          <w:rFonts w:hint="eastAsia" w:ascii="仿宋" w:hAnsi="仿宋" w:eastAsia="仿宋" w:cs="宋体"/>
          <w:kern w:val="0"/>
          <w:sz w:val="32"/>
          <w:szCs w:val="32"/>
          <w:lang w:val="zh-CN"/>
        </w:rPr>
        <w:t>主要是本部门基本支出增加。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140.85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77.46</w:t>
      </w:r>
      <w:r>
        <w:rPr>
          <w:rFonts w:ascii="仿宋_GB2312" w:hAnsi="黑体" w:eastAsia="仿宋_GB2312"/>
          <w:sz w:val="32"/>
          <w:szCs w:val="32"/>
        </w:rPr>
        <w:t>%</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19.75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10.86</w:t>
      </w:r>
      <w:r>
        <w:rPr>
          <w:rFonts w:ascii="仿宋_GB2312" w:hAnsi="黑体" w:eastAsia="仿宋_GB2312"/>
          <w:sz w:val="32"/>
          <w:szCs w:val="32"/>
        </w:rPr>
        <w:t>%</w:t>
      </w:r>
      <w:r>
        <w:rPr>
          <w:rFonts w:hint="eastAsia" w:ascii="仿宋_GB2312" w:hAnsi="黑体" w:eastAsia="仿宋_GB2312"/>
          <w:sz w:val="32"/>
          <w:szCs w:val="32"/>
        </w:rPr>
        <w:t>、卫生</w:t>
      </w:r>
      <w:r>
        <w:rPr>
          <w:rFonts w:hint="eastAsia" w:ascii="仿宋_GB2312" w:hAnsi="黑体" w:eastAsia="仿宋_GB2312"/>
          <w:sz w:val="32"/>
          <w:szCs w:val="32"/>
          <w:lang w:eastAsia="zh-CN"/>
        </w:rPr>
        <w:t>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12.77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7.02</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lang w:val="en-US" w:eastAsia="zh-CN"/>
        </w:rPr>
        <w:t>8.46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4.66</w:t>
      </w:r>
      <w:r>
        <w:rPr>
          <w:rFonts w:ascii="仿宋_GB2312" w:hAnsi="黑体" w:eastAsia="仿宋_GB2312"/>
          <w:sz w:val="32"/>
          <w:szCs w:val="32"/>
        </w:rPr>
        <w:t>%</w:t>
      </w:r>
      <w:r>
        <w:rPr>
          <w:rFonts w:hint="eastAsia" w:ascii="仿宋_GB2312" w:hAnsi="黑体" w:eastAsia="仿宋_GB2312"/>
          <w:sz w:val="32"/>
          <w:szCs w:val="32"/>
        </w:rPr>
        <w:t>。</w:t>
      </w:r>
    </w:p>
    <w:p>
      <w:pPr>
        <w:ind w:firstLine="800" w:firstLineChars="25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一般公共服务（类）行政运行（项）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120.85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33.14</w:t>
      </w:r>
      <w:r>
        <w:rPr>
          <w:rFonts w:hint="eastAsia" w:ascii="仿宋_GB2312" w:hAnsi="黑体" w:eastAsia="仿宋_GB2312"/>
          <w:sz w:val="32"/>
          <w:szCs w:val="32"/>
        </w:rPr>
        <w:t>万元，主要是工作量增加，行政运行预算也增加。</w:t>
      </w:r>
    </w:p>
    <w:p>
      <w:pPr>
        <w:ind w:firstLine="640" w:firstLineChars="200"/>
        <w:rPr>
          <w:rFonts w:ascii="仿宋_GB2312" w:hAnsi="黑体" w:eastAsia="仿宋_GB2312"/>
          <w:color w:val="FF0000"/>
          <w:sz w:val="32"/>
          <w:szCs w:val="32"/>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一般公共服务（类）一般行政管理事务（项）</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w:t>
      </w:r>
      <w:r>
        <w:rPr>
          <w:rFonts w:hint="eastAsia" w:ascii="仿宋" w:hAnsi="仿宋" w:eastAsia="仿宋" w:cs="宋体"/>
          <w:kern w:val="0"/>
          <w:sz w:val="32"/>
          <w:szCs w:val="32"/>
          <w:lang w:val="zh-CN"/>
        </w:rPr>
        <w:t>主要是本部门整合项目预算减少不必要的项目开支。</w:t>
      </w:r>
    </w:p>
    <w:p>
      <w:pPr>
        <w:ind w:firstLine="640" w:firstLineChars="200"/>
        <w:rPr>
          <w:rFonts w:ascii="仿宋_GB2312" w:hAnsi="黑体" w:eastAsia="仿宋_GB2312"/>
          <w:color w:val="FF0000"/>
          <w:sz w:val="32"/>
          <w:szCs w:val="32"/>
        </w:rPr>
      </w:pPr>
      <w:r>
        <w:rPr>
          <w:rFonts w:ascii="仿宋_GB2312" w:hAnsi="黑体" w:eastAsia="仿宋_GB2312"/>
          <w:sz w:val="32"/>
          <w:szCs w:val="32"/>
        </w:rPr>
        <w:t xml:space="preserve">3. </w:t>
      </w:r>
      <w:r>
        <w:rPr>
          <w:rFonts w:hint="eastAsia" w:ascii="仿宋_GB2312" w:hAnsi="黑体" w:eastAsia="仿宋_GB2312"/>
          <w:sz w:val="32"/>
          <w:szCs w:val="32"/>
        </w:rPr>
        <w:t>社会保障和就业（类）机关事业单位基本养老保险缴费</w:t>
      </w:r>
      <w:r>
        <w:rPr>
          <w:rFonts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w:t>
      </w:r>
      <w:r>
        <w:rPr>
          <w:rFonts w:ascii="仿宋_GB2312" w:hAnsi="黑体" w:eastAsia="仿宋_GB2312" w:cs="仿宋_GB2312"/>
          <w:sz w:val="32"/>
          <w:szCs w:val="32"/>
        </w:rPr>
        <w:t>.8</w:t>
      </w:r>
      <w:r>
        <w:rPr>
          <w:rFonts w:hint="eastAsia" w:ascii="仿宋_GB2312" w:hAnsi="黑体" w:eastAsia="仿宋_GB2312"/>
          <w:sz w:val="32"/>
          <w:szCs w:val="32"/>
        </w:rPr>
        <w:t>万元，</w:t>
      </w:r>
      <w:r>
        <w:rPr>
          <w:rFonts w:hint="eastAsia" w:ascii="仿宋" w:hAnsi="仿宋" w:eastAsia="仿宋" w:cs="宋体"/>
          <w:kern w:val="0"/>
          <w:sz w:val="32"/>
          <w:szCs w:val="32"/>
          <w:lang w:val="zh-CN"/>
        </w:rPr>
        <w:t>主要是国家政策和部门基本工资上调，增加了机关事业单位基本养老保险缴费支出。</w:t>
      </w:r>
    </w:p>
    <w:p>
      <w:pPr>
        <w:ind w:firstLine="640" w:firstLineChars="200"/>
        <w:rPr>
          <w:rFonts w:ascii="仿宋_GB2312" w:hAnsi="黑体" w:eastAsia="仿宋_GB2312"/>
          <w:color w:val="FF0000"/>
          <w:sz w:val="32"/>
          <w:szCs w:val="32"/>
        </w:rPr>
      </w:pPr>
      <w:r>
        <w:rPr>
          <w:rFonts w:ascii="仿宋_GB2312" w:hAnsi="黑体" w:eastAsia="仿宋_GB2312"/>
          <w:sz w:val="32"/>
          <w:szCs w:val="32"/>
        </w:rPr>
        <w:t>4.</w:t>
      </w:r>
      <w:r>
        <w:rPr>
          <w:rFonts w:ascii="仿宋_GB2312" w:eastAsia="仿宋_GB2312"/>
          <w:sz w:val="32"/>
          <w:szCs w:val="32"/>
        </w:rPr>
        <w:t xml:space="preserve"> </w:t>
      </w:r>
      <w:r>
        <w:rPr>
          <w:rFonts w:hint="eastAsia" w:ascii="仿宋_GB2312" w:eastAsia="仿宋_GB2312"/>
          <w:sz w:val="32"/>
          <w:szCs w:val="32"/>
        </w:rPr>
        <w:t>卫生</w:t>
      </w:r>
      <w:r>
        <w:rPr>
          <w:rFonts w:hint="eastAsia" w:ascii="仿宋_GB2312" w:eastAsia="仿宋_GB2312"/>
          <w:sz w:val="32"/>
          <w:szCs w:val="32"/>
          <w:lang w:eastAsia="zh-CN"/>
        </w:rPr>
        <w:t>健康支出</w:t>
      </w:r>
      <w:r>
        <w:rPr>
          <w:rFonts w:hint="eastAsia" w:ascii="仿宋_GB2312" w:eastAsia="仿宋_GB2312"/>
          <w:sz w:val="32"/>
          <w:szCs w:val="32"/>
        </w:rPr>
        <w:t>（类）</w:t>
      </w:r>
      <w:r>
        <w:rPr>
          <w:rFonts w:hint="eastAsia" w:ascii="仿宋_GB2312" w:hAnsi="黑体" w:eastAsia="仿宋_GB2312"/>
          <w:sz w:val="32"/>
          <w:szCs w:val="32"/>
        </w:rPr>
        <w:t>行政单位医疗</w:t>
      </w:r>
      <w:r>
        <w:rPr>
          <w:rFonts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5.99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0.91</w:t>
      </w:r>
      <w:r>
        <w:rPr>
          <w:rFonts w:hint="eastAsia" w:ascii="仿宋_GB2312" w:hAnsi="黑体" w:eastAsia="仿宋_GB2312"/>
          <w:sz w:val="32"/>
          <w:szCs w:val="32"/>
        </w:rPr>
        <w:t>万元，</w:t>
      </w:r>
      <w:r>
        <w:rPr>
          <w:rFonts w:hint="eastAsia" w:ascii="仿宋" w:hAnsi="仿宋" w:eastAsia="仿宋" w:cs="宋体"/>
          <w:kern w:val="0"/>
          <w:sz w:val="32"/>
          <w:szCs w:val="32"/>
          <w:lang w:val="zh-CN"/>
        </w:rPr>
        <w:t>主要是国家政策和部门基本工资上调，增加了行政单位医疗缴费支出。</w:t>
      </w:r>
    </w:p>
    <w:p>
      <w:pPr>
        <w:ind w:firstLine="640" w:firstLineChars="200"/>
        <w:rPr>
          <w:rFonts w:ascii="仿宋_GB2312" w:hAnsi="黑体" w:eastAsia="仿宋_GB2312"/>
          <w:sz w:val="32"/>
          <w:szCs w:val="32"/>
        </w:rPr>
      </w:pPr>
      <w:r>
        <w:rPr>
          <w:rFonts w:ascii="仿宋_GB2312" w:hAnsi="黑体" w:eastAsia="仿宋_GB2312"/>
          <w:sz w:val="32"/>
          <w:szCs w:val="32"/>
        </w:rPr>
        <w:t>5.</w:t>
      </w:r>
      <w:r>
        <w:rPr>
          <w:rFonts w:ascii="仿宋_GB2312" w:eastAsia="仿宋_GB2312"/>
          <w:sz w:val="32"/>
          <w:szCs w:val="32"/>
        </w:rPr>
        <w:t xml:space="preserve"> </w:t>
      </w:r>
      <w:r>
        <w:rPr>
          <w:rFonts w:hint="eastAsia" w:ascii="仿宋_GB2312" w:eastAsia="仿宋_GB2312"/>
          <w:sz w:val="32"/>
          <w:szCs w:val="32"/>
        </w:rPr>
        <w:t>卫生</w:t>
      </w:r>
      <w:r>
        <w:rPr>
          <w:rFonts w:hint="eastAsia" w:ascii="仿宋_GB2312" w:eastAsia="仿宋_GB2312"/>
          <w:sz w:val="32"/>
          <w:szCs w:val="32"/>
          <w:lang w:eastAsia="zh-CN"/>
        </w:rPr>
        <w:t>健康支出</w:t>
      </w:r>
      <w:r>
        <w:rPr>
          <w:rFonts w:hint="eastAsia" w:ascii="仿宋_GB2312" w:eastAsia="仿宋_GB2312"/>
          <w:sz w:val="32"/>
          <w:szCs w:val="32"/>
        </w:rPr>
        <w:t>（类）</w:t>
      </w:r>
      <w:r>
        <w:rPr>
          <w:rFonts w:hint="eastAsia" w:ascii="仿宋_GB2312" w:hAnsi="黑体" w:eastAsia="仿宋_GB2312"/>
          <w:sz w:val="32"/>
          <w:szCs w:val="32"/>
        </w:rPr>
        <w:t>公务员医疗补助</w:t>
      </w:r>
      <w:r>
        <w:rPr>
          <w:rFonts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4.03</w:t>
      </w:r>
      <w:r>
        <w:rPr>
          <w:rFonts w:hint="eastAsia" w:ascii="仿宋_GB2312" w:hAnsi="黑体" w:eastAsia="仿宋_GB2312"/>
          <w:sz w:val="32"/>
          <w:szCs w:val="32"/>
        </w:rPr>
        <w:t>万元，</w:t>
      </w:r>
      <w:r>
        <w:rPr>
          <w:rFonts w:hint="eastAsia" w:ascii="仿宋" w:hAnsi="仿宋" w:eastAsia="仿宋" w:cs="宋体"/>
          <w:kern w:val="0"/>
          <w:sz w:val="32"/>
          <w:szCs w:val="32"/>
          <w:lang w:val="zh-CN"/>
        </w:rPr>
        <w:t>原因是</w:t>
      </w:r>
      <w:r>
        <w:rPr>
          <w:rFonts w:hint="eastAsia" w:ascii="仿宋" w:hAnsi="仿宋" w:eastAsia="仿宋" w:cs="宋体"/>
          <w:kern w:val="0"/>
          <w:sz w:val="32"/>
          <w:szCs w:val="32"/>
          <w:lang w:val="en-US" w:eastAsia="zh-CN"/>
        </w:rPr>
        <w:t>2019年本项支出预算数相比更贴近实际，较为精准</w:t>
      </w:r>
      <w:r>
        <w:rPr>
          <w:rFonts w:hint="eastAsia" w:ascii="仿宋_GB2312" w:hAnsi="黑体" w:eastAsia="仿宋_GB2312"/>
          <w:sz w:val="32"/>
          <w:szCs w:val="32"/>
        </w:rPr>
        <w:t>。</w:t>
      </w:r>
    </w:p>
    <w:p>
      <w:pPr>
        <w:ind w:firstLine="640" w:firstLineChars="200"/>
        <w:rPr>
          <w:rFonts w:ascii="仿宋_GB2312" w:hAnsi="黑体" w:eastAsia="仿宋_GB2312"/>
          <w:color w:val="FF0000"/>
          <w:sz w:val="32"/>
          <w:szCs w:val="32"/>
        </w:rPr>
      </w:pPr>
      <w:r>
        <w:rPr>
          <w:rFonts w:ascii="仿宋_GB2312" w:hAnsi="黑体" w:eastAsia="仿宋_GB2312"/>
          <w:sz w:val="32"/>
          <w:szCs w:val="32"/>
        </w:rPr>
        <w:t xml:space="preserve">6. </w:t>
      </w:r>
      <w:r>
        <w:rPr>
          <w:rFonts w:hint="eastAsia" w:ascii="仿宋_GB2312" w:hAnsi="黑体" w:eastAsia="仿宋_GB2312"/>
          <w:sz w:val="32"/>
          <w:szCs w:val="32"/>
        </w:rPr>
        <w:t>住房保障（类）住房公积金</w:t>
      </w:r>
      <w:r>
        <w:rPr>
          <w:rFonts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29</w:t>
      </w:r>
      <w:r>
        <w:rPr>
          <w:rFonts w:hint="eastAsia" w:ascii="仿宋_GB2312" w:hAnsi="黑体" w:eastAsia="仿宋_GB2312"/>
          <w:sz w:val="32"/>
          <w:szCs w:val="32"/>
        </w:rPr>
        <w:t>万元，</w:t>
      </w:r>
      <w:r>
        <w:rPr>
          <w:rFonts w:hint="eastAsia" w:ascii="仿宋" w:hAnsi="仿宋" w:eastAsia="仿宋" w:cs="宋体"/>
          <w:kern w:val="0"/>
          <w:sz w:val="32"/>
          <w:szCs w:val="32"/>
          <w:lang w:val="zh-CN"/>
        </w:rPr>
        <w:t>主要是国家政策和人数增加，部门基本工资调整，增加了住房保障缴费支出。</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县</w:t>
      </w:r>
      <w:r>
        <w:rPr>
          <w:rFonts w:hint="eastAsia" w:ascii="仿宋_GB2312" w:hAnsi="黑体" w:eastAsia="仿宋_GB2312"/>
          <w:sz w:val="32"/>
          <w:szCs w:val="32"/>
          <w:lang w:eastAsia="zh-CN"/>
        </w:rPr>
        <w:t>委</w:t>
      </w:r>
      <w:r>
        <w:rPr>
          <w:rFonts w:hint="eastAsia" w:ascii="仿宋_GB2312" w:hAnsi="黑体" w:eastAsia="仿宋_GB2312"/>
          <w:sz w:val="32"/>
          <w:szCs w:val="32"/>
        </w:rPr>
        <w:t>编办</w:t>
      </w:r>
      <w:r>
        <w:rPr>
          <w:rFonts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161.83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139.55</w:t>
      </w:r>
      <w:r>
        <w:rPr>
          <w:rFonts w:hint="eastAsia" w:ascii="仿宋_GB2312" w:hAnsi="黑体" w:eastAsia="仿宋_GB2312"/>
          <w:sz w:val="32"/>
          <w:szCs w:val="32"/>
        </w:rPr>
        <w:t>万元，主要包括：基本工资、津贴补贴、奖金、绩效工资、机关事业单位基本养老保险缴费、</w:t>
      </w:r>
      <w:r>
        <w:rPr>
          <w:rFonts w:hint="eastAsia" w:ascii="仿宋_GB2312" w:hAnsi="黑体" w:eastAsia="仿宋_GB2312"/>
          <w:sz w:val="32"/>
          <w:szCs w:val="32"/>
          <w:lang w:eastAsia="zh-CN"/>
        </w:rPr>
        <w:t>职业年金缴费、</w:t>
      </w:r>
      <w:r>
        <w:rPr>
          <w:rFonts w:hint="eastAsia" w:ascii="仿宋_GB2312" w:hAnsi="黑体" w:eastAsia="仿宋_GB2312"/>
          <w:sz w:val="32"/>
          <w:szCs w:val="32"/>
        </w:rPr>
        <w:t>城镇职工基本医疗保险缴费、公务员医疗补助缴费、其他社会保障缴费、住房公积金、医疗费</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22.28</w:t>
      </w:r>
      <w:r>
        <w:rPr>
          <w:rFonts w:hint="eastAsia" w:ascii="仿宋_GB2312" w:hAnsi="黑体" w:eastAsia="仿宋_GB2312"/>
          <w:sz w:val="32"/>
          <w:szCs w:val="32"/>
        </w:rPr>
        <w:t>万元，主要包括：办公费、咨询费、手续费、水费、电费、邮电费、差旅费、维修（护）费、培训费、公务接待费、工会经费、公务用车运行维护费</w:t>
      </w:r>
      <w:r>
        <w:rPr>
          <w:rFonts w:hint="eastAsia" w:ascii="仿宋_GB2312" w:hAnsi="黑体" w:eastAsia="仿宋_GB2312"/>
          <w:sz w:val="32"/>
          <w:szCs w:val="32"/>
          <w:lang w:eastAsia="zh-CN"/>
        </w:rPr>
        <w:t>、其他交通费用</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hd w:val="clear" w:color="auto" w:fill="FFFFFF"/>
        </w:rPr>
        <w:t>年“三公”经费预算情况说明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县</w:t>
      </w:r>
      <w:r>
        <w:rPr>
          <w:rFonts w:hint="eastAsia" w:ascii="仿宋_GB2312" w:hAnsi="黑体" w:eastAsia="仿宋_GB2312"/>
          <w:sz w:val="32"/>
          <w:szCs w:val="32"/>
          <w:lang w:eastAsia="zh-CN"/>
        </w:rPr>
        <w:t>委</w:t>
      </w:r>
      <w:r>
        <w:rPr>
          <w:rFonts w:hint="eastAsia" w:ascii="仿宋_GB2312" w:hAnsi="黑体" w:eastAsia="仿宋_GB2312"/>
          <w:sz w:val="32"/>
          <w:szCs w:val="32"/>
        </w:rPr>
        <w:t>编办</w:t>
      </w:r>
      <w:r>
        <w:rPr>
          <w:rFonts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年“三公”经费预算数为</w:t>
      </w:r>
      <w:r>
        <w:rPr>
          <w:rFonts w:ascii="仿宋_GB2312" w:hAnsi="黑体" w:eastAsia="仿宋_GB2312" w:cs="仿宋_GB2312"/>
          <w:sz w:val="32"/>
          <w:szCs w:val="32"/>
        </w:rPr>
        <w:t>4.6</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仿宋_GB2312" w:hAnsi="宋体" w:eastAsia="仿宋_GB2312" w:cs="宋体"/>
          <w:sz w:val="32"/>
          <w:szCs w:val="32"/>
        </w:rPr>
      </w:pPr>
      <w:r>
        <w:rPr>
          <w:rFonts w:hint="eastAsia" w:ascii="Times New Roman" w:hAnsi="Times New Roman" w:eastAsia="仿宋_GB2312"/>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w:t>
      </w:r>
      <w:r>
        <w:rPr>
          <w:rFonts w:ascii="仿宋_GB2312" w:eastAsia="仿宋_GB2312"/>
          <w:sz w:val="32"/>
          <w:szCs w:val="32"/>
          <w:shd w:val="clear" w:color="auto" w:fill="FFFFFF"/>
        </w:rPr>
        <w:t>201</w:t>
      </w:r>
      <w:r>
        <w:rPr>
          <w:rFonts w:hint="eastAsia" w:ascii="仿宋_GB2312" w:eastAsia="仿宋_GB2312"/>
          <w:sz w:val="32"/>
          <w:szCs w:val="32"/>
          <w:shd w:val="clear" w:color="auto" w:fill="FFFFFF"/>
          <w:lang w:val="en-US" w:eastAsia="zh-CN"/>
        </w:rPr>
        <w:t>9</w:t>
      </w:r>
      <w:r>
        <w:rPr>
          <w:rFonts w:hint="eastAsia" w:ascii="仿宋_GB2312" w:eastAsia="仿宋_GB2312"/>
          <w:sz w:val="32"/>
          <w:szCs w:val="32"/>
          <w:shd w:val="clear" w:color="auto" w:fill="FFFFFF"/>
        </w:rPr>
        <w:t>年没有因公出国（境）经费的预算</w:t>
      </w:r>
      <w:r>
        <w:rPr>
          <w:rFonts w:hint="eastAsia" w:ascii="仿宋_GB2312" w:hAnsi="宋体" w:eastAsia="仿宋_GB2312" w:cs="宋体"/>
          <w:sz w:val="32"/>
          <w:szCs w:val="32"/>
        </w:rPr>
        <w:t>。</w:t>
      </w:r>
    </w:p>
    <w:p>
      <w:pPr>
        <w:ind w:firstLine="630"/>
        <w:rPr>
          <w:rFonts w:ascii="Times New Roman" w:hAnsi="Times New Roman" w:eastAsia="黑体"/>
          <w:sz w:val="32"/>
          <w:shd w:val="clear" w:color="auto" w:fill="FFFFFF"/>
        </w:rPr>
      </w:pPr>
      <w:r>
        <w:rPr>
          <w:rFonts w:hint="eastAsia" w:ascii="Times New Roman" w:hAnsi="Times New Roman" w:eastAsia="仿宋_GB2312"/>
          <w:sz w:val="32"/>
          <w:shd w:val="clear" w:color="auto" w:fill="FFFFFF"/>
        </w:rPr>
        <w:t>公务用车购置及运行费</w:t>
      </w:r>
      <w:r>
        <w:rPr>
          <w:rFonts w:ascii="仿宋_GB2312" w:hAnsi="黑体" w:eastAsia="仿宋_GB2312" w:cs="仿宋_GB2312"/>
          <w:sz w:val="32"/>
          <w:szCs w:val="32"/>
        </w:rPr>
        <w:t>2.3</w:t>
      </w:r>
      <w:r>
        <w:rPr>
          <w:rFonts w:hint="eastAsia" w:ascii="仿宋_GB2312" w:hAnsi="黑体" w:eastAsia="仿宋_GB2312"/>
          <w:sz w:val="32"/>
          <w:szCs w:val="32"/>
        </w:rPr>
        <w:t>万元（其中，</w:t>
      </w:r>
      <w:r>
        <w:rPr>
          <w:rFonts w:hint="eastAsia" w:ascii="Times New Roman" w:hAnsi="Times New Roman" w:eastAsia="仿宋_GB2312"/>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，公务用车运行费</w:t>
      </w:r>
      <w:r>
        <w:rPr>
          <w:rFonts w:ascii="仿宋_GB2312" w:hAnsi="黑体" w:eastAsia="仿宋_GB2312" w:cs="仿宋_GB2312"/>
          <w:sz w:val="32"/>
          <w:szCs w:val="32"/>
        </w:rPr>
        <w:t>2.3</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，与上年预算持平。</w:t>
      </w:r>
    </w:p>
    <w:p>
      <w:pPr>
        <w:ind w:firstLine="640" w:firstLineChars="200"/>
        <w:rPr>
          <w:rFonts w:ascii="仿宋" w:hAnsi="仿宋" w:eastAsia="仿宋" w:cs="宋体"/>
          <w:kern w:val="0"/>
          <w:sz w:val="32"/>
          <w:szCs w:val="32"/>
          <w:lang w:val="zh-CN"/>
        </w:rPr>
      </w:pPr>
      <w:r>
        <w:rPr>
          <w:rFonts w:hint="eastAsia" w:ascii="仿宋_GB2312" w:hAnsi="黑体" w:eastAsia="仿宋_GB2312"/>
          <w:sz w:val="32"/>
          <w:szCs w:val="32"/>
        </w:rPr>
        <w:t>公务接待费</w:t>
      </w:r>
      <w:r>
        <w:rPr>
          <w:rFonts w:ascii="仿宋_GB2312" w:hAnsi="黑体" w:eastAsia="仿宋_GB2312" w:cs="仿宋_GB2312"/>
          <w:sz w:val="32"/>
          <w:szCs w:val="32"/>
        </w:rPr>
        <w:t>2.3</w:t>
      </w:r>
      <w:r>
        <w:rPr>
          <w:rFonts w:hint="eastAsia" w:ascii="Times New Roman" w:hAnsi="Times New Roman" w:eastAsia="仿宋_GB2312"/>
          <w:sz w:val="32"/>
          <w:shd w:val="clear" w:color="auto" w:fill="FFFFFF"/>
        </w:rPr>
        <w:t>万元，较上年预算下降</w:t>
      </w:r>
      <w:r>
        <w:rPr>
          <w:rFonts w:ascii="仿宋_GB2312" w:hAnsi="黑体" w:eastAsia="仿宋_GB2312" w:cs="仿宋_GB2312"/>
          <w:sz w:val="32"/>
          <w:szCs w:val="32"/>
        </w:rPr>
        <w:t>1.</w:t>
      </w:r>
      <w:r>
        <w:rPr>
          <w:rFonts w:hint="eastAsia" w:ascii="仿宋_GB2312" w:hAnsi="黑体" w:eastAsia="仿宋_GB2312" w:cs="仿宋_GB2312"/>
          <w:sz w:val="32"/>
          <w:szCs w:val="32"/>
          <w:lang w:val="en-US" w:eastAsia="zh-CN"/>
        </w:rPr>
        <w:t>28</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w:t>
      </w:r>
      <w:r>
        <w:rPr>
          <w:rFonts w:hint="eastAsia" w:ascii="Times New Roman" w:hAnsi="Times New Roman" w:eastAsia="仿宋_GB2312"/>
          <w:sz w:val="32"/>
        </w:rPr>
        <w:t>下降的</w:t>
      </w:r>
      <w:r>
        <w:rPr>
          <w:rFonts w:hint="eastAsia" w:ascii="仿宋" w:hAnsi="仿宋" w:eastAsia="仿宋" w:cs="宋体"/>
          <w:kern w:val="0"/>
          <w:sz w:val="32"/>
          <w:szCs w:val="32"/>
          <w:lang w:val="zh-CN"/>
        </w:rPr>
        <w:t>主要原因是中央八项规定规范了部门接待。</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hd w:val="clear" w:color="auto" w:fill="FFFFFF"/>
        </w:rPr>
        <w:t>年政府性基金预算当年拨款情况说明</w:t>
      </w:r>
    </w:p>
    <w:p>
      <w:pPr>
        <w:ind w:firstLine="640" w:firstLineChars="200"/>
        <w:rPr>
          <w:rFonts w:ascii="仿宋" w:hAnsi="仿宋" w:eastAsia="仿宋"/>
          <w:sz w:val="32"/>
          <w:szCs w:val="32"/>
        </w:rPr>
      </w:pPr>
      <w:r>
        <w:rPr>
          <w:rFonts w:hint="eastAsia" w:ascii="仿宋" w:hAnsi="仿宋" w:eastAsia="仿宋"/>
          <w:sz w:val="32"/>
          <w:szCs w:val="32"/>
        </w:rPr>
        <w:t>本部门</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年没有政府性基金预算。</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hd w:val="clear" w:color="auto" w:fill="FFFFFF"/>
        </w:rPr>
        <w:t>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编办所有收入和支出均纳入部门预算管理。收入包括：经费拨款收入</w:t>
      </w:r>
      <w:r>
        <w:rPr>
          <w:rFonts w:hint="eastAsia" w:ascii="仿宋_GB2312" w:hAnsi="黑体" w:eastAsia="仿宋_GB2312"/>
          <w:sz w:val="32"/>
          <w:szCs w:val="32"/>
        </w:rPr>
        <w:t>；支出包括：一般公共服务支出、社会保障和就业支出、卫生</w:t>
      </w:r>
      <w:r>
        <w:rPr>
          <w:rFonts w:hint="eastAsia" w:ascii="仿宋_GB2312" w:hAnsi="黑体" w:eastAsia="仿宋_GB2312"/>
          <w:sz w:val="32"/>
          <w:szCs w:val="32"/>
          <w:lang w:eastAsia="zh-CN"/>
        </w:rPr>
        <w:t>健康</w:t>
      </w:r>
      <w:r>
        <w:rPr>
          <w:rFonts w:hint="eastAsia" w:ascii="仿宋_GB2312" w:hAnsi="黑体" w:eastAsia="仿宋_GB2312"/>
          <w:sz w:val="32"/>
          <w:szCs w:val="32"/>
        </w:rPr>
        <w:t>支出、住房保障支出。</w:t>
      </w: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181.83</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hd w:val="clear" w:color="auto" w:fill="FFFFFF"/>
        </w:rPr>
        <w:t>年收入预算情况说明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181.83</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lang w:val="en-US" w:eastAsia="zh-CN"/>
        </w:rPr>
        <w:t>181.83</w:t>
      </w:r>
      <w:r>
        <w:rPr>
          <w:rFonts w:hint="eastAsia" w:ascii="仿宋_GB2312" w:hAnsi="黑体" w:eastAsia="仿宋_GB2312"/>
          <w:sz w:val="32"/>
          <w:szCs w:val="32"/>
        </w:rPr>
        <w:t>万元，占</w:t>
      </w:r>
      <w:r>
        <w:rPr>
          <w:rFonts w:ascii="仿宋_GB2312" w:hAnsi="黑体" w:eastAsia="仿宋_GB2312" w:cs="仿宋_GB2312"/>
          <w:sz w:val="32"/>
          <w:szCs w:val="32"/>
        </w:rPr>
        <w:t>100</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cs="仿宋_GB2312"/>
          <w:sz w:val="32"/>
          <w:szCs w:val="32"/>
        </w:rPr>
        <w:t>县</w:t>
      </w:r>
      <w:r>
        <w:rPr>
          <w:rFonts w:hint="eastAsia" w:ascii="黑体" w:hAnsi="黑体" w:eastAsia="黑体" w:cs="仿宋_GB2312"/>
          <w:sz w:val="32"/>
          <w:szCs w:val="32"/>
          <w:lang w:eastAsia="zh-CN"/>
        </w:rPr>
        <w:t>委</w:t>
      </w:r>
      <w:r>
        <w:rPr>
          <w:rFonts w:hint="eastAsia" w:ascii="黑体" w:hAnsi="黑体" w:eastAsia="黑体" w:cs="仿宋_GB2312"/>
          <w:sz w:val="32"/>
          <w:szCs w:val="32"/>
        </w:rPr>
        <w:t>编办</w:t>
      </w:r>
      <w:r>
        <w:rPr>
          <w:rFonts w:ascii="黑体" w:hAnsi="黑体" w:eastAsia="黑体" w:cs="仿宋_GB2312"/>
          <w:sz w:val="32"/>
          <w:szCs w:val="32"/>
        </w:rPr>
        <w:t>201</w:t>
      </w:r>
      <w:r>
        <w:rPr>
          <w:rFonts w:hint="eastAsia" w:ascii="黑体" w:hAnsi="黑体" w:eastAsia="黑体" w:cs="仿宋_GB2312"/>
          <w:sz w:val="32"/>
          <w:szCs w:val="32"/>
          <w:lang w:val="en-US" w:eastAsia="zh-CN"/>
        </w:rPr>
        <w:t>9</w:t>
      </w:r>
      <w:r>
        <w:rPr>
          <w:rFonts w:hint="eastAsia" w:ascii="黑体" w:hAnsi="黑体" w:eastAsia="黑体"/>
          <w:sz w:val="32"/>
          <w:shd w:val="clear" w:color="auto" w:fill="FFFFFF"/>
        </w:rPr>
        <w:t>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181.83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161.83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89</w:t>
      </w:r>
      <w:r>
        <w:rPr>
          <w:rFonts w:ascii="仿宋_GB2312" w:hAnsi="黑体" w:eastAsia="仿宋_GB2312"/>
          <w:sz w:val="32"/>
          <w:szCs w:val="32"/>
        </w:rPr>
        <w:t>%</w:t>
      </w:r>
      <w:r>
        <w:rPr>
          <w:rFonts w:hint="eastAsia" w:ascii="仿宋_GB2312" w:hAnsi="黑体" w:eastAsia="仿宋_GB2312"/>
          <w:sz w:val="32"/>
          <w:szCs w:val="32"/>
        </w:rPr>
        <w:t>；项目支出</w:t>
      </w:r>
      <w:r>
        <w:rPr>
          <w:rFonts w:ascii="仿宋_GB2312" w:hAnsi="黑体" w:eastAsia="仿宋_GB2312" w:cs="仿宋_GB2312"/>
          <w:sz w:val="32"/>
          <w:szCs w:val="32"/>
        </w:rPr>
        <w:t>2</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w:t>
      </w:r>
      <w:r>
        <w:rPr>
          <w:rFonts w:ascii="仿宋_GB2312" w:hAnsi="黑体" w:eastAsia="仿宋_GB2312"/>
          <w:sz w:val="32"/>
          <w:szCs w:val="32"/>
        </w:rPr>
        <w:t>(</w:t>
      </w:r>
      <w:r>
        <w:rPr>
          <w:rFonts w:hint="eastAsia" w:ascii="仿宋_GB2312" w:hAnsi="黑体" w:eastAsia="仿宋_GB2312"/>
          <w:sz w:val="32"/>
          <w:szCs w:val="32"/>
        </w:rPr>
        <w:t>部门</w:t>
      </w:r>
      <w:r>
        <w:rPr>
          <w:rFonts w:ascii="仿宋_GB2312" w:hAnsi="黑体" w:eastAsia="仿宋_GB2312"/>
          <w:sz w:val="32"/>
          <w:szCs w:val="32"/>
        </w:rPr>
        <w:t>)</w:t>
      </w:r>
      <w:r>
        <w:rPr>
          <w:rFonts w:hint="eastAsia" w:ascii="仿宋_GB2312" w:hAnsi="黑体" w:eastAsia="仿宋_GB2312" w:cs="仿宋_GB2312"/>
          <w:sz w:val="32"/>
          <w:szCs w:val="32"/>
          <w:lang w:eastAsia="zh-CN"/>
        </w:rPr>
        <w:t>的机关运行经费</w:t>
      </w:r>
      <w:r>
        <w:rPr>
          <w:rFonts w:hint="eastAsia" w:ascii="仿宋_GB2312" w:hAnsi="黑体" w:eastAsia="仿宋_GB2312" w:cs="仿宋_GB2312"/>
          <w:sz w:val="32"/>
          <w:szCs w:val="32"/>
          <w:lang w:val="en-US" w:eastAsia="zh-CN"/>
        </w:rPr>
        <w:t>(公用经费)</w:t>
      </w:r>
      <w:r>
        <w:rPr>
          <w:rFonts w:hint="eastAsia" w:ascii="仿宋_GB2312" w:hAnsi="黑体" w:eastAsia="仿宋_GB2312" w:cs="仿宋_GB2312"/>
          <w:sz w:val="32"/>
          <w:szCs w:val="32"/>
          <w:lang w:eastAsia="zh-CN"/>
        </w:rPr>
        <w:t>预算</w:t>
      </w:r>
      <w:r>
        <w:rPr>
          <w:rFonts w:hint="eastAsia" w:ascii="仿宋_GB2312" w:hAnsi="黑体" w:eastAsia="仿宋_GB2312" w:cs="仿宋_GB2312"/>
          <w:sz w:val="32"/>
          <w:szCs w:val="32"/>
          <w:lang w:val="en-US" w:eastAsia="zh-CN"/>
        </w:rPr>
        <w:t>22.28万元</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仿宋" w:hAnsi="仿宋" w:eastAsia="仿宋"/>
          <w:sz w:val="32"/>
          <w:szCs w:val="32"/>
        </w:rPr>
      </w:pPr>
      <w:r>
        <w:rPr>
          <w:rFonts w:hint="eastAsia" w:ascii="仿宋" w:hAnsi="仿宋" w:eastAsia="仿宋"/>
          <w:sz w:val="32"/>
          <w:szCs w:val="32"/>
        </w:rPr>
        <w:t>本部门</w:t>
      </w:r>
      <w:r>
        <w:rPr>
          <w:rFonts w:ascii="仿宋" w:hAnsi="仿宋" w:eastAsia="仿宋"/>
          <w:sz w:val="32"/>
          <w:szCs w:val="32"/>
        </w:rPr>
        <w:t>201</w:t>
      </w:r>
      <w:r>
        <w:rPr>
          <w:rFonts w:hint="eastAsia" w:ascii="仿宋" w:hAnsi="仿宋" w:eastAsia="仿宋"/>
          <w:sz w:val="32"/>
          <w:szCs w:val="32"/>
          <w:lang w:val="en-US" w:eastAsia="zh-CN"/>
        </w:rPr>
        <w:t>9</w:t>
      </w:r>
      <w:r>
        <w:rPr>
          <w:rFonts w:hint="eastAsia" w:ascii="仿宋" w:hAnsi="仿宋" w:eastAsia="仿宋"/>
          <w:sz w:val="32"/>
          <w:szCs w:val="32"/>
        </w:rPr>
        <w:t>年没有政府采购预算。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编办有公务用车</w:t>
      </w:r>
      <w:r>
        <w:rPr>
          <w:rFonts w:ascii="仿宋_GB2312" w:hAnsi="黑体" w:eastAsia="仿宋_GB2312" w:cs="仿宋_GB2312"/>
          <w:sz w:val="32"/>
          <w:szCs w:val="32"/>
        </w:rPr>
        <w:t>1</w:t>
      </w:r>
      <w:r>
        <w:rPr>
          <w:rFonts w:hint="eastAsia" w:ascii="仿宋_GB2312" w:hAnsi="黑体" w:eastAsia="仿宋_GB2312" w:cs="仿宋_GB2312"/>
          <w:sz w:val="32"/>
          <w:szCs w:val="32"/>
        </w:rPr>
        <w:t>辆。</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w:t>
      </w:r>
      <w:r>
        <w:rPr>
          <w:rFonts w:hint="eastAsia" w:ascii="仿宋_GB2312" w:hAnsi="黑体" w:eastAsia="仿宋_GB2312" w:cs="仿宋_GB2312"/>
          <w:sz w:val="32"/>
          <w:szCs w:val="32"/>
        </w:rPr>
        <w:t>县</w:t>
      </w:r>
      <w:r>
        <w:rPr>
          <w:rFonts w:hint="eastAsia" w:ascii="仿宋_GB2312" w:hAnsi="黑体" w:eastAsia="仿宋_GB2312" w:cs="仿宋_GB2312"/>
          <w:sz w:val="32"/>
          <w:szCs w:val="32"/>
          <w:lang w:eastAsia="zh-CN"/>
        </w:rPr>
        <w:t>委</w:t>
      </w:r>
      <w:r>
        <w:rPr>
          <w:rFonts w:hint="eastAsia" w:ascii="仿宋_GB2312" w:hAnsi="黑体" w:eastAsia="仿宋_GB2312" w:cs="仿宋_GB2312"/>
          <w:sz w:val="32"/>
          <w:szCs w:val="32"/>
        </w:rPr>
        <w:t>编办</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第四部分</w:t>
      </w:r>
      <w:r>
        <w:rPr>
          <w:rFonts w:ascii="黑体" w:hAnsi="黑体" w:eastAsia="黑体"/>
          <w:sz w:val="32"/>
          <w:szCs w:val="32"/>
        </w:rPr>
        <w:t xml:space="preserve">  </w:t>
      </w:r>
      <w:r>
        <w:rPr>
          <w:rFonts w:hint="eastAsia" w:ascii="黑体" w:hAnsi="黑体" w:eastAsia="黑体"/>
          <w:sz w:val="32"/>
          <w:szCs w:val="32"/>
        </w:rPr>
        <w:t>名词解释</w:t>
      </w:r>
    </w:p>
    <w:p>
      <w:pPr>
        <w:ind w:firstLine="640" w:firstLineChars="200"/>
        <w:jc w:val="left"/>
        <w:rPr>
          <w:rFonts w:ascii="仿宋_GB2312" w:hAnsi="宋体" w:eastAsia="仿宋_GB2312" w:cs="宋体"/>
          <w:color w:val="000000"/>
          <w:kern w:val="0"/>
          <w:sz w:val="32"/>
          <w:szCs w:val="30"/>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一、经费拨款收入：指财政部门当年安排给单位，且不与单位征收任务挂钩的资金。</w:t>
      </w:r>
    </w:p>
    <w:p>
      <w:pPr>
        <w:jc w:val="left"/>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 xml:space="preserve">    </w:t>
      </w:r>
      <w:r>
        <w:rPr>
          <w:rFonts w:hint="eastAsia" w:ascii="仿宋_GB2312" w:hAnsi="宋体" w:eastAsia="仿宋_GB2312" w:cs="宋体"/>
          <w:color w:val="000000"/>
          <w:kern w:val="0"/>
          <w:sz w:val="32"/>
          <w:szCs w:val="30"/>
          <w:lang w:eastAsia="zh-CN"/>
        </w:rPr>
        <w:t>二</w:t>
      </w:r>
      <w:r>
        <w:rPr>
          <w:rFonts w:hint="eastAsia" w:ascii="仿宋_GB2312" w:hAnsi="宋体" w:eastAsia="仿宋_GB2312" w:cs="宋体"/>
          <w:color w:val="000000"/>
          <w:kern w:val="0"/>
          <w:sz w:val="32"/>
          <w:szCs w:val="30"/>
        </w:rPr>
        <w:t>、政府性基金收入：指根据法律、行政法规规定并经国务院或财政部批准，向公民、法人和其他组织征收的政府性基金，以及参照政府性基金管理或纳入基金预算、具有特定用途的财政资金。</w:t>
      </w:r>
    </w:p>
    <w:p>
      <w:pPr>
        <w:autoSpaceDE w:val="0"/>
        <w:autoSpaceDN w:val="0"/>
        <w:ind w:firstLine="198" w:firstLineChars="62"/>
        <w:rPr>
          <w:rFonts w:ascii="仿宋_GB2312" w:hAnsi="宋体" w:eastAsia="仿宋_GB2312" w:cs="宋体"/>
          <w:color w:val="000000"/>
          <w:kern w:val="0"/>
          <w:sz w:val="32"/>
          <w:szCs w:val="30"/>
        </w:rPr>
      </w:pPr>
      <w:r>
        <w:rPr>
          <w:rFonts w:ascii="仿宋_GB2312" w:hAnsi="宋体" w:eastAsia="仿宋_GB2312" w:cs="宋体"/>
          <w:color w:val="000000"/>
          <w:kern w:val="0"/>
          <w:sz w:val="32"/>
          <w:szCs w:val="30"/>
        </w:rPr>
        <w:t xml:space="preserve">   </w:t>
      </w: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lang w:val="zh-CN"/>
        </w:rPr>
        <w:t>收回存量资金：指财政部门从按规定收回的存量资金中安排给单位使用的财政性资金。</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五</w:t>
      </w:r>
      <w:r>
        <w:rPr>
          <w:rFonts w:hint="eastAsia" w:ascii="仿宋_GB2312" w:hAnsi="宋体" w:eastAsia="仿宋_GB2312" w:cs="宋体"/>
          <w:color w:val="000000"/>
          <w:kern w:val="0"/>
          <w:sz w:val="32"/>
          <w:szCs w:val="30"/>
        </w:rPr>
        <w:t>、一般公共服务（类）××事务（款）一般行政管理事务（项）：指用于××等未单独设置项级科目的项目支出。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六</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七</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lang w:eastAsia="zh-CN"/>
        </w:rPr>
        <w:t>八</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九</w:t>
      </w:r>
      <w:r>
        <w:rPr>
          <w:rFonts w:hint="eastAsia" w:ascii="仿宋_GB2312" w:hAnsi="宋体" w:eastAsia="仿宋_GB2312" w:cs="宋体"/>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E8931"/>
    <w:multiLevelType w:val="singleLevel"/>
    <w:tmpl w:val="A27E8931"/>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B44"/>
    <w:rsid w:val="00003088"/>
    <w:rsid w:val="00005BC5"/>
    <w:rsid w:val="000448A7"/>
    <w:rsid w:val="000B29F0"/>
    <w:rsid w:val="00115E28"/>
    <w:rsid w:val="0011754E"/>
    <w:rsid w:val="001326C1"/>
    <w:rsid w:val="00173B57"/>
    <w:rsid w:val="001B01A4"/>
    <w:rsid w:val="001B76EB"/>
    <w:rsid w:val="001E1CE0"/>
    <w:rsid w:val="002316E6"/>
    <w:rsid w:val="002530AD"/>
    <w:rsid w:val="00293316"/>
    <w:rsid w:val="002956BC"/>
    <w:rsid w:val="002A59FA"/>
    <w:rsid w:val="002E73B0"/>
    <w:rsid w:val="002F2C6E"/>
    <w:rsid w:val="0034124C"/>
    <w:rsid w:val="00376C6B"/>
    <w:rsid w:val="003847B6"/>
    <w:rsid w:val="0039151B"/>
    <w:rsid w:val="003C18CA"/>
    <w:rsid w:val="003E1D12"/>
    <w:rsid w:val="004266C6"/>
    <w:rsid w:val="004522A5"/>
    <w:rsid w:val="0046363D"/>
    <w:rsid w:val="00474F12"/>
    <w:rsid w:val="004A1C49"/>
    <w:rsid w:val="004C58BB"/>
    <w:rsid w:val="004F539F"/>
    <w:rsid w:val="00525863"/>
    <w:rsid w:val="00537B3F"/>
    <w:rsid w:val="0059423F"/>
    <w:rsid w:val="005A3773"/>
    <w:rsid w:val="005E5CFB"/>
    <w:rsid w:val="00640059"/>
    <w:rsid w:val="00675F0C"/>
    <w:rsid w:val="006871F7"/>
    <w:rsid w:val="006A6FEB"/>
    <w:rsid w:val="006B1FB3"/>
    <w:rsid w:val="006D4208"/>
    <w:rsid w:val="00727DDE"/>
    <w:rsid w:val="00730754"/>
    <w:rsid w:val="00741B2C"/>
    <w:rsid w:val="0075151D"/>
    <w:rsid w:val="00786240"/>
    <w:rsid w:val="00793A7F"/>
    <w:rsid w:val="007A1EE9"/>
    <w:rsid w:val="007B3322"/>
    <w:rsid w:val="007E4EAF"/>
    <w:rsid w:val="00814657"/>
    <w:rsid w:val="00867CB6"/>
    <w:rsid w:val="008A61CF"/>
    <w:rsid w:val="00905903"/>
    <w:rsid w:val="0091657B"/>
    <w:rsid w:val="009262C2"/>
    <w:rsid w:val="00926751"/>
    <w:rsid w:val="00947538"/>
    <w:rsid w:val="00950317"/>
    <w:rsid w:val="00953DF5"/>
    <w:rsid w:val="00975FB3"/>
    <w:rsid w:val="00995DA5"/>
    <w:rsid w:val="009B61A5"/>
    <w:rsid w:val="009F2F56"/>
    <w:rsid w:val="009F52FB"/>
    <w:rsid w:val="00A53A3C"/>
    <w:rsid w:val="00A545A0"/>
    <w:rsid w:val="00AD0583"/>
    <w:rsid w:val="00AD5741"/>
    <w:rsid w:val="00AE45B9"/>
    <w:rsid w:val="00B77A5D"/>
    <w:rsid w:val="00B874DA"/>
    <w:rsid w:val="00B95AE8"/>
    <w:rsid w:val="00B95E88"/>
    <w:rsid w:val="00BA0426"/>
    <w:rsid w:val="00BB407D"/>
    <w:rsid w:val="00BE2EF5"/>
    <w:rsid w:val="00C21181"/>
    <w:rsid w:val="00C54426"/>
    <w:rsid w:val="00C91D51"/>
    <w:rsid w:val="00C923B0"/>
    <w:rsid w:val="00C965F8"/>
    <w:rsid w:val="00CA7DBE"/>
    <w:rsid w:val="00CB020D"/>
    <w:rsid w:val="00CC48C2"/>
    <w:rsid w:val="00CC5D35"/>
    <w:rsid w:val="00CD7757"/>
    <w:rsid w:val="00D036CA"/>
    <w:rsid w:val="00D32C08"/>
    <w:rsid w:val="00D41CCB"/>
    <w:rsid w:val="00D649DF"/>
    <w:rsid w:val="00DC65EF"/>
    <w:rsid w:val="00DD3FD8"/>
    <w:rsid w:val="00E206ED"/>
    <w:rsid w:val="00E216C9"/>
    <w:rsid w:val="00E3389C"/>
    <w:rsid w:val="00E44F3F"/>
    <w:rsid w:val="00E47676"/>
    <w:rsid w:val="00E538D5"/>
    <w:rsid w:val="00E73A4A"/>
    <w:rsid w:val="00E933F9"/>
    <w:rsid w:val="00EA6EDD"/>
    <w:rsid w:val="00EB5946"/>
    <w:rsid w:val="00EC0D4A"/>
    <w:rsid w:val="00ED50D0"/>
    <w:rsid w:val="00ED6580"/>
    <w:rsid w:val="00F023EE"/>
    <w:rsid w:val="00F326E4"/>
    <w:rsid w:val="00F7341A"/>
    <w:rsid w:val="00F91B44"/>
    <w:rsid w:val="00FB0A31"/>
    <w:rsid w:val="00FD15AA"/>
    <w:rsid w:val="01871238"/>
    <w:rsid w:val="022F604C"/>
    <w:rsid w:val="044D705D"/>
    <w:rsid w:val="05E70A3C"/>
    <w:rsid w:val="062A0BF6"/>
    <w:rsid w:val="06390AB4"/>
    <w:rsid w:val="095E59C7"/>
    <w:rsid w:val="0B524288"/>
    <w:rsid w:val="0C70355E"/>
    <w:rsid w:val="1023618E"/>
    <w:rsid w:val="11210611"/>
    <w:rsid w:val="11B2625B"/>
    <w:rsid w:val="127C17EA"/>
    <w:rsid w:val="132954FC"/>
    <w:rsid w:val="1336200E"/>
    <w:rsid w:val="13CA3FA0"/>
    <w:rsid w:val="14836492"/>
    <w:rsid w:val="15D127D7"/>
    <w:rsid w:val="15FA0590"/>
    <w:rsid w:val="188A018F"/>
    <w:rsid w:val="18A6674D"/>
    <w:rsid w:val="19545C6F"/>
    <w:rsid w:val="1B775EF3"/>
    <w:rsid w:val="204C7683"/>
    <w:rsid w:val="21C2030D"/>
    <w:rsid w:val="27A42F50"/>
    <w:rsid w:val="27B5228F"/>
    <w:rsid w:val="28BD5C4D"/>
    <w:rsid w:val="294623AC"/>
    <w:rsid w:val="294D6B6E"/>
    <w:rsid w:val="2AE37BEF"/>
    <w:rsid w:val="3144470A"/>
    <w:rsid w:val="324612A0"/>
    <w:rsid w:val="32D9626D"/>
    <w:rsid w:val="33D65A7B"/>
    <w:rsid w:val="33E47029"/>
    <w:rsid w:val="34C557B4"/>
    <w:rsid w:val="358B0861"/>
    <w:rsid w:val="37F20DD6"/>
    <w:rsid w:val="3AE97929"/>
    <w:rsid w:val="3BE57256"/>
    <w:rsid w:val="3C3B7554"/>
    <w:rsid w:val="40653312"/>
    <w:rsid w:val="42314245"/>
    <w:rsid w:val="42C14F8A"/>
    <w:rsid w:val="441F1B13"/>
    <w:rsid w:val="44446A88"/>
    <w:rsid w:val="47A67226"/>
    <w:rsid w:val="48CC1844"/>
    <w:rsid w:val="4A3B34FD"/>
    <w:rsid w:val="4BB645FE"/>
    <w:rsid w:val="4CD407D0"/>
    <w:rsid w:val="4E32636B"/>
    <w:rsid w:val="50AC6C4C"/>
    <w:rsid w:val="50DE51FB"/>
    <w:rsid w:val="516077AC"/>
    <w:rsid w:val="51A21C36"/>
    <w:rsid w:val="51F05A11"/>
    <w:rsid w:val="528515E7"/>
    <w:rsid w:val="53B426F0"/>
    <w:rsid w:val="56C73312"/>
    <w:rsid w:val="574C2C66"/>
    <w:rsid w:val="57B34E3C"/>
    <w:rsid w:val="57BC2004"/>
    <w:rsid w:val="596447C8"/>
    <w:rsid w:val="59C742E6"/>
    <w:rsid w:val="5B740F1A"/>
    <w:rsid w:val="5B8104D2"/>
    <w:rsid w:val="5BA050CF"/>
    <w:rsid w:val="5DC907DF"/>
    <w:rsid w:val="5FD10887"/>
    <w:rsid w:val="5FF20955"/>
    <w:rsid w:val="61426594"/>
    <w:rsid w:val="65705E96"/>
    <w:rsid w:val="666D7EA8"/>
    <w:rsid w:val="67971F13"/>
    <w:rsid w:val="6D5D11E9"/>
    <w:rsid w:val="6DAA483A"/>
    <w:rsid w:val="6F9F07C9"/>
    <w:rsid w:val="6FEC0352"/>
    <w:rsid w:val="71656011"/>
    <w:rsid w:val="750F6108"/>
    <w:rsid w:val="76DA7C28"/>
    <w:rsid w:val="78063290"/>
    <w:rsid w:val="794715BA"/>
    <w:rsid w:val="7AD918AA"/>
    <w:rsid w:val="7F4E31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cs="Times New Roman"/>
      <w:sz w:val="18"/>
      <w:szCs w:val="18"/>
    </w:rPr>
  </w:style>
  <w:style w:type="character" w:customStyle="1" w:styleId="8">
    <w:name w:val="Header Char"/>
    <w:basedOn w:val="5"/>
    <w:link w:val="3"/>
    <w:semiHidden/>
    <w:qFormat/>
    <w:locked/>
    <w:uiPriority w:val="99"/>
    <w:rPr>
      <w:rFonts w:cs="Times New Roman"/>
      <w:sz w:val="18"/>
      <w:szCs w:val="18"/>
    </w:rPr>
  </w:style>
  <w:style w:type="paragraph" w:customStyle="1" w:styleId="9">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528</Words>
  <Characters>3013</Characters>
  <Lines>0</Lines>
  <Paragraphs>0</Paragraphs>
  <TotalTime>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2019-04-03T08:53:00Z</cp:lastPrinted>
  <dcterms:modified xsi:type="dcterms:W3CDTF">2019-04-11T02:13:39Z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