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44"/>
          <w:szCs w:val="44"/>
        </w:rPr>
      </w:pPr>
    </w:p>
    <w:p>
      <w:pPr>
        <w:jc w:val="center"/>
        <w:rPr>
          <w:rFonts w:ascii="仿宋_GB2312" w:hAnsi="宋体" w:eastAsia="仿宋_GB2312"/>
          <w:b/>
          <w:bCs/>
          <w:sz w:val="44"/>
          <w:szCs w:val="44"/>
        </w:rPr>
      </w:pPr>
    </w:p>
    <w:p>
      <w:pPr>
        <w:jc w:val="center"/>
        <w:rPr>
          <w:rStyle w:val="15"/>
          <w:rFonts w:ascii="新宋体" w:hAnsi="新宋体" w:eastAsia="新宋体" w:cs="新宋体"/>
          <w:b/>
          <w:color w:val="auto"/>
          <w:sz w:val="36"/>
          <w:szCs w:val="36"/>
        </w:rPr>
      </w:pPr>
      <w:r>
        <w:rPr>
          <w:rStyle w:val="15"/>
          <w:rFonts w:hint="eastAsia" w:ascii="新宋体" w:hAnsi="新宋体" w:eastAsia="新宋体" w:cs="新宋体"/>
          <w:b/>
          <w:color w:val="auto"/>
          <w:sz w:val="36"/>
          <w:szCs w:val="36"/>
        </w:rPr>
        <w:t>白沙黎族自治县财政局</w:t>
      </w:r>
    </w:p>
    <w:p>
      <w:pPr>
        <w:jc w:val="center"/>
        <w:rPr>
          <w:rFonts w:ascii="仿宋_GB2312" w:hAnsi="宋体" w:eastAsia="仿宋_GB2312"/>
          <w:b/>
          <w:bCs/>
          <w:color w:val="auto"/>
          <w:sz w:val="36"/>
          <w:szCs w:val="36"/>
        </w:rPr>
      </w:pPr>
      <w:r>
        <w:rPr>
          <w:rStyle w:val="15"/>
          <w:rFonts w:ascii="新宋体" w:hAnsi="新宋体" w:eastAsia="新宋体" w:cs="新宋体"/>
          <w:b/>
          <w:color w:val="auto"/>
          <w:sz w:val="36"/>
          <w:szCs w:val="36"/>
        </w:rPr>
        <w:t>201</w:t>
      </w:r>
      <w:r>
        <w:rPr>
          <w:rStyle w:val="15"/>
          <w:rFonts w:hint="eastAsia" w:ascii="新宋体" w:hAnsi="新宋体" w:eastAsia="新宋体" w:cs="新宋体"/>
          <w:b/>
          <w:color w:val="auto"/>
          <w:sz w:val="36"/>
          <w:szCs w:val="36"/>
        </w:rPr>
        <w:t>8年财政监督项目绩效评价报告</w:t>
      </w:r>
    </w:p>
    <w:p>
      <w:pPr>
        <w:jc w:val="center"/>
        <w:rPr>
          <w:rFonts w:hint="default" w:ascii="仿宋_GB2312" w:eastAsia="仿宋_GB2312"/>
          <w:color w:val="auto"/>
          <w:sz w:val="28"/>
          <w:szCs w:val="28"/>
          <w:lang w:val="en-US" w:eastAsia="zh-CN"/>
        </w:rPr>
      </w:pPr>
      <w:r>
        <w:rPr>
          <w:rFonts w:hint="eastAsia" w:ascii="黑体" w:hAnsi="黑体" w:eastAsia="黑体" w:cs="黑体"/>
          <w:color w:val="auto"/>
          <w:sz w:val="28"/>
          <w:szCs w:val="28"/>
          <w:lang w:val="en-US" w:eastAsia="zh-CN"/>
        </w:rPr>
        <w:t>智融绩字【2019】052号</w:t>
      </w:r>
    </w:p>
    <w:p>
      <w:pPr>
        <w:rPr>
          <w:rFonts w:ascii="仿宋_GB2312"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ind w:firstLine="280" w:firstLineChars="100"/>
        <w:rPr>
          <w:rFonts w:ascii="仿宋_GB2312" w:hAnsi="宋体" w:eastAsia="仿宋_GB2312"/>
          <w:sz w:val="28"/>
          <w:szCs w:val="28"/>
          <w:u w:val="single"/>
        </w:rPr>
      </w:pPr>
      <w:r>
        <w:rPr>
          <w:rFonts w:hint="eastAsia" w:ascii="仿宋_GB2312" w:hAnsi="宋体" w:eastAsia="仿宋_GB2312"/>
          <w:sz w:val="28"/>
          <w:szCs w:val="28"/>
        </w:rPr>
        <w:t>评价类型：</w:t>
      </w:r>
      <w:r>
        <w:rPr>
          <w:rFonts w:hint="eastAsia" w:ascii="仿宋_GB2312" w:hAnsi="宋体" w:eastAsia="仿宋_GB2312"/>
          <w:spacing w:val="-20"/>
          <w:sz w:val="36"/>
          <w:u w:val="single"/>
        </w:rPr>
        <w:t>□</w:t>
      </w:r>
      <w:r>
        <w:rPr>
          <w:rFonts w:hint="eastAsia" w:ascii="仿宋_GB2312" w:hAnsi="宋体" w:eastAsia="仿宋_GB2312"/>
          <w:sz w:val="28"/>
          <w:szCs w:val="28"/>
          <w:u w:val="single"/>
        </w:rPr>
        <w:t>实施过程评价</w:t>
      </w:r>
      <w:r>
        <w:rPr>
          <w:rFonts w:hint="eastAsia" w:ascii="仿宋_GB2312" w:hAnsi="宋体" w:eastAsia="仿宋_GB2312"/>
          <w:spacing w:val="-20"/>
          <w:sz w:val="36"/>
          <w:u w:val="single"/>
        </w:rPr>
        <w:t>☑</w:t>
      </w:r>
      <w:r>
        <w:rPr>
          <w:rFonts w:hint="eastAsia" w:ascii="仿宋_GB2312" w:hAnsi="宋体" w:eastAsia="仿宋_GB2312"/>
          <w:sz w:val="28"/>
          <w:szCs w:val="28"/>
          <w:u w:val="single"/>
        </w:rPr>
        <w:t>完成结果评价</w:t>
      </w:r>
    </w:p>
    <w:p>
      <w:pPr>
        <w:ind w:left="1399" w:leftChars="133" w:hanging="1120" w:hangingChars="400"/>
        <w:rPr>
          <w:rFonts w:ascii="仿宋_GB2312" w:hAnsi="宋体" w:eastAsia="仿宋_GB2312"/>
          <w:sz w:val="28"/>
          <w:szCs w:val="28"/>
        </w:rPr>
      </w:pPr>
      <w:r>
        <w:rPr>
          <w:rFonts w:hint="eastAsia" w:ascii="仿宋_GB2312" w:hAnsi="宋体" w:eastAsia="仿宋_GB2312"/>
          <w:sz w:val="28"/>
          <w:szCs w:val="28"/>
        </w:rPr>
        <w:t>项目名称：</w:t>
      </w:r>
      <w:r>
        <w:rPr>
          <w:rFonts w:hint="eastAsia" w:ascii="仿宋_GB2312" w:hAnsi="宋体" w:eastAsia="仿宋_GB2312"/>
          <w:sz w:val="28"/>
          <w:szCs w:val="28"/>
          <w:u w:val="single"/>
        </w:rPr>
        <w:t>白沙黎族自治县财政局财政监督项目</w:t>
      </w:r>
    </w:p>
    <w:p>
      <w:pPr>
        <w:ind w:left="1399" w:leftChars="133" w:hanging="1120" w:hangingChars="400"/>
        <w:rPr>
          <w:rFonts w:ascii="仿宋_GB2312" w:hAnsi="宋体" w:eastAsia="仿宋_GB2312"/>
          <w:sz w:val="28"/>
          <w:szCs w:val="28"/>
        </w:rPr>
      </w:pPr>
      <w:r>
        <w:rPr>
          <w:rFonts w:hint="eastAsia" w:ascii="仿宋_GB2312" w:hAnsi="宋体" w:eastAsia="仿宋_GB2312"/>
          <w:sz w:val="28"/>
          <w:szCs w:val="28"/>
        </w:rPr>
        <w:t>项目单位：</w:t>
      </w:r>
      <w:r>
        <w:rPr>
          <w:rFonts w:hint="eastAsia" w:ascii="仿宋_GB2312" w:hAnsi="宋体" w:eastAsia="仿宋_GB2312"/>
          <w:sz w:val="28"/>
          <w:szCs w:val="28"/>
          <w:u w:val="single"/>
        </w:rPr>
        <w:t>白沙黎族自治县财政局</w:t>
      </w:r>
    </w:p>
    <w:p>
      <w:pPr>
        <w:ind w:left="1399" w:leftChars="133" w:hanging="1120" w:hangingChars="400"/>
        <w:rPr>
          <w:rFonts w:ascii="仿宋_GB2312" w:hAnsi="宋体" w:eastAsia="仿宋_GB2312"/>
          <w:sz w:val="28"/>
          <w:szCs w:val="28"/>
        </w:rPr>
      </w:pPr>
      <w:r>
        <w:rPr>
          <w:rFonts w:hint="eastAsia" w:ascii="仿宋_GB2312" w:hAnsi="宋体" w:eastAsia="仿宋_GB2312"/>
          <w:sz w:val="28"/>
          <w:szCs w:val="28"/>
        </w:rPr>
        <w:t>主管部门：</w:t>
      </w:r>
      <w:r>
        <w:rPr>
          <w:rFonts w:hint="eastAsia" w:ascii="仿宋_GB2312" w:hAnsi="宋体" w:eastAsia="仿宋_GB2312"/>
          <w:sz w:val="28"/>
          <w:szCs w:val="28"/>
          <w:u w:val="single"/>
        </w:rPr>
        <w:t>海南省财政厅</w:t>
      </w:r>
    </w:p>
    <w:p>
      <w:pPr>
        <w:ind w:left="1399" w:leftChars="133" w:hanging="1120" w:hangingChars="400"/>
        <w:rPr>
          <w:rFonts w:ascii="仿宋_GB2312" w:hAnsi="宋体" w:eastAsia="仿宋_GB2312"/>
          <w:sz w:val="28"/>
          <w:szCs w:val="28"/>
        </w:rPr>
      </w:pPr>
      <w:r>
        <w:rPr>
          <w:rFonts w:hint="eastAsia" w:ascii="仿宋_GB2312" w:hAnsi="宋体" w:eastAsia="仿宋_GB2312"/>
          <w:sz w:val="28"/>
          <w:szCs w:val="28"/>
        </w:rPr>
        <w:t>评价时间：</w:t>
      </w:r>
      <w:r>
        <w:rPr>
          <w:rFonts w:ascii="仿宋_GB2312" w:hAnsi="宋体" w:eastAsia="仿宋_GB2312"/>
          <w:sz w:val="28"/>
          <w:szCs w:val="28"/>
          <w:u w:val="single"/>
        </w:rPr>
        <w:t>201</w:t>
      </w:r>
      <w:r>
        <w:rPr>
          <w:rFonts w:hint="eastAsia" w:ascii="仿宋_GB2312" w:hAnsi="宋体" w:eastAsia="仿宋_GB2312"/>
          <w:sz w:val="28"/>
          <w:szCs w:val="28"/>
          <w:u w:val="single"/>
        </w:rPr>
        <w:t>9年</w:t>
      </w:r>
      <w:r>
        <w:rPr>
          <w:rFonts w:ascii="仿宋_GB2312" w:hAnsi="宋体" w:eastAsia="仿宋_GB2312"/>
          <w:sz w:val="28"/>
          <w:szCs w:val="28"/>
          <w:u w:val="single"/>
        </w:rPr>
        <w:t xml:space="preserve"> 7</w:t>
      </w:r>
      <w:r>
        <w:rPr>
          <w:rFonts w:hint="eastAsia" w:ascii="仿宋_GB2312" w:hAnsi="宋体" w:eastAsia="仿宋_GB2312"/>
          <w:sz w:val="28"/>
          <w:szCs w:val="28"/>
          <w:u w:val="single"/>
        </w:rPr>
        <w:t>月</w:t>
      </w:r>
      <w:r>
        <w:rPr>
          <w:rFonts w:ascii="仿宋_GB2312" w:hAnsi="宋体" w:eastAsia="仿宋_GB2312"/>
          <w:sz w:val="28"/>
          <w:szCs w:val="28"/>
          <w:u w:val="single"/>
        </w:rPr>
        <w:t xml:space="preserve"> 1 </w:t>
      </w:r>
      <w:r>
        <w:rPr>
          <w:rFonts w:hint="eastAsia" w:ascii="仿宋_GB2312" w:hAnsi="宋体" w:eastAsia="仿宋_GB2312"/>
          <w:sz w:val="28"/>
          <w:szCs w:val="28"/>
          <w:u w:val="single"/>
        </w:rPr>
        <w:t>日至</w:t>
      </w:r>
      <w:r>
        <w:rPr>
          <w:rFonts w:ascii="仿宋_GB2312" w:hAnsi="宋体" w:eastAsia="仿宋_GB2312"/>
          <w:sz w:val="28"/>
          <w:szCs w:val="28"/>
          <w:u w:val="single"/>
        </w:rPr>
        <w:t xml:space="preserve"> 201</w:t>
      </w:r>
      <w:r>
        <w:rPr>
          <w:rFonts w:hint="eastAsia" w:ascii="仿宋_GB2312" w:hAnsi="宋体" w:eastAsia="仿宋_GB2312"/>
          <w:sz w:val="28"/>
          <w:szCs w:val="28"/>
          <w:u w:val="single"/>
        </w:rPr>
        <w:t>9年</w:t>
      </w:r>
      <w:r>
        <w:rPr>
          <w:rFonts w:ascii="仿宋_GB2312" w:hAnsi="宋体" w:eastAsia="仿宋_GB2312"/>
          <w:sz w:val="28"/>
          <w:szCs w:val="28"/>
          <w:u w:val="single"/>
        </w:rPr>
        <w:t xml:space="preserve"> 7 </w:t>
      </w:r>
      <w:r>
        <w:rPr>
          <w:rFonts w:hint="eastAsia" w:ascii="仿宋_GB2312" w:hAnsi="宋体" w:eastAsia="仿宋_GB2312"/>
          <w:sz w:val="28"/>
          <w:szCs w:val="28"/>
          <w:u w:val="single"/>
        </w:rPr>
        <w:t>月</w:t>
      </w:r>
      <w:r>
        <w:rPr>
          <w:rFonts w:ascii="仿宋_GB2312" w:hAnsi="宋体" w:eastAsia="仿宋_GB2312"/>
          <w:sz w:val="28"/>
          <w:szCs w:val="28"/>
          <w:u w:val="single"/>
        </w:rPr>
        <w:t>2</w:t>
      </w:r>
      <w:r>
        <w:rPr>
          <w:rFonts w:hint="eastAsia" w:ascii="仿宋_GB2312" w:hAnsi="宋体" w:eastAsia="仿宋_GB2312"/>
          <w:sz w:val="28"/>
          <w:szCs w:val="28"/>
          <w:u w:val="single"/>
        </w:rPr>
        <w:t>9日</w:t>
      </w:r>
    </w:p>
    <w:p>
      <w:pPr>
        <w:ind w:left="1399" w:leftChars="133" w:hanging="1120" w:hangingChars="400"/>
        <w:rPr>
          <w:rFonts w:ascii="仿宋_GB2312" w:hAnsi="宋体" w:eastAsia="仿宋_GB2312"/>
          <w:sz w:val="28"/>
          <w:szCs w:val="28"/>
          <w:u w:val="single"/>
        </w:rPr>
      </w:pPr>
      <w:r>
        <w:rPr>
          <w:rFonts w:hint="eastAsia" w:ascii="仿宋_GB2312" w:hAnsi="宋体" w:eastAsia="仿宋_GB2312"/>
          <w:sz w:val="28"/>
          <w:szCs w:val="28"/>
        </w:rPr>
        <w:t>组织方式：</w:t>
      </w:r>
      <w:r>
        <w:rPr>
          <w:rFonts w:hint="eastAsia" w:ascii="仿宋_GB2312" w:hAnsi="宋体" w:eastAsia="仿宋_GB2312"/>
          <w:spacing w:val="-20"/>
          <w:sz w:val="36"/>
          <w:u w:val="single"/>
        </w:rPr>
        <w:t>□</w:t>
      </w:r>
      <w:r>
        <w:rPr>
          <w:rFonts w:hint="eastAsia" w:ascii="仿宋_GB2312" w:hAnsi="宋体" w:eastAsia="仿宋_GB2312"/>
          <w:sz w:val="28"/>
          <w:szCs w:val="28"/>
          <w:u w:val="single"/>
        </w:rPr>
        <w:t>财政部门</w:t>
      </w:r>
      <w:r>
        <w:rPr>
          <w:rFonts w:hint="eastAsia" w:ascii="仿宋_GB2312" w:hAnsi="宋体" w:eastAsia="仿宋_GB2312"/>
          <w:spacing w:val="-20"/>
          <w:sz w:val="36"/>
          <w:u w:val="single"/>
        </w:rPr>
        <w:t>□</w:t>
      </w:r>
      <w:r>
        <w:rPr>
          <w:rFonts w:hint="eastAsia" w:ascii="仿宋_GB2312" w:hAnsi="宋体" w:eastAsia="仿宋_GB2312"/>
          <w:sz w:val="28"/>
          <w:szCs w:val="28"/>
          <w:u w:val="single"/>
        </w:rPr>
        <w:t>主管部门</w:t>
      </w:r>
      <w:r>
        <w:rPr>
          <w:rFonts w:hint="eastAsia" w:ascii="仿宋_GB2312" w:hAnsi="宋体" w:eastAsia="仿宋_GB2312"/>
          <w:spacing w:val="-20"/>
          <w:sz w:val="36"/>
          <w:u w:val="single"/>
        </w:rPr>
        <w:t>☑</w:t>
      </w:r>
      <w:r>
        <w:rPr>
          <w:rFonts w:hint="eastAsia" w:ascii="仿宋_GB2312" w:hAnsi="宋体" w:eastAsia="仿宋_GB2312"/>
          <w:sz w:val="28"/>
          <w:szCs w:val="28"/>
          <w:u w:val="single"/>
        </w:rPr>
        <w:t>项目单位</w:t>
      </w:r>
    </w:p>
    <w:p>
      <w:pPr>
        <w:ind w:left="1399" w:leftChars="133" w:hanging="1120" w:hangingChars="400"/>
        <w:rPr>
          <w:rFonts w:ascii="仿宋_GB2312" w:hAnsi="宋体" w:eastAsia="仿宋_GB2312"/>
          <w:sz w:val="28"/>
          <w:szCs w:val="28"/>
        </w:rPr>
      </w:pPr>
      <w:r>
        <w:rPr>
          <w:rFonts w:hint="eastAsia" w:ascii="仿宋_GB2312" w:hAnsi="宋体" w:eastAsia="仿宋_GB2312"/>
          <w:sz w:val="28"/>
          <w:szCs w:val="28"/>
        </w:rPr>
        <w:t>评价机构：</w:t>
      </w:r>
      <w:r>
        <w:rPr>
          <w:rFonts w:hint="eastAsia" w:ascii="仿宋_GB2312" w:hAnsi="宋体" w:eastAsia="仿宋_GB2312"/>
          <w:spacing w:val="-20"/>
          <w:sz w:val="36"/>
          <w:u w:val="single"/>
        </w:rPr>
        <w:t>☑</w:t>
      </w:r>
      <w:bookmarkStart w:id="22" w:name="_GoBack"/>
      <w:bookmarkEnd w:id="22"/>
      <w:r>
        <w:rPr>
          <w:rFonts w:hint="eastAsia" w:ascii="仿宋_GB2312" w:hAnsi="宋体" w:eastAsia="仿宋_GB2312"/>
          <w:sz w:val="28"/>
          <w:szCs w:val="28"/>
          <w:u w:val="single"/>
        </w:rPr>
        <w:t>中介机构</w:t>
      </w:r>
      <w:r>
        <w:rPr>
          <w:rFonts w:hint="eastAsia" w:ascii="仿宋_GB2312" w:hAnsi="宋体" w:eastAsia="仿宋_GB2312"/>
          <w:spacing w:val="-20"/>
          <w:sz w:val="36"/>
          <w:u w:val="single"/>
        </w:rPr>
        <w:t>□</w:t>
      </w:r>
      <w:r>
        <w:rPr>
          <w:rFonts w:hint="eastAsia" w:ascii="仿宋_GB2312" w:hAnsi="宋体" w:eastAsia="仿宋_GB2312"/>
          <w:sz w:val="28"/>
          <w:szCs w:val="28"/>
          <w:u w:val="single"/>
        </w:rPr>
        <w:t>专家组</w:t>
      </w:r>
      <w:r>
        <w:rPr>
          <w:rFonts w:hint="eastAsia" w:ascii="仿宋_GB2312" w:hAnsi="宋体" w:eastAsia="仿宋_GB2312"/>
          <w:spacing w:val="-20"/>
          <w:sz w:val="36"/>
          <w:u w:val="single"/>
        </w:rPr>
        <w:t>□</w:t>
      </w:r>
      <w:r>
        <w:rPr>
          <w:rFonts w:hint="eastAsia" w:ascii="仿宋_GB2312" w:hAnsi="宋体" w:eastAsia="仿宋_GB2312"/>
          <w:sz w:val="28"/>
          <w:szCs w:val="28"/>
          <w:u w:val="single"/>
        </w:rPr>
        <w:t>项目单位评价组</w:t>
      </w:r>
    </w:p>
    <w:p>
      <w:pPr>
        <w:ind w:left="1400" w:hanging="1400" w:hangingChars="500"/>
        <w:rPr>
          <w:rFonts w:ascii="仿宋_GB2312" w:hAnsi="宋体" w:eastAsia="仿宋_GB2312"/>
          <w:sz w:val="28"/>
          <w:szCs w:val="28"/>
        </w:rPr>
      </w:pPr>
    </w:p>
    <w:p>
      <w:pPr>
        <w:rPr>
          <w:rFonts w:ascii="仿宋_GB2312" w:hAnsi="仿宋_GB2312" w:eastAsia="仿宋_GB2312"/>
          <w:szCs w:val="28"/>
        </w:rPr>
      </w:pPr>
    </w:p>
    <w:p>
      <w:pPr>
        <w:rPr>
          <w:rFonts w:ascii="仿宋_GB2312" w:hAnsi="仿宋_GB2312" w:eastAsia="仿宋_GB2312"/>
          <w:sz w:val="30"/>
          <w:szCs w:val="28"/>
        </w:rPr>
      </w:pPr>
    </w:p>
    <w:p>
      <w:pPr>
        <w:ind w:left="1491" w:leftChars="710"/>
        <w:rPr>
          <w:rFonts w:ascii="仿宋_GB2312" w:hAnsi="宋体" w:eastAsia="仿宋_GB2312"/>
          <w:szCs w:val="28"/>
        </w:rPr>
      </w:pPr>
      <w:r>
        <w:rPr>
          <w:rFonts w:hint="eastAsia" w:ascii="仿宋_GB2312" w:hAnsi="仿宋_GB2312" w:eastAsia="仿宋_GB2312"/>
          <w:sz w:val="30"/>
          <w:szCs w:val="28"/>
        </w:rPr>
        <w:t>评价单位（盖章）：</w:t>
      </w:r>
    </w:p>
    <w:p>
      <w:pPr>
        <w:ind w:left="1050" w:hanging="1050" w:hangingChars="500"/>
        <w:rPr>
          <w:rFonts w:ascii="仿宋_GB2312" w:hAnsi="宋体" w:eastAsia="仿宋_GB2312"/>
          <w:szCs w:val="28"/>
        </w:rPr>
      </w:pPr>
    </w:p>
    <w:p>
      <w:pPr>
        <w:ind w:left="1491" w:leftChars="710"/>
        <w:rPr>
          <w:rFonts w:ascii="仿宋_GB2312" w:hAnsi="仿宋_GB2312" w:eastAsia="仿宋_GB2312"/>
          <w:sz w:val="30"/>
          <w:szCs w:val="28"/>
        </w:rPr>
      </w:pPr>
      <w:r>
        <w:rPr>
          <w:rFonts w:hint="eastAsia" w:ascii="仿宋_GB2312" w:hAnsi="仿宋_GB2312" w:eastAsia="仿宋_GB2312"/>
          <w:sz w:val="30"/>
          <w:szCs w:val="28"/>
        </w:rPr>
        <w:t>上报时间：</w:t>
      </w:r>
      <w:r>
        <w:rPr>
          <w:rFonts w:ascii="仿宋_GB2312" w:hAnsi="仿宋_GB2312" w:eastAsia="仿宋_GB2312"/>
          <w:sz w:val="30"/>
          <w:szCs w:val="28"/>
        </w:rPr>
        <w:t>201</w:t>
      </w:r>
      <w:r>
        <w:rPr>
          <w:rFonts w:hint="eastAsia" w:ascii="仿宋_GB2312" w:hAnsi="仿宋_GB2312" w:eastAsia="仿宋_GB2312"/>
          <w:sz w:val="30"/>
          <w:szCs w:val="28"/>
        </w:rPr>
        <w:t>9年</w:t>
      </w:r>
      <w:r>
        <w:rPr>
          <w:rFonts w:ascii="仿宋_GB2312" w:hAnsi="仿宋_GB2312" w:eastAsia="仿宋_GB2312"/>
          <w:sz w:val="30"/>
          <w:szCs w:val="28"/>
        </w:rPr>
        <w:t>7</w:t>
      </w:r>
      <w:r>
        <w:rPr>
          <w:rFonts w:hint="eastAsia" w:ascii="仿宋_GB2312" w:hAnsi="仿宋_GB2312" w:eastAsia="仿宋_GB2312"/>
          <w:sz w:val="30"/>
          <w:szCs w:val="28"/>
        </w:rPr>
        <w:t>月</w:t>
      </w:r>
      <w:r>
        <w:rPr>
          <w:rFonts w:hint="eastAsia" w:ascii="仿宋_GB2312" w:hAnsi="仿宋_GB2312" w:eastAsia="仿宋_GB2312"/>
          <w:sz w:val="30"/>
          <w:szCs w:val="28"/>
          <w:lang w:val="en-US" w:eastAsia="zh-CN"/>
        </w:rPr>
        <w:t>30</w:t>
      </w:r>
      <w:r>
        <w:rPr>
          <w:rFonts w:hint="eastAsia" w:ascii="仿宋_GB2312" w:hAnsi="仿宋_GB2312" w:eastAsia="仿宋_GB2312"/>
          <w:sz w:val="30"/>
          <w:szCs w:val="28"/>
        </w:rPr>
        <w:t>日</w:t>
      </w:r>
    </w:p>
    <w:p>
      <w:pPr>
        <w:ind w:left="1050" w:hanging="1050" w:hangingChars="500"/>
        <w:rPr>
          <w:rFonts w:ascii="仿宋_GB2312" w:hAnsi="宋体" w:eastAsia="仿宋_GB2312"/>
          <w:szCs w:val="28"/>
        </w:rPr>
      </w:pPr>
    </w:p>
    <w:p>
      <w:pPr>
        <w:pStyle w:val="21"/>
        <w:spacing w:line="620" w:lineRule="exact"/>
        <w:ind w:firstLine="0" w:firstLineChars="0"/>
        <w:jc w:val="both"/>
        <w:rPr>
          <w:rFonts w:ascii="仿宋_GB2312" w:hAnsi="宋体" w:eastAsia="仿宋_GB2312"/>
          <w:b/>
          <w:bCs/>
          <w:sz w:val="44"/>
          <w:szCs w:val="44"/>
        </w:rPr>
      </w:pPr>
    </w:p>
    <w:p>
      <w:pPr>
        <w:pStyle w:val="21"/>
        <w:spacing w:line="620" w:lineRule="exact"/>
        <w:ind w:firstLine="0" w:firstLineChars="0"/>
        <w:jc w:val="center"/>
        <w:rPr>
          <w:rFonts w:ascii="仿宋_GB2312" w:hAnsi="宋体" w:eastAsia="仿宋_GB2312"/>
          <w:b/>
          <w:bCs/>
          <w:sz w:val="44"/>
          <w:szCs w:val="44"/>
        </w:rPr>
        <w:sectPr>
          <w:pgSz w:w="11906" w:h="16838"/>
          <w:pgMar w:top="1440" w:right="1800" w:bottom="1440" w:left="1800" w:header="851" w:footer="992" w:gutter="0"/>
          <w:cols w:space="425" w:num="1"/>
          <w:docGrid w:type="lines" w:linePitch="312" w:charSpace="0"/>
        </w:sectPr>
      </w:pPr>
    </w:p>
    <w:p>
      <w:pPr>
        <w:pStyle w:val="21"/>
        <w:spacing w:line="620" w:lineRule="exact"/>
        <w:ind w:firstLine="0" w:firstLineChars="0"/>
        <w:jc w:val="center"/>
        <w:rPr>
          <w:rFonts w:ascii="仿宋_GB2312" w:hAnsi="宋体" w:eastAsia="仿宋_GB2312"/>
          <w:b/>
          <w:bCs/>
          <w:sz w:val="44"/>
          <w:szCs w:val="44"/>
        </w:rPr>
      </w:pPr>
      <w:r>
        <w:rPr>
          <w:rFonts w:hint="eastAsia" w:ascii="仿宋_GB2312" w:hAnsi="宋体" w:eastAsia="仿宋_GB2312"/>
          <w:b/>
          <w:bCs/>
          <w:sz w:val="44"/>
          <w:szCs w:val="44"/>
        </w:rPr>
        <w:t>项目绩效目标表</w:t>
      </w:r>
    </w:p>
    <w:p>
      <w:pPr>
        <w:pStyle w:val="21"/>
        <w:spacing w:line="620" w:lineRule="exact"/>
        <w:ind w:firstLine="0" w:firstLineChars="0"/>
        <w:jc w:val="center"/>
        <w:rPr>
          <w:rFonts w:ascii="仿宋_GB2312" w:hAnsi="宋体" w:eastAsia="仿宋_GB2312"/>
          <w:b/>
          <w:bCs/>
          <w:sz w:val="44"/>
          <w:szCs w:val="44"/>
        </w:rPr>
      </w:pPr>
    </w:p>
    <w:p>
      <w:pPr>
        <w:tabs>
          <w:tab w:val="left" w:pos="720"/>
          <w:tab w:val="left" w:pos="2240"/>
          <w:tab w:val="left" w:pos="3600"/>
        </w:tabs>
        <w:spacing w:line="240" w:lineRule="atLeast"/>
        <w:jc w:val="left"/>
        <w:rPr>
          <w:rFonts w:ascii="仿宋_GB2312" w:hAnsi="宋体" w:eastAsia="仿宋_GB2312"/>
          <w:b/>
          <w:bCs/>
          <w:sz w:val="44"/>
          <w:szCs w:val="44"/>
        </w:rPr>
      </w:pPr>
      <w:r>
        <w:rPr>
          <w:rFonts w:hint="eastAsia" w:ascii="仿宋_GB2312" w:hAnsi="仿宋_GB2312" w:eastAsia="仿宋_GB2312"/>
          <w:b/>
          <w:bCs/>
          <w:sz w:val="30"/>
        </w:rPr>
        <w:t>项目名称：</w:t>
      </w:r>
      <w:r>
        <w:rPr>
          <w:rFonts w:hint="eastAsia" w:ascii="仿宋_GB2312" w:hAnsi="宋体" w:eastAsia="仿宋_GB2312"/>
          <w:sz w:val="28"/>
          <w:szCs w:val="28"/>
          <w:u w:val="single"/>
        </w:rPr>
        <w:t>白沙黎族自治县财政局财政监督项目</w:t>
      </w:r>
    </w:p>
    <w:tbl>
      <w:tblPr>
        <w:tblStyle w:val="12"/>
        <w:tblpPr w:leftFromText="180" w:rightFromText="180" w:vertAnchor="text" w:horzAnchor="page" w:tblpX="902" w:tblpY="614"/>
        <w:tblOverlap w:val="never"/>
        <w:tblW w:w="1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828"/>
        <w:gridCol w:w="1752"/>
        <w:gridCol w:w="1956"/>
        <w:gridCol w:w="2423"/>
        <w:gridCol w:w="224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320" w:type="dxa"/>
            <w:vMerge w:val="restart"/>
            <w:vAlign w:val="center"/>
          </w:tcPr>
          <w:p>
            <w:pPr>
              <w:tabs>
                <w:tab w:val="left" w:pos="720"/>
                <w:tab w:val="left" w:pos="3600"/>
              </w:tabs>
              <w:spacing w:line="240" w:lineRule="atLeast"/>
              <w:jc w:val="center"/>
              <w:rPr>
                <w:rFonts w:ascii="仿宋_GB2312" w:hAnsi="宋体" w:eastAsia="仿宋_GB2312"/>
                <w:b/>
                <w:sz w:val="24"/>
              </w:rPr>
            </w:pPr>
            <w:r>
              <w:rPr>
                <w:rFonts w:hint="eastAsia" w:ascii="仿宋_GB2312" w:hAnsi="宋体" w:eastAsia="仿宋_GB2312"/>
                <w:b/>
                <w:sz w:val="24"/>
              </w:rPr>
              <w:t>指标类型</w:t>
            </w:r>
          </w:p>
        </w:tc>
        <w:tc>
          <w:tcPr>
            <w:tcW w:w="3828" w:type="dxa"/>
            <w:vMerge w:val="restart"/>
            <w:vAlign w:val="center"/>
          </w:tcPr>
          <w:p>
            <w:pPr>
              <w:tabs>
                <w:tab w:val="left" w:pos="720"/>
                <w:tab w:val="left" w:pos="3600"/>
              </w:tabs>
              <w:spacing w:line="240" w:lineRule="atLeast"/>
              <w:jc w:val="center"/>
              <w:rPr>
                <w:rFonts w:ascii="仿宋_GB2312" w:hAnsi="宋体" w:eastAsia="仿宋_GB2312"/>
                <w:b/>
                <w:sz w:val="24"/>
              </w:rPr>
            </w:pPr>
            <w:r>
              <w:rPr>
                <w:rFonts w:hint="eastAsia" w:ascii="仿宋_GB2312" w:hAnsi="宋体" w:eastAsia="仿宋_GB2312"/>
                <w:b/>
                <w:sz w:val="24"/>
              </w:rPr>
              <w:t>绩效指标</w:t>
            </w:r>
          </w:p>
        </w:tc>
        <w:tc>
          <w:tcPr>
            <w:tcW w:w="1752" w:type="dxa"/>
            <w:vMerge w:val="restart"/>
            <w:vAlign w:val="center"/>
          </w:tcPr>
          <w:p>
            <w:pPr>
              <w:tabs>
                <w:tab w:val="left" w:pos="720"/>
                <w:tab w:val="left" w:pos="3600"/>
              </w:tabs>
              <w:spacing w:line="240" w:lineRule="atLeast"/>
              <w:jc w:val="center"/>
              <w:rPr>
                <w:rFonts w:ascii="仿宋_GB2312" w:hAnsi="宋体" w:eastAsia="仿宋_GB2312"/>
                <w:b/>
                <w:sz w:val="24"/>
              </w:rPr>
            </w:pPr>
            <w:r>
              <w:rPr>
                <w:rFonts w:hint="eastAsia" w:ascii="仿宋_GB2312" w:hAnsi="宋体" w:eastAsia="仿宋_GB2312"/>
                <w:b/>
                <w:sz w:val="24"/>
              </w:rPr>
              <w:t>绩效目标</w:t>
            </w:r>
          </w:p>
        </w:tc>
        <w:tc>
          <w:tcPr>
            <w:tcW w:w="8028" w:type="dxa"/>
            <w:gridSpan w:val="4"/>
          </w:tcPr>
          <w:p>
            <w:pPr>
              <w:tabs>
                <w:tab w:val="left" w:pos="720"/>
                <w:tab w:val="left" w:pos="3600"/>
              </w:tabs>
              <w:spacing w:line="240" w:lineRule="atLeast"/>
              <w:jc w:val="center"/>
              <w:rPr>
                <w:rFonts w:ascii="仿宋_GB2312" w:hAnsi="宋体" w:eastAsia="仿宋_GB2312"/>
                <w:b/>
                <w:sz w:val="24"/>
              </w:rPr>
            </w:pPr>
            <w:r>
              <w:rPr>
                <w:rFonts w:hint="eastAsia" w:ascii="仿宋_GB2312" w:hAnsi="宋体" w:eastAsia="仿宋_GB2312"/>
                <w:b/>
                <w:sz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320" w:type="dxa"/>
            <w:vMerge w:val="continue"/>
          </w:tcPr>
          <w:p>
            <w:pPr>
              <w:tabs>
                <w:tab w:val="left" w:pos="720"/>
                <w:tab w:val="left" w:pos="3600"/>
              </w:tabs>
              <w:spacing w:line="360" w:lineRule="auto"/>
              <w:jc w:val="center"/>
              <w:rPr>
                <w:rFonts w:ascii="仿宋_GB2312" w:hAnsi="宋体" w:eastAsia="仿宋_GB2312"/>
                <w:b/>
                <w:sz w:val="24"/>
              </w:rPr>
            </w:pPr>
          </w:p>
        </w:tc>
        <w:tc>
          <w:tcPr>
            <w:tcW w:w="3828" w:type="dxa"/>
            <w:vMerge w:val="continue"/>
          </w:tcPr>
          <w:p>
            <w:pPr>
              <w:tabs>
                <w:tab w:val="left" w:pos="720"/>
                <w:tab w:val="left" w:pos="3600"/>
              </w:tabs>
              <w:spacing w:line="360" w:lineRule="auto"/>
              <w:jc w:val="center"/>
              <w:rPr>
                <w:rFonts w:ascii="仿宋_GB2312" w:hAnsi="宋体" w:eastAsia="仿宋_GB2312"/>
                <w:b/>
                <w:sz w:val="24"/>
              </w:rPr>
            </w:pPr>
          </w:p>
        </w:tc>
        <w:tc>
          <w:tcPr>
            <w:tcW w:w="1752" w:type="dxa"/>
            <w:vMerge w:val="continue"/>
          </w:tcPr>
          <w:p>
            <w:pPr>
              <w:tabs>
                <w:tab w:val="left" w:pos="720"/>
                <w:tab w:val="left" w:pos="3600"/>
              </w:tabs>
              <w:spacing w:line="360" w:lineRule="auto"/>
              <w:jc w:val="center"/>
              <w:rPr>
                <w:rFonts w:ascii="仿宋_GB2312" w:hAnsi="宋体" w:eastAsia="仿宋_GB2312"/>
                <w:b/>
                <w:sz w:val="24"/>
              </w:rPr>
            </w:pPr>
          </w:p>
        </w:tc>
        <w:tc>
          <w:tcPr>
            <w:tcW w:w="1956" w:type="dxa"/>
            <w:vAlign w:val="center"/>
          </w:tcPr>
          <w:p>
            <w:pPr>
              <w:tabs>
                <w:tab w:val="left" w:pos="720"/>
                <w:tab w:val="left" w:pos="3600"/>
              </w:tabs>
              <w:spacing w:line="360" w:lineRule="auto"/>
              <w:jc w:val="center"/>
              <w:rPr>
                <w:rFonts w:ascii="仿宋_GB2312" w:hAnsi="宋体" w:eastAsia="仿宋_GB2312"/>
                <w:b/>
                <w:sz w:val="24"/>
              </w:rPr>
            </w:pPr>
            <w:r>
              <w:rPr>
                <w:rFonts w:hint="eastAsia" w:ascii="仿宋_GB2312" w:hAnsi="宋体" w:eastAsia="仿宋_GB2312"/>
                <w:b/>
                <w:sz w:val="24"/>
              </w:rPr>
              <w:t>优</w:t>
            </w:r>
          </w:p>
        </w:tc>
        <w:tc>
          <w:tcPr>
            <w:tcW w:w="2423" w:type="dxa"/>
            <w:vAlign w:val="center"/>
          </w:tcPr>
          <w:p>
            <w:pPr>
              <w:tabs>
                <w:tab w:val="left" w:pos="720"/>
                <w:tab w:val="left" w:pos="3600"/>
              </w:tabs>
              <w:spacing w:line="360" w:lineRule="auto"/>
              <w:jc w:val="center"/>
              <w:rPr>
                <w:rFonts w:ascii="仿宋_GB2312" w:hAnsi="宋体" w:eastAsia="仿宋_GB2312"/>
                <w:b/>
                <w:sz w:val="24"/>
              </w:rPr>
            </w:pPr>
            <w:r>
              <w:rPr>
                <w:rFonts w:hint="eastAsia" w:ascii="仿宋_GB2312" w:hAnsi="宋体" w:eastAsia="仿宋_GB2312"/>
                <w:b/>
                <w:sz w:val="24"/>
              </w:rPr>
              <w:t>良</w:t>
            </w:r>
          </w:p>
        </w:tc>
        <w:tc>
          <w:tcPr>
            <w:tcW w:w="2245" w:type="dxa"/>
            <w:vAlign w:val="center"/>
          </w:tcPr>
          <w:p>
            <w:pPr>
              <w:tabs>
                <w:tab w:val="left" w:pos="720"/>
                <w:tab w:val="left" w:pos="3600"/>
              </w:tabs>
              <w:spacing w:line="360" w:lineRule="auto"/>
              <w:jc w:val="center"/>
              <w:rPr>
                <w:rFonts w:ascii="仿宋_GB2312" w:hAnsi="宋体" w:eastAsia="仿宋_GB2312"/>
                <w:b/>
                <w:sz w:val="24"/>
              </w:rPr>
            </w:pPr>
            <w:r>
              <w:rPr>
                <w:rFonts w:hint="eastAsia" w:ascii="仿宋_GB2312" w:hAnsi="宋体" w:eastAsia="仿宋_GB2312"/>
                <w:b/>
                <w:sz w:val="24"/>
              </w:rPr>
              <w:t>中</w:t>
            </w:r>
          </w:p>
        </w:tc>
        <w:tc>
          <w:tcPr>
            <w:tcW w:w="1404" w:type="dxa"/>
            <w:vAlign w:val="center"/>
          </w:tcPr>
          <w:p>
            <w:pPr>
              <w:tabs>
                <w:tab w:val="left" w:pos="720"/>
                <w:tab w:val="left" w:pos="3600"/>
              </w:tabs>
              <w:spacing w:line="360" w:lineRule="auto"/>
              <w:jc w:val="center"/>
              <w:rPr>
                <w:rFonts w:ascii="仿宋_GB2312" w:hAnsi="宋体" w:eastAsia="仿宋_GB2312"/>
                <w:b/>
                <w:sz w:val="24"/>
              </w:rPr>
            </w:pPr>
            <w:r>
              <w:rPr>
                <w:rFonts w:hint="eastAsia" w:ascii="仿宋_GB2312" w:hAnsi="宋体" w:eastAsia="仿宋_GB2312"/>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320" w:type="dxa"/>
            <w:vMerge w:val="restart"/>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产出指标</w:t>
            </w: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部门整体绩效评价</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69个</w:t>
            </w:r>
          </w:p>
        </w:tc>
        <w:tc>
          <w:tcPr>
            <w:tcW w:w="1956"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 xml:space="preserve"> 69</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&lt;69&gt;=50</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&lt;50&gt;=40</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重点项目绩效评价</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15项</w:t>
            </w:r>
          </w:p>
        </w:tc>
        <w:tc>
          <w:tcPr>
            <w:tcW w:w="1956"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 xml:space="preserve"> 15项以上</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 xml:space="preserve"> 13-15项</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 xml:space="preserve"> 10-13项</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 xml:space="preserve"> 低于10项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绩效跟踪监控</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40项</w:t>
            </w:r>
          </w:p>
        </w:tc>
        <w:tc>
          <w:tcPr>
            <w:tcW w:w="1956"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39项以上</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35-38项</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30-34项</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低于30项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会计信息检查</w:t>
            </w:r>
          </w:p>
        </w:tc>
        <w:tc>
          <w:tcPr>
            <w:tcW w:w="1752" w:type="dxa"/>
            <w:vAlign w:val="center"/>
          </w:tcPr>
          <w:p>
            <w:pPr>
              <w:tabs>
                <w:tab w:val="left" w:pos="720"/>
                <w:tab w:val="left" w:pos="3600"/>
              </w:tabs>
              <w:spacing w:line="360" w:lineRule="auto"/>
              <w:rPr>
                <w:rFonts w:ascii="仿宋_GB2312" w:hAnsi="宋体" w:eastAsia="仿宋_GB2312"/>
                <w:sz w:val="24"/>
              </w:rPr>
            </w:pPr>
            <w:r>
              <w:rPr>
                <w:rFonts w:hint="eastAsia" w:ascii="仿宋_GB2312" w:hAnsi="宋体" w:eastAsia="仿宋_GB2312"/>
                <w:sz w:val="24"/>
              </w:rPr>
              <w:t>29家单位以上</w:t>
            </w:r>
          </w:p>
        </w:tc>
        <w:tc>
          <w:tcPr>
            <w:tcW w:w="1956"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29</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&lt;29&gt;=25</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&lt;25&gt;=15</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重点专项资金检查审核</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2项</w:t>
            </w:r>
          </w:p>
        </w:tc>
        <w:tc>
          <w:tcPr>
            <w:tcW w:w="1956"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2项</w:t>
            </w:r>
          </w:p>
        </w:tc>
        <w:tc>
          <w:tcPr>
            <w:tcW w:w="2423"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1项</w:t>
            </w:r>
          </w:p>
        </w:tc>
        <w:tc>
          <w:tcPr>
            <w:tcW w:w="2245" w:type="dxa"/>
            <w:vAlign w:val="center"/>
          </w:tcPr>
          <w:p>
            <w:pPr>
              <w:tabs>
                <w:tab w:val="left" w:pos="720"/>
                <w:tab w:val="left" w:pos="3600"/>
              </w:tabs>
              <w:spacing w:line="360" w:lineRule="auto"/>
              <w:jc w:val="center"/>
              <w:rPr>
                <w:rFonts w:ascii="仿宋_GB2312" w:hAnsi="宋体" w:eastAsia="仿宋_GB2312"/>
                <w:sz w:val="24"/>
              </w:rPr>
            </w:pPr>
          </w:p>
        </w:tc>
        <w:tc>
          <w:tcPr>
            <w:tcW w:w="1404"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20" w:type="dxa"/>
            <w:vMerge w:val="restart"/>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成效指标</w:t>
            </w:r>
          </w:p>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部门绩效评价工作覆盖率</w:t>
            </w:r>
          </w:p>
        </w:tc>
        <w:tc>
          <w:tcPr>
            <w:tcW w:w="1752" w:type="dxa"/>
            <w:vAlign w:val="center"/>
          </w:tcPr>
          <w:p>
            <w:pPr>
              <w:tabs>
                <w:tab w:val="left" w:pos="720"/>
                <w:tab w:val="left" w:pos="3600"/>
              </w:tabs>
              <w:spacing w:line="240" w:lineRule="atLeast"/>
              <w:jc w:val="center"/>
              <w:rPr>
                <w:rFonts w:ascii="仿宋_GB2312" w:hAnsi="宋体" w:eastAsia="仿宋_GB2312"/>
                <w:sz w:val="24"/>
              </w:rPr>
            </w:pPr>
            <w:r>
              <w:rPr>
                <w:rFonts w:hint="eastAsia" w:ascii="仿宋_GB2312" w:hAnsi="宋体" w:eastAsia="仿宋_GB2312"/>
                <w:sz w:val="24"/>
              </w:rPr>
              <w:t>100%</w:t>
            </w:r>
          </w:p>
        </w:tc>
        <w:tc>
          <w:tcPr>
            <w:tcW w:w="1956" w:type="dxa"/>
            <w:vAlign w:val="center"/>
          </w:tcPr>
          <w:p>
            <w:pPr>
              <w:tabs>
                <w:tab w:val="left" w:pos="720"/>
                <w:tab w:val="left" w:pos="3600"/>
              </w:tabs>
              <w:spacing w:line="240" w:lineRule="atLeast"/>
              <w:jc w:val="center"/>
              <w:rPr>
                <w:rFonts w:ascii="仿宋_GB2312" w:hAnsi="宋体" w:eastAsia="仿宋_GB2312"/>
                <w:sz w:val="24"/>
              </w:rPr>
            </w:pPr>
            <w:r>
              <w:rPr>
                <w:rFonts w:hint="eastAsia" w:ascii="仿宋_GB2312" w:hAnsi="宋体" w:eastAsia="仿宋_GB2312"/>
                <w:sz w:val="24"/>
              </w:rPr>
              <w:t>100%</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&lt;100%&gt;=90%</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&lt;90%&gt;=70%</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全省绩效评价工作综合考核排名</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前6名</w:t>
            </w:r>
          </w:p>
        </w:tc>
        <w:tc>
          <w:tcPr>
            <w:tcW w:w="1956"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1-3名</w:t>
            </w:r>
          </w:p>
        </w:tc>
        <w:tc>
          <w:tcPr>
            <w:tcW w:w="2423"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4-6名</w:t>
            </w:r>
          </w:p>
        </w:tc>
        <w:tc>
          <w:tcPr>
            <w:tcW w:w="2245"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7-10名</w:t>
            </w:r>
          </w:p>
        </w:tc>
        <w:tc>
          <w:tcPr>
            <w:tcW w:w="1404"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10名以后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20" w:type="dxa"/>
            <w:vMerge w:val="continue"/>
            <w:vAlign w:val="center"/>
          </w:tcPr>
          <w:p>
            <w:pPr>
              <w:tabs>
                <w:tab w:val="left" w:pos="720"/>
                <w:tab w:val="left" w:pos="3600"/>
              </w:tabs>
              <w:spacing w:line="360" w:lineRule="auto"/>
              <w:jc w:val="center"/>
              <w:rPr>
                <w:rFonts w:ascii="仿宋_GB2312" w:hAnsi="宋体" w:eastAsia="仿宋_GB2312"/>
                <w:sz w:val="24"/>
              </w:rPr>
            </w:pPr>
          </w:p>
        </w:tc>
        <w:tc>
          <w:tcPr>
            <w:tcW w:w="3828" w:type="dxa"/>
            <w:vAlign w:val="center"/>
          </w:tcPr>
          <w:p>
            <w:pPr>
              <w:tabs>
                <w:tab w:val="left" w:pos="720"/>
                <w:tab w:val="left" w:pos="3600"/>
              </w:tabs>
              <w:spacing w:line="360" w:lineRule="auto"/>
              <w:jc w:val="left"/>
              <w:rPr>
                <w:rFonts w:ascii="仿宋_GB2312" w:hAnsi="宋体" w:eastAsia="仿宋_GB2312"/>
                <w:sz w:val="24"/>
              </w:rPr>
            </w:pPr>
            <w:r>
              <w:rPr>
                <w:rFonts w:hint="eastAsia" w:ascii="仿宋_GB2312" w:hAnsi="宋体" w:eastAsia="仿宋_GB2312"/>
                <w:sz w:val="24"/>
              </w:rPr>
              <w:t>重点项目绩效评价工作资金覆盖量</w:t>
            </w:r>
          </w:p>
        </w:tc>
        <w:tc>
          <w:tcPr>
            <w:tcW w:w="1752" w:type="dxa"/>
            <w:vAlign w:val="center"/>
          </w:tcPr>
          <w:p>
            <w:pPr>
              <w:tabs>
                <w:tab w:val="left" w:pos="720"/>
                <w:tab w:val="left" w:pos="3600"/>
              </w:tabs>
              <w:spacing w:line="360" w:lineRule="auto"/>
              <w:jc w:val="center"/>
              <w:rPr>
                <w:rFonts w:ascii="仿宋_GB2312" w:hAnsi="宋体" w:eastAsia="仿宋_GB2312"/>
                <w:sz w:val="24"/>
              </w:rPr>
            </w:pPr>
            <w:r>
              <w:rPr>
                <w:rFonts w:hint="eastAsia" w:ascii="仿宋_GB2312" w:hAnsi="宋体" w:eastAsia="仿宋_GB2312"/>
                <w:sz w:val="24"/>
              </w:rPr>
              <w:t>9000万以上</w:t>
            </w:r>
          </w:p>
        </w:tc>
        <w:tc>
          <w:tcPr>
            <w:tcW w:w="1956" w:type="dxa"/>
            <w:vAlign w:val="center"/>
          </w:tcPr>
          <w:p>
            <w:pPr>
              <w:tabs>
                <w:tab w:val="left" w:pos="720"/>
                <w:tab w:val="left" w:pos="3600"/>
              </w:tabs>
              <w:spacing w:line="240" w:lineRule="atLeast"/>
              <w:jc w:val="center"/>
              <w:rPr>
                <w:rFonts w:ascii="仿宋_GB2312" w:hAnsi="宋体" w:eastAsia="仿宋_GB2312"/>
                <w:sz w:val="24"/>
              </w:rPr>
            </w:pPr>
            <w:r>
              <w:rPr>
                <w:rFonts w:hint="eastAsia" w:ascii="仿宋_GB2312" w:hAnsi="宋体" w:eastAsia="仿宋_GB2312"/>
                <w:sz w:val="24"/>
              </w:rPr>
              <w:t>9000万以上</w:t>
            </w:r>
          </w:p>
        </w:tc>
        <w:tc>
          <w:tcPr>
            <w:tcW w:w="2423"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&lt;9000万&gt;=6000万</w:t>
            </w:r>
          </w:p>
        </w:tc>
        <w:tc>
          <w:tcPr>
            <w:tcW w:w="2245"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&lt;6000万&gt;=3000万</w:t>
            </w:r>
          </w:p>
        </w:tc>
        <w:tc>
          <w:tcPr>
            <w:tcW w:w="1404" w:type="dxa"/>
            <w:vAlign w:val="center"/>
          </w:tcPr>
          <w:p>
            <w:pPr>
              <w:tabs>
                <w:tab w:val="left" w:pos="720"/>
                <w:tab w:val="left" w:pos="3600"/>
              </w:tabs>
              <w:spacing w:line="360" w:lineRule="auto"/>
              <w:jc w:val="center"/>
              <w:rPr>
                <w:rFonts w:ascii="仿宋_GB2312" w:hAnsi="宋体" w:eastAsia="仿宋_GB2312"/>
                <w:sz w:val="22"/>
                <w:szCs w:val="22"/>
              </w:rPr>
            </w:pPr>
            <w:r>
              <w:rPr>
                <w:rFonts w:hint="eastAsia" w:ascii="仿宋_GB2312" w:hAnsi="宋体" w:eastAsia="仿宋_GB2312"/>
                <w:sz w:val="22"/>
                <w:szCs w:val="22"/>
              </w:rPr>
              <w:t>&lt;3000万</w:t>
            </w:r>
          </w:p>
        </w:tc>
      </w:tr>
    </w:tbl>
    <w:p>
      <w:pPr>
        <w:spacing w:line="440" w:lineRule="exact"/>
        <w:rPr>
          <w:rFonts w:ascii="仿宋_GB2312" w:hAnsi="宋体" w:eastAsia="仿宋_GB2312"/>
          <w:b/>
          <w:sz w:val="44"/>
          <w:szCs w:val="44"/>
        </w:rPr>
        <w:sectPr>
          <w:pgSz w:w="16838" w:h="11906" w:orient="landscape"/>
          <w:pgMar w:top="1803" w:right="1440" w:bottom="1803" w:left="1440" w:header="851" w:footer="992" w:gutter="0"/>
          <w:cols w:space="0" w:num="1"/>
          <w:docGrid w:type="lines" w:linePitch="319" w:charSpace="0"/>
        </w:sectPr>
      </w:pPr>
    </w:p>
    <w:p>
      <w:pPr>
        <w:spacing w:line="440" w:lineRule="exact"/>
        <w:jc w:val="center"/>
        <w:rPr>
          <w:rFonts w:ascii="仿宋_GB2312" w:hAnsi="宋体" w:eastAsia="仿宋_GB2312"/>
          <w:b/>
          <w:sz w:val="44"/>
          <w:szCs w:val="44"/>
        </w:rPr>
      </w:pPr>
      <w:r>
        <w:rPr>
          <w:rFonts w:hint="eastAsia" w:ascii="仿宋_GB2312" w:hAnsi="宋体" w:eastAsia="仿宋_GB2312"/>
          <w:b/>
          <w:sz w:val="44"/>
          <w:szCs w:val="44"/>
        </w:rPr>
        <w:t>项目基本信息</w:t>
      </w:r>
    </w:p>
    <w:p>
      <w:pPr>
        <w:spacing w:line="440" w:lineRule="exact"/>
        <w:jc w:val="center"/>
        <w:rPr>
          <w:rFonts w:ascii="仿宋_GB2312" w:hAnsi="宋体" w:eastAsia="仿宋_GB2312"/>
          <w:b/>
          <w:sz w:val="44"/>
          <w:szCs w:val="44"/>
        </w:rPr>
      </w:pPr>
    </w:p>
    <w:tbl>
      <w:tblPr>
        <w:tblStyle w:val="12"/>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63"/>
        <w:gridCol w:w="30"/>
        <w:gridCol w:w="506"/>
        <w:gridCol w:w="454"/>
        <w:gridCol w:w="532"/>
        <w:gridCol w:w="337"/>
        <w:gridCol w:w="557"/>
        <w:gridCol w:w="953"/>
        <w:gridCol w:w="119"/>
        <w:gridCol w:w="894"/>
        <w:gridCol w:w="360"/>
        <w:gridCol w:w="695"/>
        <w:gridCol w:w="422"/>
        <w:gridCol w:w="381"/>
        <w:gridCol w:w="12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56" w:hRule="atLeast"/>
        </w:trPr>
        <w:tc>
          <w:tcPr>
            <w:tcW w:w="8740" w:type="dxa"/>
            <w:gridSpan w:val="16"/>
            <w:vAlign w:val="center"/>
          </w:tcPr>
          <w:p>
            <w:pPr>
              <w:spacing w:line="440" w:lineRule="exact"/>
              <w:rPr>
                <w:rFonts w:ascii="仿宋_GB2312" w:hAnsi="宋体" w:eastAsia="仿宋_GB2312"/>
                <w:sz w:val="24"/>
              </w:rPr>
            </w:pPr>
            <w:r>
              <w:rPr>
                <w:rFonts w:hint="eastAsia" w:ascii="仿宋_GB2312" w:hAnsi="宋体" w:eastAsia="仿宋_GB2312"/>
                <w:b/>
                <w:bCs/>
                <w:sz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项目实施单位</w:t>
            </w:r>
          </w:p>
        </w:tc>
        <w:tc>
          <w:tcPr>
            <w:tcW w:w="2833" w:type="dxa"/>
            <w:gridSpan w:val="5"/>
            <w:vAlign w:val="center"/>
          </w:tcPr>
          <w:p>
            <w:pPr>
              <w:spacing w:line="440" w:lineRule="exact"/>
              <w:jc w:val="center"/>
              <w:rPr>
                <w:rFonts w:ascii="仿宋_GB2312" w:hAnsi="宋体" w:eastAsia="仿宋_GB2312"/>
                <w:color w:val="0070C0"/>
                <w:sz w:val="24"/>
              </w:rPr>
            </w:pPr>
            <w:r>
              <w:rPr>
                <w:rFonts w:hint="eastAsia" w:ascii="仿宋_GB2312" w:hAnsi="宋体" w:eastAsia="仿宋_GB2312"/>
                <w:sz w:val="24"/>
              </w:rPr>
              <w:t>白沙黎族自治县财政局</w:t>
            </w:r>
          </w:p>
        </w:tc>
        <w:tc>
          <w:tcPr>
            <w:tcW w:w="1373"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主管部门</w:t>
            </w:r>
          </w:p>
        </w:tc>
        <w:tc>
          <w:tcPr>
            <w:tcW w:w="2535" w:type="dxa"/>
            <w:gridSpan w:val="5"/>
            <w:vAlign w:val="center"/>
          </w:tcPr>
          <w:p>
            <w:pPr>
              <w:spacing w:line="440" w:lineRule="exact"/>
              <w:jc w:val="center"/>
              <w:rPr>
                <w:rFonts w:ascii="仿宋_GB2312" w:hAnsi="宋体" w:eastAsia="仿宋_GB2312"/>
                <w:sz w:val="24"/>
              </w:rPr>
            </w:pPr>
            <w:r>
              <w:rPr>
                <w:rFonts w:hint="eastAsia" w:ascii="仿宋_GB2312" w:hAnsi="宋体" w:eastAsia="仿宋_GB2312"/>
                <w:sz w:val="24"/>
              </w:rPr>
              <w:t>海南省财政厅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项目负责人</w:t>
            </w:r>
          </w:p>
        </w:tc>
        <w:tc>
          <w:tcPr>
            <w:tcW w:w="2833" w:type="dxa"/>
            <w:gridSpan w:val="5"/>
            <w:vAlign w:val="center"/>
          </w:tcPr>
          <w:p>
            <w:pPr>
              <w:spacing w:line="44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符海鹰</w:t>
            </w:r>
          </w:p>
        </w:tc>
        <w:tc>
          <w:tcPr>
            <w:tcW w:w="1373"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联系电话</w:t>
            </w:r>
          </w:p>
        </w:tc>
        <w:tc>
          <w:tcPr>
            <w:tcW w:w="2535" w:type="dxa"/>
            <w:gridSpan w:val="5"/>
            <w:vAlign w:val="center"/>
          </w:tcPr>
          <w:p>
            <w:pPr>
              <w:spacing w:line="44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27722581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地址</w:t>
            </w:r>
          </w:p>
        </w:tc>
        <w:tc>
          <w:tcPr>
            <w:tcW w:w="4206" w:type="dxa"/>
            <w:gridSpan w:val="8"/>
            <w:vAlign w:val="center"/>
          </w:tcPr>
          <w:p>
            <w:pPr>
              <w:spacing w:line="44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白沙黎族自治县牙叉镇牙叉中路332号</w:t>
            </w:r>
          </w:p>
        </w:tc>
        <w:tc>
          <w:tcPr>
            <w:tcW w:w="1117"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邮编</w:t>
            </w:r>
          </w:p>
        </w:tc>
        <w:tc>
          <w:tcPr>
            <w:tcW w:w="1418" w:type="dxa"/>
            <w:gridSpan w:val="3"/>
            <w:vAlign w:val="center"/>
          </w:tcPr>
          <w:p>
            <w:pPr>
              <w:spacing w:line="440" w:lineRule="exact"/>
              <w:jc w:val="center"/>
              <w:rPr>
                <w:rFonts w:ascii="仿宋_GB2312" w:hAnsi="宋体" w:eastAsia="仿宋_GB2312"/>
                <w:sz w:val="24"/>
              </w:rPr>
            </w:pPr>
            <w:r>
              <w:rPr>
                <w:rFonts w:ascii="仿宋_GB2312" w:hAnsi="宋体" w:eastAsia="仿宋_GB2312"/>
                <w:sz w:val="24"/>
              </w:rPr>
              <w:t>572800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left"/>
              <w:rPr>
                <w:rFonts w:ascii="仿宋_GB2312" w:hAnsi="宋体" w:eastAsia="仿宋_GB2312"/>
                <w:sz w:val="24"/>
              </w:rPr>
            </w:pPr>
            <w:r>
              <w:rPr>
                <w:rFonts w:hint="eastAsia" w:ascii="仿宋_GB2312" w:hAnsi="宋体" w:eastAsia="仿宋_GB2312"/>
                <w:sz w:val="24"/>
              </w:rPr>
              <w:t>项目类型</w:t>
            </w:r>
          </w:p>
        </w:tc>
        <w:tc>
          <w:tcPr>
            <w:tcW w:w="6741" w:type="dxa"/>
            <w:gridSpan w:val="13"/>
            <w:vAlign w:val="center"/>
          </w:tcPr>
          <w:p>
            <w:pPr>
              <w:spacing w:line="440" w:lineRule="exact"/>
              <w:jc w:val="both"/>
              <w:rPr>
                <w:rFonts w:ascii="仿宋_GB2312" w:hAnsi="宋体" w:eastAsia="仿宋_GB2312"/>
                <w:sz w:val="24"/>
              </w:rPr>
            </w:pPr>
            <w:r>
              <w:rPr>
                <w:rFonts w:hint="eastAsia" w:ascii="仿宋_GB2312" w:hAnsi="宋体" w:eastAsia="仿宋_GB2312"/>
                <w:sz w:val="24"/>
              </w:rPr>
              <w:t>经常性项目（√）</w:t>
            </w:r>
            <w:r>
              <w:rPr>
                <w:rFonts w:hint="eastAsia" w:ascii="仿宋_GB2312" w:hAnsi="宋体" w:eastAsia="仿宋_GB2312"/>
                <w:sz w:val="24"/>
                <w:lang w:val="en-US" w:eastAsia="zh-CN"/>
              </w:rPr>
              <w:t xml:space="preserve">    </w:t>
            </w:r>
            <w:r>
              <w:rPr>
                <w:rFonts w:hint="eastAsia" w:ascii="仿宋_GB2312" w:hAnsi="宋体" w:eastAsia="仿宋_GB2312"/>
                <w:sz w:val="24"/>
              </w:rPr>
              <w:t>一次性项目（</w:t>
            </w:r>
            <w:r>
              <w:rPr>
                <w:rFonts w:hint="eastAsia" w:ascii="仿宋_GB2312" w:hAnsi="宋体" w:eastAsia="仿宋_GB2312"/>
                <w:sz w:val="24"/>
                <w:lang w:val="en-US" w:eastAsia="zh-CN"/>
              </w:rPr>
              <w:t xml:space="preserve">  </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rPr>
                <w:rFonts w:ascii="仿宋_GB2312" w:hAnsi="宋体" w:eastAsia="仿宋_GB2312"/>
                <w:sz w:val="24"/>
              </w:rPr>
            </w:pPr>
            <w:r>
              <w:rPr>
                <w:rFonts w:hint="eastAsia" w:ascii="仿宋_GB2312" w:hAnsi="宋体" w:eastAsia="仿宋_GB2312"/>
                <w:sz w:val="24"/>
              </w:rPr>
              <w:t>计划投资额</w:t>
            </w:r>
            <w:r>
              <w:rPr>
                <w:rFonts w:hint="eastAsia" w:ascii="仿宋_GB2312" w:hAnsi="宋体" w:eastAsia="仿宋_GB2312"/>
                <w:sz w:val="18"/>
                <w:szCs w:val="18"/>
              </w:rPr>
              <w:t>（万元）</w:t>
            </w:r>
          </w:p>
        </w:tc>
        <w:tc>
          <w:tcPr>
            <w:tcW w:w="986" w:type="dxa"/>
            <w:gridSpan w:val="2"/>
            <w:vAlign w:val="center"/>
          </w:tcPr>
          <w:p>
            <w:pPr>
              <w:spacing w:line="440" w:lineRule="exact"/>
              <w:jc w:val="right"/>
              <w:rPr>
                <w:rFonts w:hint="eastAsia" w:ascii="仿宋_GB2312" w:hAnsi="宋体" w:eastAsia="仿宋_GB2312"/>
                <w:color w:val="2E74B5"/>
                <w:sz w:val="24"/>
                <w:lang w:eastAsia="zh-CN"/>
              </w:rPr>
            </w:pPr>
            <w:r>
              <w:rPr>
                <w:rFonts w:hint="eastAsia" w:ascii="仿宋_GB2312" w:hAnsi="宋体" w:eastAsia="仿宋_GB2312"/>
                <w:sz w:val="24"/>
                <w:lang w:eastAsia="zh-CN"/>
              </w:rPr>
              <w:t>375.50</w:t>
            </w:r>
          </w:p>
        </w:tc>
        <w:tc>
          <w:tcPr>
            <w:tcW w:w="1847" w:type="dxa"/>
            <w:gridSpan w:val="3"/>
            <w:vAlign w:val="center"/>
          </w:tcPr>
          <w:p>
            <w:pPr>
              <w:spacing w:line="440" w:lineRule="exact"/>
              <w:rPr>
                <w:rFonts w:ascii="仿宋_GB2312" w:hAnsi="宋体" w:eastAsia="仿宋_GB2312"/>
                <w:sz w:val="24"/>
              </w:rPr>
            </w:pPr>
            <w:r>
              <w:rPr>
                <w:rFonts w:hint="eastAsia" w:ascii="仿宋_GB2312" w:hAnsi="宋体" w:eastAsia="仿宋_GB2312"/>
                <w:sz w:val="24"/>
              </w:rPr>
              <w:t>实际到位</w:t>
            </w:r>
            <w:r>
              <w:rPr>
                <w:rFonts w:hint="eastAsia" w:ascii="仿宋_GB2312" w:hAnsi="宋体" w:eastAsia="仿宋_GB2312"/>
                <w:sz w:val="18"/>
                <w:szCs w:val="18"/>
              </w:rPr>
              <w:t>（万元）</w:t>
            </w:r>
          </w:p>
        </w:tc>
        <w:tc>
          <w:tcPr>
            <w:tcW w:w="1013" w:type="dxa"/>
            <w:gridSpan w:val="2"/>
            <w:vAlign w:val="center"/>
          </w:tcPr>
          <w:p>
            <w:pPr>
              <w:spacing w:line="440" w:lineRule="exact"/>
              <w:jc w:val="right"/>
              <w:rPr>
                <w:rFonts w:hint="eastAsia" w:ascii="仿宋_GB2312" w:hAnsi="宋体" w:eastAsia="仿宋_GB2312"/>
                <w:color w:val="2E74B5"/>
                <w:sz w:val="24"/>
                <w:lang w:eastAsia="zh-CN"/>
              </w:rPr>
            </w:pPr>
            <w:r>
              <w:rPr>
                <w:rFonts w:hint="eastAsia" w:ascii="仿宋_GB2312" w:hAnsi="宋体" w:eastAsia="仿宋_GB2312"/>
                <w:sz w:val="24"/>
                <w:lang w:eastAsia="zh-CN"/>
              </w:rPr>
              <w:t>375.50</w:t>
            </w:r>
          </w:p>
        </w:tc>
        <w:tc>
          <w:tcPr>
            <w:tcW w:w="1858"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实际使用</w:t>
            </w:r>
            <w:r>
              <w:rPr>
                <w:rFonts w:hint="eastAsia" w:ascii="仿宋_GB2312" w:hAnsi="宋体" w:eastAsia="仿宋_GB2312"/>
                <w:sz w:val="18"/>
                <w:szCs w:val="18"/>
              </w:rPr>
              <w:t>（万元）</w:t>
            </w:r>
          </w:p>
        </w:tc>
        <w:tc>
          <w:tcPr>
            <w:tcW w:w="1037" w:type="dxa"/>
            <w:gridSpan w:val="2"/>
            <w:vAlign w:val="center"/>
          </w:tcPr>
          <w:p>
            <w:pPr>
              <w:spacing w:line="440" w:lineRule="exact"/>
              <w:jc w:val="right"/>
              <w:rPr>
                <w:rFonts w:hint="eastAsia" w:ascii="仿宋_GB2312" w:hAnsi="宋体" w:eastAsia="仿宋_GB2312"/>
                <w:sz w:val="24"/>
                <w:lang w:eastAsia="zh-CN"/>
              </w:rPr>
            </w:pPr>
            <w:r>
              <w:rPr>
                <w:rFonts w:hint="eastAsia" w:ascii="仿宋_GB2312" w:hAnsi="宋体" w:eastAsia="仿宋_GB2312"/>
                <w:sz w:val="24"/>
                <w:lang w:eastAsia="zh-CN"/>
              </w:rPr>
              <w:t>375.50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其中：中央财政</w:t>
            </w:r>
          </w:p>
        </w:tc>
        <w:tc>
          <w:tcPr>
            <w:tcW w:w="986"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847"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其中：中央财政</w:t>
            </w:r>
          </w:p>
        </w:tc>
        <w:tc>
          <w:tcPr>
            <w:tcW w:w="1013"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858"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其中：中央财政</w:t>
            </w:r>
          </w:p>
        </w:tc>
        <w:tc>
          <w:tcPr>
            <w:tcW w:w="1037"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省财政</w:t>
            </w:r>
          </w:p>
        </w:tc>
        <w:tc>
          <w:tcPr>
            <w:tcW w:w="986"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847"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省财政</w:t>
            </w:r>
          </w:p>
        </w:tc>
        <w:tc>
          <w:tcPr>
            <w:tcW w:w="1013"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858"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省财政</w:t>
            </w:r>
          </w:p>
        </w:tc>
        <w:tc>
          <w:tcPr>
            <w:tcW w:w="1037" w:type="dxa"/>
            <w:gridSpan w:val="2"/>
            <w:vAlign w:val="center"/>
          </w:tcPr>
          <w:p>
            <w:pPr>
              <w:spacing w:line="440" w:lineRule="exact"/>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1999"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县财政</w:t>
            </w:r>
          </w:p>
        </w:tc>
        <w:tc>
          <w:tcPr>
            <w:tcW w:w="986" w:type="dxa"/>
            <w:gridSpan w:val="2"/>
            <w:vAlign w:val="center"/>
          </w:tcPr>
          <w:p>
            <w:pPr>
              <w:spacing w:line="440" w:lineRule="exact"/>
              <w:jc w:val="right"/>
              <w:rPr>
                <w:rFonts w:hint="eastAsia" w:ascii="仿宋_GB2312" w:hAnsi="宋体" w:eastAsia="仿宋_GB2312"/>
                <w:sz w:val="24"/>
                <w:lang w:eastAsia="zh-CN"/>
              </w:rPr>
            </w:pPr>
            <w:r>
              <w:rPr>
                <w:rFonts w:hint="eastAsia" w:ascii="仿宋_GB2312" w:hAnsi="宋体" w:eastAsia="仿宋_GB2312"/>
                <w:sz w:val="24"/>
                <w:lang w:eastAsia="zh-CN"/>
              </w:rPr>
              <w:t>375.50</w:t>
            </w:r>
          </w:p>
        </w:tc>
        <w:tc>
          <w:tcPr>
            <w:tcW w:w="1847" w:type="dxa"/>
            <w:gridSpan w:val="3"/>
            <w:vAlign w:val="center"/>
          </w:tcPr>
          <w:p>
            <w:pPr>
              <w:spacing w:line="440" w:lineRule="exact"/>
              <w:jc w:val="center"/>
              <w:rPr>
                <w:rFonts w:ascii="仿宋_GB2312" w:hAnsi="宋体" w:eastAsia="仿宋_GB2312"/>
                <w:sz w:val="24"/>
              </w:rPr>
            </w:pPr>
            <w:r>
              <w:rPr>
                <w:rFonts w:hint="eastAsia" w:ascii="仿宋_GB2312" w:hAnsi="宋体" w:eastAsia="仿宋_GB2312"/>
                <w:sz w:val="24"/>
              </w:rPr>
              <w:t>县财政</w:t>
            </w:r>
          </w:p>
        </w:tc>
        <w:tc>
          <w:tcPr>
            <w:tcW w:w="1013" w:type="dxa"/>
            <w:gridSpan w:val="2"/>
            <w:vAlign w:val="center"/>
          </w:tcPr>
          <w:p>
            <w:pPr>
              <w:spacing w:line="440" w:lineRule="exact"/>
              <w:jc w:val="right"/>
              <w:rPr>
                <w:rFonts w:hint="eastAsia" w:ascii="仿宋_GB2312" w:hAnsi="宋体" w:eastAsia="仿宋_GB2312"/>
                <w:sz w:val="24"/>
                <w:lang w:eastAsia="zh-CN"/>
              </w:rPr>
            </w:pPr>
            <w:r>
              <w:rPr>
                <w:rFonts w:hint="eastAsia" w:ascii="仿宋_GB2312" w:hAnsi="宋体" w:eastAsia="仿宋_GB2312"/>
                <w:sz w:val="24"/>
                <w:lang w:eastAsia="zh-CN"/>
              </w:rPr>
              <w:t>375.50</w:t>
            </w:r>
          </w:p>
        </w:tc>
        <w:tc>
          <w:tcPr>
            <w:tcW w:w="1858"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县财政</w:t>
            </w:r>
          </w:p>
        </w:tc>
        <w:tc>
          <w:tcPr>
            <w:tcW w:w="1037" w:type="dxa"/>
            <w:gridSpan w:val="2"/>
            <w:vAlign w:val="center"/>
          </w:tcPr>
          <w:p>
            <w:pPr>
              <w:spacing w:line="440" w:lineRule="exact"/>
              <w:jc w:val="right"/>
              <w:rPr>
                <w:rFonts w:hint="eastAsia" w:ascii="仿宋_GB2312" w:hAnsi="宋体" w:eastAsia="仿宋_GB2312"/>
                <w:sz w:val="24"/>
                <w:lang w:eastAsia="zh-CN"/>
              </w:rPr>
            </w:pPr>
            <w:r>
              <w:rPr>
                <w:rFonts w:hint="eastAsia" w:ascii="仿宋_GB2312" w:hAnsi="宋体" w:eastAsia="仿宋_GB2312"/>
                <w:sz w:val="24"/>
                <w:lang w:eastAsia="zh-CN"/>
              </w:rPr>
              <w:t>375.50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7" w:hRule="atLeast"/>
        </w:trPr>
        <w:tc>
          <w:tcPr>
            <w:tcW w:w="8740" w:type="dxa"/>
            <w:gridSpan w:val="16"/>
            <w:vAlign w:val="center"/>
          </w:tcPr>
          <w:p>
            <w:pPr>
              <w:spacing w:line="440" w:lineRule="exact"/>
              <w:rPr>
                <w:rFonts w:ascii="仿宋_GB2312" w:hAnsi="宋体" w:eastAsia="仿宋_GB2312"/>
                <w:sz w:val="24"/>
              </w:rPr>
            </w:pPr>
            <w:r>
              <w:rPr>
                <w:rFonts w:hint="eastAsia" w:ascii="仿宋_GB2312" w:hAnsi="宋体" w:eastAsia="仿宋_GB2312"/>
                <w:b/>
                <w:bCs/>
                <w:sz w:val="24"/>
              </w:rPr>
              <w:t>二、</w:t>
            </w:r>
            <w:r>
              <w:rPr>
                <w:rFonts w:hint="eastAsia" w:ascii="仿宋_GB2312" w:hAnsi="宋体" w:eastAsia="仿宋_GB2312"/>
                <w:b/>
                <w:color w:val="000000"/>
                <w:sz w:val="24"/>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一级指标</w:t>
            </w: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分值</w:t>
            </w: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二级指标</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分值</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三级指标</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分值</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项目决策</w:t>
            </w:r>
          </w:p>
        </w:tc>
        <w:tc>
          <w:tcPr>
            <w:tcW w:w="990"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20</w:t>
            </w: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项目目标</w:t>
            </w:r>
            <w:r>
              <w:rPr>
                <w:rFonts w:ascii="仿宋_GB2312" w:hAnsi="宋体" w:eastAsia="仿宋_GB2312"/>
                <w:sz w:val="24"/>
              </w:rPr>
              <w:fldChar w:fldCharType="begin"/>
            </w:r>
            <w:r>
              <w:rPr>
                <w:rFonts w:ascii="仿宋_GB2312" w:hAnsi="宋体" w:eastAsia="仿宋_GB2312"/>
                <w:sz w:val="24"/>
              </w:rPr>
              <w:instrText xml:space="preserve"> INCLUDEPICTURE  "C:\\Users\\37213\\Desktop\\白沙项目\\2017白沙黎族治县财政局财政监督绩效自评报告\\2017白沙黎族治县财政局财政监督绩效自评报告\\AppData\\DOCUME~1\\ADMINI~1\\LOCALS~1\\Temp\\ksohtml\\clip_image5.png" \* MERGEFORMATINET </w:instrText>
            </w:r>
            <w:r>
              <w:rPr>
                <w:rFonts w:ascii="仿宋_GB2312" w:hAnsi="宋体" w:eastAsia="仿宋_GB2312"/>
                <w:sz w:val="24"/>
              </w:rPr>
              <w:fldChar w:fldCharType="separate"/>
            </w:r>
            <w:r>
              <w:rPr>
                <w:rFonts w:ascii="仿宋_GB2312" w:hAnsi="宋体" w:eastAsia="仿宋_GB2312"/>
                <w:sz w:val="24"/>
              </w:rPr>
              <w:pict>
                <v:shape id="_x0000_i1025" o:spt="75" type="#_x0000_t75" style="height:1.35pt;width:1.35pt;" filled="f" o:preferrelative="t" stroked="f" coordsize="21600,21600">
                  <v:path/>
                  <v:fill on="f" focussize="0,0"/>
                  <v:stroke on="f" joinstyle="miter"/>
                  <v:imagedata r:id="rId8" r:href="rId9" o:title=""/>
                  <o:lock v:ext="edit" aspectratio="t"/>
                  <w10:wrap type="none"/>
                  <w10:anchorlock/>
                </v:shape>
              </w:pict>
            </w:r>
            <w:r>
              <w:rPr>
                <w:rFonts w:ascii="仿宋_GB2312" w:hAnsi="宋体" w:eastAsia="仿宋_GB2312"/>
                <w:sz w:val="24"/>
              </w:rPr>
              <w:fldChar w:fldCharType="end"/>
            </w:r>
            <w:r>
              <w:rPr>
                <w:rFonts w:ascii="仿宋_GB2312" w:hAnsi="宋体" w:eastAsia="仿宋_GB2312"/>
                <w:sz w:val="24"/>
              </w:rPr>
              <w:fldChar w:fldCharType="begin"/>
            </w:r>
            <w:r>
              <w:rPr>
                <w:rFonts w:ascii="仿宋_GB2312" w:hAnsi="宋体" w:eastAsia="仿宋_GB2312"/>
                <w:sz w:val="24"/>
              </w:rPr>
              <w:instrText xml:space="preserve"> INCLUDEPICTURE  "C:\\Users\\37213\\Desktop\\白沙项目\\2017白沙黎族治县财政局财政监督绩效自评报告\\2017白沙黎族治县财政局财政监督绩效自评报告\\AppData\\DOCUME~1\\ADMINI~1\\LOCALS~1\\Temp\\ksohtml\\clip_image5.png" \* MERGEFORMATINET </w:instrText>
            </w:r>
            <w:r>
              <w:rPr>
                <w:rFonts w:ascii="仿宋_GB2312" w:hAnsi="宋体" w:eastAsia="仿宋_GB2312"/>
                <w:sz w:val="24"/>
              </w:rPr>
              <w:fldChar w:fldCharType="separate"/>
            </w:r>
            <w:r>
              <w:rPr>
                <w:rFonts w:ascii="仿宋_GB2312" w:hAnsi="宋体" w:eastAsia="仿宋_GB2312"/>
                <w:sz w:val="24"/>
              </w:rPr>
              <w:pict>
                <v:shape id="_x0000_i1026" o:spt="75" type="#_x0000_t75" style="height:1.35pt;width:1.35pt;" filled="f" o:preferrelative="t" stroked="f" coordsize="21600,21600">
                  <v:path/>
                  <v:fill on="f" focussize="0,0"/>
                  <v:stroke on="f" joinstyle="miter"/>
                  <v:imagedata r:id="rId8" r:href="rId9" o:title=""/>
                  <o:lock v:ext="edit" aspectratio="t"/>
                  <w10:wrap type="none"/>
                  <w10:anchorlock/>
                </v:shape>
              </w:pict>
            </w:r>
            <w:r>
              <w:rPr>
                <w:rFonts w:ascii="仿宋_GB2312" w:hAnsi="宋体" w:eastAsia="仿宋_GB2312"/>
                <w:sz w:val="24"/>
              </w:rPr>
              <w:fldChar w:fldCharType="end"/>
            </w:r>
            <w:r>
              <w:rPr>
                <w:rFonts w:ascii="仿宋_GB2312" w:hAnsi="宋体" w:eastAsia="仿宋_GB2312"/>
                <w:sz w:val="24"/>
              </w:rPr>
              <w:fldChar w:fldCharType="begin"/>
            </w:r>
            <w:r>
              <w:rPr>
                <w:rFonts w:ascii="仿宋_GB2312" w:hAnsi="宋体" w:eastAsia="仿宋_GB2312"/>
                <w:sz w:val="24"/>
              </w:rPr>
              <w:instrText xml:space="preserve"> INCLUDEPICTURE  "C:\\Users\\37213\\Desktop\\白沙项目\\2017白沙黎族治县财政局财政监督绩效自评报告\\2017白沙黎族治县财政局财政监督绩效自评报告\\AppData\\DOCUME~1\\ADMINI~1\\LOCALS~1\\Temp\\ksohtml\\clip_image5.png" \* MERGEFORMATINET </w:instrText>
            </w:r>
            <w:r>
              <w:rPr>
                <w:rFonts w:ascii="仿宋_GB2312" w:hAnsi="宋体" w:eastAsia="仿宋_GB2312"/>
                <w:sz w:val="24"/>
              </w:rPr>
              <w:fldChar w:fldCharType="separate"/>
            </w:r>
            <w:r>
              <w:rPr>
                <w:rFonts w:ascii="仿宋_GB2312" w:hAnsi="宋体" w:eastAsia="仿宋_GB2312"/>
                <w:sz w:val="24"/>
              </w:rPr>
              <w:pict>
                <v:shape id="_x0000_i1027" o:spt="75" type="#_x0000_t75" style="height:1.35pt;width:1.35pt;" filled="f" o:preferrelative="t" stroked="f" coordsize="21600,21600">
                  <v:path/>
                  <v:fill on="f" focussize="0,0"/>
                  <v:stroke on="f" joinstyle="miter"/>
                  <v:imagedata r:id="rId8" r:href="rId9" o:title=""/>
                  <o:lock v:ext="edit" aspectratio="t"/>
                  <w10:wrap type="none"/>
                  <w10:anchorlock/>
                </v:shape>
              </w:pict>
            </w:r>
            <w:r>
              <w:rPr>
                <w:rFonts w:ascii="仿宋_GB2312" w:hAnsi="宋体" w:eastAsia="仿宋_GB2312"/>
                <w:sz w:val="24"/>
              </w:rPr>
              <w:fldChar w:fldCharType="end"/>
            </w:r>
            <w:r>
              <w:rPr>
                <w:rFonts w:ascii="仿宋_GB2312" w:hAnsi="宋体" w:eastAsia="仿宋_GB2312"/>
                <w:sz w:val="24"/>
              </w:rPr>
              <w:fldChar w:fldCharType="begin"/>
            </w:r>
            <w:r>
              <w:rPr>
                <w:rFonts w:ascii="仿宋_GB2312" w:hAnsi="宋体" w:eastAsia="仿宋_GB2312"/>
                <w:sz w:val="24"/>
              </w:rPr>
              <w:instrText xml:space="preserve"> INCLUDEPICTURE  "C:\\Users\\37213\\Desktop\\白沙项目\\2017白沙黎族治县财政局财政监督绩效自评报告\\2017白沙黎族治县财政局财政监督绩效自评报告\\AppData\\DOCUME~1\\ADMINI~1\\LOCALS~1\\Temp\\ksohtml\\clip_image5.png" \* MERGEFORMATINET </w:instrText>
            </w:r>
            <w:r>
              <w:rPr>
                <w:rFonts w:ascii="仿宋_GB2312" w:hAnsi="宋体" w:eastAsia="仿宋_GB2312"/>
                <w:sz w:val="24"/>
              </w:rPr>
              <w:fldChar w:fldCharType="separate"/>
            </w:r>
            <w:r>
              <w:rPr>
                <w:rFonts w:ascii="仿宋_GB2312" w:hAnsi="宋体" w:eastAsia="仿宋_GB2312"/>
                <w:sz w:val="24"/>
              </w:rPr>
              <w:pict>
                <v:shape id="_x0000_i1028" o:spt="75" type="#_x0000_t75" style="height:1.35pt;width:1.35pt;" filled="f" o:preferrelative="t" stroked="f" coordsize="21600,21600">
                  <v:path/>
                  <v:fill on="f" focussize="0,0"/>
                  <v:stroke on="f" joinstyle="miter"/>
                  <v:imagedata r:id="rId8" r:href="rId9" o:title=""/>
                  <o:lock v:ext="edit" aspectratio="t"/>
                  <w10:wrap type="none"/>
                  <w10:anchorlock/>
                </v:shape>
              </w:pict>
            </w:r>
            <w:r>
              <w:rPr>
                <w:rFonts w:ascii="仿宋_GB2312" w:hAnsi="宋体" w:eastAsia="仿宋_GB2312"/>
                <w:sz w:val="24"/>
              </w:rPr>
              <w:fldChar w:fldCharType="end"/>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4</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目标内容</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4</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决策过程</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决策依据</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决策程序</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资金分配</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分配办法</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2</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分配结果</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6</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项目管理</w:t>
            </w:r>
          </w:p>
        </w:tc>
        <w:tc>
          <w:tcPr>
            <w:tcW w:w="990"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25</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资金到位</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到位率</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到位时效</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2</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资金管理</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10</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资金使用</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7</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财务管理</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组织实施</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10</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组织机构</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1</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管理制度</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9</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项目绩效</w:t>
            </w:r>
          </w:p>
        </w:tc>
        <w:tc>
          <w:tcPr>
            <w:tcW w:w="990"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55</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项目产出</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15</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产出数量</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产出质量</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4</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产出时效</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产出成本</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项目效益</w:t>
            </w:r>
          </w:p>
        </w:tc>
        <w:tc>
          <w:tcPr>
            <w:tcW w:w="107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40</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经济效益</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社会效益</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环境效益</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可持续影响</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99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072"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eastAsia="仿宋_GB2312"/>
                <w:sz w:val="24"/>
              </w:rPr>
            </w:pP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服务对象满意度</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ascii="仿宋_GB2312" w:hAnsi="宋体" w:eastAsia="仿宋_GB2312"/>
                <w:color w:val="000000"/>
                <w:sz w:val="24"/>
              </w:rPr>
              <w:t>8</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7" w:hRule="atLeast"/>
        </w:trPr>
        <w:tc>
          <w:tcPr>
            <w:tcW w:w="14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hint="eastAsia" w:ascii="仿宋_GB2312" w:hAnsi="宋体" w:eastAsia="仿宋_GB2312"/>
                <w:bCs/>
                <w:color w:val="000000"/>
                <w:sz w:val="24"/>
              </w:rPr>
              <w:t>总分</w:t>
            </w:r>
          </w:p>
        </w:tc>
        <w:tc>
          <w:tcPr>
            <w:tcW w:w="990"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ascii="仿宋_GB2312" w:hAnsi="宋体" w:eastAsia="仿宋_GB2312"/>
                <w:bCs/>
                <w:color w:val="000000"/>
                <w:sz w:val="24"/>
              </w:rPr>
              <w:t>100</w:t>
            </w: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ascii="仿宋_GB2312" w:hAnsi="宋体" w:eastAsia="仿宋_GB2312"/>
                <w:bCs/>
                <w:color w:val="000000"/>
                <w:sz w:val="24"/>
              </w:rPr>
              <w:t>100</w:t>
            </w:r>
          </w:p>
        </w:tc>
        <w:tc>
          <w:tcPr>
            <w:tcW w:w="194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bCs/>
                <w:color w:val="000000"/>
                <w:sz w:val="24"/>
              </w:rPr>
            </w:pPr>
            <w:r>
              <w:rPr>
                <w:rFonts w:ascii="仿宋_GB2312" w:hAnsi="宋体" w:eastAsia="仿宋_GB2312"/>
                <w:bCs/>
                <w:color w:val="000000"/>
                <w:sz w:val="24"/>
              </w:rPr>
              <w:t>100</w:t>
            </w:r>
          </w:p>
        </w:tc>
        <w:tc>
          <w:tcPr>
            <w:tcW w:w="91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仿宋_GB2312" w:hAnsi="宋体" w:eastAsia="仿宋_GB2312"/>
                <w:color w:val="000000"/>
                <w:sz w:val="24"/>
              </w:rPr>
            </w:pPr>
            <w:r>
              <w:rPr>
                <w:rFonts w:hint="eastAsia" w:ascii="仿宋_GB2312" w:hAnsi="宋体" w:eastAsia="仿宋_GB2312"/>
                <w:color w:val="00000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951" w:type="dxa"/>
            <w:gridSpan w:val="9"/>
            <w:vAlign w:val="center"/>
          </w:tcPr>
          <w:p>
            <w:pPr>
              <w:spacing w:line="440" w:lineRule="exact"/>
              <w:jc w:val="center"/>
              <w:rPr>
                <w:rFonts w:ascii="仿宋_GB2312" w:hAnsi="宋体" w:eastAsia="仿宋_GB2312"/>
                <w:sz w:val="24"/>
              </w:rPr>
            </w:pPr>
            <w:r>
              <w:rPr>
                <w:rFonts w:hint="eastAsia" w:ascii="仿宋_GB2312" w:hAnsi="宋体" w:eastAsia="仿宋_GB2312"/>
                <w:sz w:val="24"/>
              </w:rPr>
              <w:t>评价等次</w:t>
            </w:r>
          </w:p>
        </w:tc>
        <w:tc>
          <w:tcPr>
            <w:tcW w:w="3789" w:type="dxa"/>
            <w:gridSpan w:val="7"/>
            <w:vAlign w:val="center"/>
          </w:tcPr>
          <w:p>
            <w:pPr>
              <w:spacing w:line="440" w:lineRule="exact"/>
              <w:jc w:val="center"/>
              <w:rPr>
                <w:rFonts w:ascii="仿宋_GB2312" w:hAnsi="宋体" w:eastAsia="仿宋_GB2312"/>
                <w:sz w:val="24"/>
              </w:rPr>
            </w:pPr>
            <w:r>
              <w:rPr>
                <w:rFonts w:hint="eastAsia" w:ascii="仿宋_GB2312" w:hAnsi="宋体"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740" w:type="dxa"/>
            <w:gridSpan w:val="16"/>
            <w:vAlign w:val="center"/>
          </w:tcPr>
          <w:p>
            <w:pPr>
              <w:spacing w:line="440" w:lineRule="exact"/>
              <w:rPr>
                <w:rFonts w:ascii="仿宋_GB2312" w:hAnsi="宋体" w:eastAsia="仿宋_GB2312"/>
                <w:b/>
                <w:bCs/>
                <w:sz w:val="24"/>
              </w:rPr>
            </w:pPr>
            <w:r>
              <w:rPr>
                <w:rFonts w:hint="eastAsia" w:ascii="仿宋_GB2312" w:hAnsi="宋体" w:eastAsia="仿宋_GB2312"/>
                <w:b/>
                <w:bCs/>
                <w:sz w:val="24"/>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3" w:type="dxa"/>
            <w:gridSpan w:val="2"/>
            <w:vAlign w:val="center"/>
          </w:tcPr>
          <w:p>
            <w:pPr>
              <w:tabs>
                <w:tab w:val="left" w:pos="592"/>
              </w:tabs>
              <w:spacing w:line="440" w:lineRule="exact"/>
              <w:jc w:val="center"/>
              <w:rPr>
                <w:rFonts w:ascii="仿宋_GB2312" w:hAnsi="宋体" w:eastAsia="仿宋_GB2312"/>
                <w:sz w:val="24"/>
              </w:rPr>
            </w:pPr>
            <w:r>
              <w:rPr>
                <w:rFonts w:hint="eastAsia" w:ascii="仿宋_GB2312" w:hAnsi="宋体" w:eastAsia="仿宋_GB2312"/>
                <w:sz w:val="24"/>
              </w:rPr>
              <w:t>姓名</w:t>
            </w:r>
          </w:p>
        </w:tc>
        <w:tc>
          <w:tcPr>
            <w:tcW w:w="1829"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职务</w:t>
            </w:r>
            <w:r>
              <w:rPr>
                <w:rFonts w:ascii="仿宋_GB2312" w:hAnsi="宋体" w:eastAsia="仿宋_GB2312"/>
                <w:sz w:val="24"/>
              </w:rPr>
              <w:t>/</w:t>
            </w:r>
            <w:r>
              <w:rPr>
                <w:rFonts w:hint="eastAsia" w:ascii="仿宋_GB2312" w:hAnsi="宋体" w:eastAsia="仿宋_GB2312"/>
                <w:sz w:val="24"/>
              </w:rPr>
              <w:t>职称</w:t>
            </w:r>
          </w:p>
        </w:tc>
        <w:tc>
          <w:tcPr>
            <w:tcW w:w="5418" w:type="dxa"/>
            <w:gridSpan w:val="10"/>
            <w:vAlign w:val="center"/>
          </w:tcPr>
          <w:p>
            <w:pPr>
              <w:spacing w:line="440" w:lineRule="exact"/>
              <w:jc w:val="center"/>
              <w:rPr>
                <w:rFonts w:ascii="仿宋_GB2312" w:hAnsi="宋体" w:eastAsia="仿宋_GB2312"/>
                <w:sz w:val="24"/>
              </w:rPr>
            </w:pPr>
            <w:r>
              <w:rPr>
                <w:rFonts w:hint="eastAsia" w:ascii="仿宋_GB2312" w:hAnsi="宋体" w:eastAsia="仿宋_GB2312"/>
                <w:sz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3" w:type="dxa"/>
            <w:gridSpan w:val="2"/>
            <w:vAlign w:val="center"/>
          </w:tcPr>
          <w:p>
            <w:pPr>
              <w:spacing w:line="440" w:lineRule="exact"/>
              <w:jc w:val="center"/>
              <w:rPr>
                <w:rFonts w:ascii="仿宋_GB2312" w:hAnsi="宋体" w:eastAsia="仿宋_GB2312"/>
                <w:sz w:val="24"/>
              </w:rPr>
            </w:pPr>
            <w:r>
              <w:rPr>
                <w:rFonts w:hint="eastAsia" w:ascii="仿宋_GB2312" w:hAnsi="宋体" w:eastAsia="仿宋_GB2312"/>
                <w:sz w:val="24"/>
              </w:rPr>
              <w:t>邵韵霏</w:t>
            </w:r>
          </w:p>
        </w:tc>
        <w:tc>
          <w:tcPr>
            <w:tcW w:w="1829"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注册会计师</w:t>
            </w:r>
          </w:p>
        </w:tc>
        <w:tc>
          <w:tcPr>
            <w:tcW w:w="5418" w:type="dxa"/>
            <w:gridSpan w:val="10"/>
            <w:vAlign w:val="center"/>
          </w:tcPr>
          <w:p>
            <w:pPr>
              <w:spacing w:line="440" w:lineRule="exact"/>
              <w:jc w:val="center"/>
              <w:rPr>
                <w:rFonts w:ascii="仿宋_GB2312" w:hAnsi="宋体" w:eastAsia="仿宋_GB2312"/>
                <w:sz w:val="24"/>
              </w:rPr>
            </w:pPr>
            <w:r>
              <w:rPr>
                <w:rFonts w:ascii="仿宋_GB2312" w:hAnsi="宋体" w:eastAsia="仿宋_GB2312"/>
                <w:sz w:val="24"/>
              </w:rPr>
              <w:t>海南智融会计师事务所</w:t>
            </w:r>
            <w:r>
              <w:rPr>
                <w:rFonts w:hint="eastAsia" w:ascii="仿宋_GB2312" w:hAnsi="宋体" w:eastAsia="仿宋_GB2312"/>
                <w:sz w:val="24"/>
              </w:rPr>
              <w:t>（普通合伙）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3" w:type="dxa"/>
            <w:gridSpan w:val="2"/>
            <w:vAlign w:val="center"/>
          </w:tcPr>
          <w:p>
            <w:pPr>
              <w:spacing w:line="440" w:lineRule="exact"/>
              <w:jc w:val="center"/>
              <w:rPr>
                <w:rFonts w:ascii="仿宋_GB2312" w:hAnsi="宋体" w:eastAsia="仿宋_GB2312"/>
                <w:sz w:val="24"/>
              </w:rPr>
            </w:pPr>
            <w:r>
              <w:rPr>
                <w:rFonts w:ascii="仿宋_GB2312" w:hAnsi="宋体" w:eastAsia="仿宋_GB2312"/>
                <w:sz w:val="24"/>
              </w:rPr>
              <w:t>胡吉新</w:t>
            </w:r>
          </w:p>
        </w:tc>
        <w:tc>
          <w:tcPr>
            <w:tcW w:w="1829"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注册会计师</w:t>
            </w:r>
          </w:p>
        </w:tc>
        <w:tc>
          <w:tcPr>
            <w:tcW w:w="5418" w:type="dxa"/>
            <w:gridSpan w:val="10"/>
            <w:vAlign w:val="center"/>
          </w:tcPr>
          <w:p>
            <w:pPr>
              <w:spacing w:line="440" w:lineRule="exact"/>
              <w:jc w:val="center"/>
              <w:rPr>
                <w:rFonts w:ascii="仿宋_GB2312" w:hAnsi="宋体" w:eastAsia="仿宋_GB2312"/>
                <w:sz w:val="24"/>
              </w:rPr>
            </w:pPr>
            <w:r>
              <w:rPr>
                <w:rFonts w:ascii="仿宋_GB2312" w:hAnsi="宋体" w:eastAsia="仿宋_GB2312"/>
                <w:sz w:val="24"/>
              </w:rPr>
              <w:t>海南智融会计师事务所</w:t>
            </w:r>
            <w:r>
              <w:rPr>
                <w:rFonts w:hint="eastAsia" w:ascii="仿宋_GB2312" w:hAnsi="宋体" w:eastAsia="仿宋_GB2312"/>
                <w:sz w:val="24"/>
              </w:rPr>
              <w:t>（普通合伙）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3" w:type="dxa"/>
            <w:gridSpan w:val="2"/>
            <w:vAlign w:val="center"/>
          </w:tcPr>
          <w:p>
            <w:pPr>
              <w:spacing w:line="440" w:lineRule="exact"/>
              <w:jc w:val="center"/>
              <w:rPr>
                <w:rFonts w:ascii="仿宋_GB2312" w:hAnsi="宋体" w:eastAsia="仿宋_GB2312"/>
                <w:sz w:val="24"/>
              </w:rPr>
            </w:pPr>
            <w:r>
              <w:rPr>
                <w:rFonts w:ascii="仿宋_GB2312" w:hAnsi="宋体" w:eastAsia="仿宋_GB2312"/>
                <w:sz w:val="24"/>
              </w:rPr>
              <w:t>陈贵云</w:t>
            </w:r>
          </w:p>
        </w:tc>
        <w:tc>
          <w:tcPr>
            <w:tcW w:w="1829"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助理</w:t>
            </w:r>
          </w:p>
        </w:tc>
        <w:tc>
          <w:tcPr>
            <w:tcW w:w="5418" w:type="dxa"/>
            <w:gridSpan w:val="10"/>
            <w:vAlign w:val="center"/>
          </w:tcPr>
          <w:p>
            <w:pPr>
              <w:spacing w:line="440" w:lineRule="exact"/>
              <w:jc w:val="center"/>
              <w:rPr>
                <w:rFonts w:ascii="仿宋_GB2312" w:hAnsi="宋体" w:eastAsia="仿宋_GB2312"/>
                <w:sz w:val="24"/>
              </w:rPr>
            </w:pPr>
            <w:r>
              <w:rPr>
                <w:rFonts w:ascii="仿宋_GB2312" w:hAnsi="宋体" w:eastAsia="仿宋_GB2312"/>
                <w:sz w:val="24"/>
              </w:rPr>
              <w:t>海南智融会计师事务所</w:t>
            </w:r>
            <w:r>
              <w:rPr>
                <w:rFonts w:hint="eastAsia" w:ascii="仿宋_GB2312" w:hAnsi="宋体" w:eastAsia="仿宋_GB2312"/>
                <w:sz w:val="24"/>
              </w:rPr>
              <w:t>（普通合伙）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3" w:type="dxa"/>
            <w:gridSpan w:val="2"/>
            <w:vAlign w:val="center"/>
          </w:tcPr>
          <w:p>
            <w:pPr>
              <w:spacing w:line="440" w:lineRule="exact"/>
              <w:jc w:val="center"/>
              <w:rPr>
                <w:rFonts w:ascii="仿宋_GB2312" w:hAnsi="宋体" w:eastAsia="仿宋_GB2312"/>
                <w:sz w:val="24"/>
              </w:rPr>
            </w:pPr>
            <w:r>
              <w:rPr>
                <w:rFonts w:ascii="仿宋_GB2312" w:hAnsi="宋体" w:eastAsia="仿宋_GB2312"/>
                <w:sz w:val="24"/>
              </w:rPr>
              <w:t>符东丽</w:t>
            </w:r>
          </w:p>
        </w:tc>
        <w:tc>
          <w:tcPr>
            <w:tcW w:w="1829" w:type="dxa"/>
            <w:gridSpan w:val="4"/>
            <w:vAlign w:val="center"/>
          </w:tcPr>
          <w:p>
            <w:pPr>
              <w:spacing w:line="440" w:lineRule="exact"/>
              <w:jc w:val="center"/>
              <w:rPr>
                <w:rFonts w:ascii="仿宋_GB2312" w:hAnsi="宋体" w:eastAsia="仿宋_GB2312"/>
                <w:sz w:val="24"/>
              </w:rPr>
            </w:pPr>
            <w:r>
              <w:rPr>
                <w:rFonts w:hint="eastAsia" w:ascii="仿宋_GB2312" w:hAnsi="宋体" w:eastAsia="仿宋_GB2312"/>
                <w:sz w:val="24"/>
              </w:rPr>
              <w:t>助理</w:t>
            </w:r>
          </w:p>
        </w:tc>
        <w:tc>
          <w:tcPr>
            <w:tcW w:w="5418" w:type="dxa"/>
            <w:gridSpan w:val="10"/>
            <w:vAlign w:val="center"/>
          </w:tcPr>
          <w:p>
            <w:pPr>
              <w:spacing w:line="440" w:lineRule="exact"/>
              <w:jc w:val="center"/>
              <w:rPr>
                <w:rFonts w:ascii="仿宋_GB2312" w:hAnsi="宋体" w:eastAsia="仿宋_GB2312"/>
                <w:sz w:val="24"/>
              </w:rPr>
            </w:pPr>
            <w:r>
              <w:rPr>
                <w:rFonts w:ascii="仿宋_GB2312" w:hAnsi="宋体" w:eastAsia="仿宋_GB2312"/>
                <w:sz w:val="24"/>
              </w:rPr>
              <w:t>海南智融会计师事务所</w:t>
            </w:r>
            <w:r>
              <w:rPr>
                <w:rFonts w:hint="eastAsia" w:ascii="仿宋_GB2312" w:hAnsi="宋体" w:eastAsia="仿宋_GB2312"/>
                <w:sz w:val="24"/>
              </w:rPr>
              <w:t>（普通合伙）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0" w:hRule="atLeast"/>
        </w:trPr>
        <w:tc>
          <w:tcPr>
            <w:tcW w:w="8740" w:type="dxa"/>
            <w:gridSpan w:val="16"/>
            <w:vAlign w:val="center"/>
          </w:tcPr>
          <w:p>
            <w:pPr>
              <w:spacing w:line="440" w:lineRule="exact"/>
              <w:jc w:val="center"/>
              <w:rPr>
                <w:rFonts w:ascii="仿宋_GB2312" w:hAnsi="宋体" w:eastAsia="仿宋_GB2312"/>
                <w:sz w:val="24"/>
              </w:rPr>
            </w:pPr>
          </w:p>
          <w:p>
            <w:pPr>
              <w:spacing w:line="440" w:lineRule="exact"/>
              <w:jc w:val="both"/>
              <w:rPr>
                <w:rFonts w:ascii="仿宋_GB2312" w:hAnsi="宋体" w:eastAsia="仿宋_GB2312"/>
                <w:sz w:val="24"/>
              </w:rPr>
            </w:pPr>
          </w:p>
          <w:p>
            <w:pPr>
              <w:spacing w:line="440" w:lineRule="exact"/>
              <w:jc w:val="center"/>
              <w:rPr>
                <w:rFonts w:ascii="仿宋_GB2312" w:hAnsi="宋体" w:eastAsia="仿宋_GB2312"/>
                <w:sz w:val="24"/>
              </w:rPr>
            </w:pPr>
          </w:p>
          <w:p>
            <w:pPr>
              <w:spacing w:line="440" w:lineRule="exact"/>
              <w:jc w:val="both"/>
              <w:rPr>
                <w:rFonts w:ascii="仿宋_GB2312" w:hAnsi="宋体" w:eastAsia="仿宋_GB2312"/>
                <w:sz w:val="24"/>
              </w:rPr>
            </w:pPr>
            <w:r>
              <w:rPr>
                <w:rFonts w:hint="eastAsia" w:ascii="仿宋_GB2312" w:hAnsi="宋体" w:eastAsia="仿宋_GB2312"/>
                <w:sz w:val="24"/>
              </w:rPr>
              <w:t>评价工作组组长（签字）：</w:t>
            </w:r>
          </w:p>
          <w:p>
            <w:pPr>
              <w:spacing w:line="440" w:lineRule="exact"/>
              <w:jc w:val="center"/>
              <w:rPr>
                <w:rFonts w:ascii="仿宋_GB2312" w:hAnsi="宋体" w:eastAsia="仿宋_GB2312"/>
                <w:sz w:val="24"/>
              </w:rPr>
            </w:pPr>
          </w:p>
          <w:p>
            <w:pPr>
              <w:spacing w:line="440" w:lineRule="exact"/>
              <w:jc w:val="center"/>
              <w:rPr>
                <w:rFonts w:ascii="仿宋_GB2312" w:hAnsi="宋体" w:eastAsia="仿宋_GB2312"/>
                <w:sz w:val="24"/>
              </w:rPr>
            </w:pPr>
          </w:p>
          <w:p>
            <w:pPr>
              <w:spacing w:line="440" w:lineRule="exact"/>
              <w:jc w:val="center"/>
              <w:rPr>
                <w:rFonts w:ascii="仿宋_GB2312" w:hAnsi="宋体" w:eastAsia="仿宋_GB2312"/>
                <w:sz w:val="24"/>
              </w:rPr>
            </w:pPr>
          </w:p>
          <w:p>
            <w:pPr>
              <w:spacing w:line="440" w:lineRule="exact"/>
              <w:jc w:val="center"/>
              <w:rPr>
                <w:rFonts w:ascii="仿宋_GB2312" w:hAnsi="宋体" w:eastAsia="仿宋_GB2312"/>
                <w:sz w:val="24"/>
              </w:rPr>
            </w:pPr>
          </w:p>
          <w:p>
            <w:pPr>
              <w:spacing w:line="440" w:lineRule="exact"/>
              <w:jc w:val="both"/>
              <w:rPr>
                <w:rFonts w:ascii="仿宋_GB2312" w:hAnsi="宋体" w:eastAsia="仿宋_GB2312"/>
                <w:sz w:val="24"/>
              </w:rPr>
            </w:pPr>
            <w:r>
              <w:rPr>
                <w:rFonts w:hint="eastAsia" w:ascii="仿宋_GB2312" w:hAnsi="宋体" w:eastAsia="仿宋_GB2312"/>
                <w:sz w:val="24"/>
              </w:rPr>
              <w:t>项目单位负责人（签字并盖章）：</w:t>
            </w:r>
          </w:p>
          <w:p>
            <w:pPr>
              <w:spacing w:line="440" w:lineRule="exact"/>
              <w:jc w:val="center"/>
              <w:rPr>
                <w:rFonts w:ascii="仿宋_GB2312" w:hAnsi="宋体" w:eastAsia="仿宋_GB2312"/>
                <w:sz w:val="24"/>
              </w:rPr>
            </w:pPr>
          </w:p>
          <w:p>
            <w:pPr>
              <w:spacing w:line="440" w:lineRule="exact"/>
              <w:jc w:val="center"/>
              <w:rPr>
                <w:rFonts w:ascii="仿宋_GB2312" w:hAnsi="宋体" w:eastAsia="仿宋_GB2312"/>
                <w:sz w:val="24"/>
              </w:rPr>
            </w:pPr>
          </w:p>
          <w:p>
            <w:pPr>
              <w:spacing w:line="440" w:lineRule="exact"/>
              <w:ind w:firstLine="480"/>
              <w:jc w:val="right"/>
              <w:rPr>
                <w:rFonts w:hint="eastAsia" w:ascii="宋体" w:hAnsi="宋体" w:eastAsia="宋体" w:cs="宋体"/>
                <w:szCs w:val="21"/>
              </w:rPr>
            </w:pPr>
            <w:r>
              <w:rPr>
                <w:rFonts w:hint="eastAsia" w:ascii="宋体" w:hAnsi="宋体" w:eastAsia="宋体" w:cs="宋体"/>
                <w:szCs w:val="21"/>
              </w:rPr>
              <w:t>二</w:t>
            </w:r>
            <w:r>
              <w:rPr>
                <w:rFonts w:hint="eastAsia" w:ascii="宋体" w:hAnsi="宋体" w:cs="宋体"/>
                <w:szCs w:val="21"/>
                <w:lang w:eastAsia="zh-CN"/>
              </w:rPr>
              <w:t>〇</w:t>
            </w:r>
            <w:r>
              <w:rPr>
                <w:rFonts w:hint="eastAsia" w:ascii="宋体" w:hAnsi="宋体" w:eastAsia="宋体" w:cs="宋体"/>
                <w:szCs w:val="21"/>
              </w:rPr>
              <w:t>一九年七月</w:t>
            </w:r>
            <w:r>
              <w:rPr>
                <w:rFonts w:hint="eastAsia" w:ascii="宋体" w:hAnsi="宋体" w:cs="宋体"/>
                <w:szCs w:val="21"/>
                <w:lang w:eastAsia="zh-CN"/>
              </w:rPr>
              <w:t>三十</w:t>
            </w:r>
            <w:r>
              <w:rPr>
                <w:rFonts w:hint="eastAsia" w:ascii="宋体" w:hAnsi="宋体" w:eastAsia="宋体" w:cs="宋体"/>
                <w:szCs w:val="21"/>
              </w:rPr>
              <w:t>日</w:t>
            </w:r>
          </w:p>
          <w:p>
            <w:pPr>
              <w:spacing w:line="440" w:lineRule="exact"/>
              <w:ind w:firstLine="480"/>
              <w:jc w:val="center"/>
              <w:rPr>
                <w:rFonts w:ascii="仿宋_GB2312" w:hAnsi="宋体" w:eastAsia="仿宋_GB2312"/>
                <w:sz w:val="24"/>
              </w:rPr>
            </w:pPr>
          </w:p>
        </w:tc>
      </w:tr>
    </w:tbl>
    <w:p>
      <w:pPr>
        <w:jc w:val="center"/>
        <w:rPr>
          <w:rStyle w:val="15"/>
          <w:rFonts w:ascii="新宋体" w:hAnsi="新宋体" w:eastAsia="新宋体" w:cs="新宋体"/>
          <w:b/>
          <w:sz w:val="44"/>
          <w:szCs w:val="44"/>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pStyle w:val="5"/>
        <w:tabs>
          <w:tab w:val="right" w:leader="dot" w:pos="8300"/>
        </w:tabs>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录</w:t>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_Toc16789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一、 </w:t>
      </w:r>
      <w:r>
        <w:rPr>
          <w:rFonts w:hint="eastAsia" w:ascii="仿宋" w:hAnsi="仿宋" w:eastAsia="仿宋" w:cs="仿宋"/>
          <w:bCs/>
          <w:sz w:val="24"/>
          <w:szCs w:val="24"/>
        </w:rPr>
        <w:t>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_Toc16789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_Toc25933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rPr>
        <w:t>项目单位基本情况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_Toc25933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_Toc21725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（二）项目基本性质、用途和主要内容、涉及范围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_Toc21725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_Toc20663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（三）项目绩效目标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_Toc20663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_Toc11639 </w:instrText>
      </w:r>
      <w:r>
        <w:rPr>
          <w:rFonts w:hint="eastAsia" w:ascii="仿宋" w:hAnsi="仿宋" w:eastAsia="仿宋" w:cs="仿宋"/>
          <w:sz w:val="24"/>
          <w:szCs w:val="24"/>
        </w:rPr>
        <w:fldChar w:fldCharType="separate"/>
      </w:r>
      <w:r>
        <w:rPr>
          <w:rFonts w:hint="eastAsia" w:ascii="仿宋" w:hAnsi="仿宋" w:eastAsia="仿宋" w:cs="仿宋"/>
          <w:sz w:val="24"/>
          <w:szCs w:val="24"/>
        </w:rPr>
        <w:t>二、项目资金使用及管理情况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_Toc11639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_Toc22141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rPr>
        <w:t>项目资金到位情况分析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_Toc22141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_Toc19722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（二）项目资金使用情况分析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_Toc19722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_Toc17970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rPr>
        <w:t>（三）项目资金管理情况分析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_Toc17970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_Toc28479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w:t>
      </w:r>
      <w:r>
        <w:rPr>
          <w:rFonts w:hint="eastAsia" w:ascii="仿宋" w:hAnsi="仿宋" w:eastAsia="仿宋" w:cs="仿宋"/>
          <w:bCs/>
          <w:kern w:val="2"/>
          <w:sz w:val="24"/>
          <w:szCs w:val="24"/>
        </w:rPr>
        <w:t>项目组织实施情况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_Toc28479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_Toc30135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rPr>
        <w:t>项目组织情况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_Toc30135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_Toc24550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w:t>
      </w:r>
      <w:r>
        <w:rPr>
          <w:rFonts w:hint="eastAsia" w:ascii="仿宋" w:hAnsi="仿宋" w:eastAsia="仿宋" w:cs="仿宋"/>
          <w:bCs/>
          <w:sz w:val="24"/>
          <w:szCs w:val="24"/>
        </w:rPr>
        <w:t>项目管理情况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_Toc24550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_Toc24901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rPr>
        <w:t>四、项目绩效情况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_Toc24901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_Toc13138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bCs/>
          <w:sz w:val="24"/>
          <w:szCs w:val="24"/>
        </w:rPr>
        <w:t>项目绩效目标完成情况分析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_Toc13138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_Toc14558 </w:instrText>
      </w:r>
      <w:r>
        <w:rPr>
          <w:rFonts w:hint="eastAsia" w:ascii="仿宋" w:hAnsi="仿宋" w:eastAsia="仿宋" w:cs="仿宋"/>
          <w:sz w:val="24"/>
          <w:szCs w:val="24"/>
        </w:rPr>
        <w:fldChar w:fldCharType="separate"/>
      </w:r>
      <w:r>
        <w:rPr>
          <w:rFonts w:hint="eastAsia" w:ascii="仿宋" w:hAnsi="仿宋" w:eastAsia="仿宋" w:cs="仿宋"/>
          <w:bCs/>
          <w:kern w:val="0"/>
          <w:sz w:val="24"/>
          <w:szCs w:val="24"/>
        </w:rPr>
        <w:t>五、综合评价及评价结论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_Toc31377 </w:instrText>
      </w:r>
      <w:r>
        <w:rPr>
          <w:rFonts w:hint="eastAsia" w:ascii="仿宋" w:hAnsi="仿宋" w:eastAsia="仿宋" w:cs="仿宋"/>
          <w:sz w:val="24"/>
          <w:szCs w:val="24"/>
        </w:rPr>
        <w:fldChar w:fldCharType="separate"/>
      </w:r>
      <w:r>
        <w:rPr>
          <w:rFonts w:hint="eastAsia" w:ascii="仿宋" w:hAnsi="仿宋" w:eastAsia="仿宋" w:cs="仿宋"/>
          <w:sz w:val="24"/>
          <w:szCs w:val="24"/>
        </w:rPr>
        <w:t>（一）综合评价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_Toc31377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_Toc11808 </w:instrText>
      </w:r>
      <w:r>
        <w:rPr>
          <w:rFonts w:hint="eastAsia" w:ascii="仿宋" w:hAnsi="仿宋" w:eastAsia="仿宋" w:cs="仿宋"/>
          <w:sz w:val="24"/>
          <w:szCs w:val="24"/>
        </w:rPr>
        <w:fldChar w:fldCharType="separate"/>
      </w:r>
      <w:r>
        <w:rPr>
          <w:rFonts w:hint="eastAsia" w:ascii="仿宋" w:hAnsi="仿宋" w:eastAsia="仿宋" w:cs="仿宋"/>
          <w:sz w:val="24"/>
          <w:szCs w:val="24"/>
        </w:rPr>
        <w:t>（二）评价结论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_Toc11808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_Toc6764 </w:instrText>
      </w:r>
      <w:r>
        <w:rPr>
          <w:rFonts w:hint="eastAsia" w:ascii="仿宋" w:hAnsi="仿宋" w:eastAsia="仿宋" w:cs="仿宋"/>
          <w:sz w:val="24"/>
          <w:szCs w:val="24"/>
        </w:rPr>
        <w:fldChar w:fldCharType="separate"/>
      </w:r>
      <w:r>
        <w:rPr>
          <w:rFonts w:hint="eastAsia" w:ascii="仿宋" w:hAnsi="仿宋" w:eastAsia="仿宋" w:cs="仿宋"/>
          <w:sz w:val="24"/>
          <w:szCs w:val="24"/>
        </w:rPr>
        <w:t>六、主要经验做法及问题建议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_Toc6764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_Toc11726 </w:instrText>
      </w:r>
      <w:r>
        <w:rPr>
          <w:rFonts w:hint="eastAsia" w:ascii="仿宋" w:hAnsi="仿宋" w:eastAsia="仿宋" w:cs="仿宋"/>
          <w:sz w:val="24"/>
          <w:szCs w:val="24"/>
        </w:rPr>
        <w:fldChar w:fldCharType="separate"/>
      </w:r>
      <w:r>
        <w:rPr>
          <w:rFonts w:hint="eastAsia" w:ascii="仿宋" w:hAnsi="仿宋" w:eastAsia="仿宋" w:cs="仿宋"/>
          <w:sz w:val="24"/>
          <w:szCs w:val="24"/>
        </w:rPr>
        <w:t>（一）主要经验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_Toc11726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_Toc25422 </w:instrText>
      </w:r>
      <w:r>
        <w:rPr>
          <w:rFonts w:hint="eastAsia" w:ascii="仿宋" w:hAnsi="仿宋" w:eastAsia="仿宋" w:cs="仿宋"/>
          <w:sz w:val="24"/>
          <w:szCs w:val="24"/>
        </w:rPr>
        <w:fldChar w:fldCharType="separate"/>
      </w:r>
      <w:r>
        <w:rPr>
          <w:rFonts w:hint="eastAsia" w:ascii="仿宋" w:hAnsi="仿宋" w:eastAsia="仿宋" w:cs="仿宋"/>
          <w:sz w:val="24"/>
          <w:szCs w:val="24"/>
        </w:rPr>
        <w:t>（二）问题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_Toc25422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w:t>
      </w:r>
      <w:r>
        <w:rPr>
          <w:rFonts w:hint="eastAsia" w:ascii="仿宋" w:hAnsi="仿宋" w:eastAsia="仿宋" w:cs="仿宋"/>
          <w:sz w:val="24"/>
          <w:szCs w:val="24"/>
        </w:rPr>
        <w:t>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_Toc19084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_Toc14726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七、其他需说明事项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_Toc14726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keepNext w:val="0"/>
        <w:keepLines w:val="0"/>
        <w:pageBreakBefore w:val="0"/>
        <w:tabs>
          <w:tab w:val="right" w:leader="dot" w:pos="8300"/>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附件：指标体系表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_Toc2727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ascii="仿宋" w:hAnsi="仿宋" w:eastAsia="仿宋" w:cs="仿宋"/>
          <w:sz w:val="24"/>
          <w:szCs w:val="24"/>
        </w:rPr>
        <w:fldChar w:fldCharType="end"/>
      </w:r>
    </w:p>
    <w:p>
      <w:pPr>
        <w:jc w:val="center"/>
        <w:rPr>
          <w:rStyle w:val="15"/>
          <w:rFonts w:hint="eastAsia" w:ascii="新宋体" w:hAnsi="新宋体" w:eastAsia="新宋体" w:cs="新宋体"/>
          <w:b/>
          <w:sz w:val="44"/>
          <w:szCs w:val="44"/>
        </w:rPr>
      </w:pPr>
    </w:p>
    <w:p>
      <w:pPr>
        <w:jc w:val="center"/>
        <w:rPr>
          <w:rStyle w:val="15"/>
          <w:rFonts w:hint="eastAsia" w:ascii="新宋体" w:hAnsi="新宋体" w:eastAsia="新宋体" w:cs="新宋体"/>
          <w:b/>
          <w:sz w:val="44"/>
          <w:szCs w:val="44"/>
        </w:rPr>
      </w:pPr>
    </w:p>
    <w:p>
      <w:pPr>
        <w:jc w:val="center"/>
        <w:rPr>
          <w:rStyle w:val="15"/>
          <w:rFonts w:hint="eastAsia" w:ascii="新宋体" w:hAnsi="新宋体" w:eastAsia="新宋体" w:cs="新宋体"/>
          <w:b/>
          <w:sz w:val="44"/>
          <w:szCs w:val="44"/>
        </w:r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jc w:val="center"/>
        <w:rPr>
          <w:rStyle w:val="15"/>
          <w:rFonts w:ascii="新宋体" w:hAnsi="新宋体" w:eastAsia="新宋体" w:cs="新宋体"/>
          <w:b/>
          <w:sz w:val="44"/>
          <w:szCs w:val="44"/>
        </w:rPr>
      </w:pPr>
      <w:r>
        <w:rPr>
          <w:rStyle w:val="15"/>
          <w:rFonts w:hint="eastAsia" w:ascii="新宋体" w:hAnsi="新宋体" w:eastAsia="新宋体" w:cs="新宋体"/>
          <w:b/>
          <w:sz w:val="44"/>
          <w:szCs w:val="44"/>
        </w:rPr>
        <w:t>白沙黎族自治县财政局</w:t>
      </w:r>
    </w:p>
    <w:p>
      <w:pPr>
        <w:jc w:val="center"/>
        <w:rPr>
          <w:rStyle w:val="15"/>
          <w:rFonts w:ascii="新宋体" w:hAnsi="新宋体" w:eastAsia="新宋体" w:cs="新宋体"/>
          <w:b/>
          <w:sz w:val="44"/>
          <w:szCs w:val="44"/>
        </w:rPr>
      </w:pPr>
      <w:r>
        <w:rPr>
          <w:rStyle w:val="15"/>
          <w:rFonts w:ascii="新宋体" w:hAnsi="新宋体" w:eastAsia="新宋体" w:cs="新宋体"/>
          <w:b/>
          <w:sz w:val="44"/>
          <w:szCs w:val="44"/>
        </w:rPr>
        <w:t>201</w:t>
      </w:r>
      <w:r>
        <w:rPr>
          <w:rStyle w:val="15"/>
          <w:rFonts w:hint="eastAsia" w:ascii="新宋体" w:hAnsi="新宋体" w:eastAsia="新宋体" w:cs="新宋体"/>
          <w:b/>
          <w:sz w:val="44"/>
          <w:szCs w:val="44"/>
        </w:rPr>
        <w:t>8年财政监督项目绩效评价报告</w:t>
      </w:r>
    </w:p>
    <w:p>
      <w:pPr>
        <w:spacing w:line="520" w:lineRule="exact"/>
        <w:jc w:val="left"/>
        <w:rPr>
          <w:rFonts w:ascii="仿宋" w:hAnsi="仿宋" w:eastAsia="仿宋" w:cs="仿宋"/>
          <w:sz w:val="24"/>
        </w:rPr>
      </w:pPr>
      <w:r>
        <w:rPr>
          <w:rFonts w:hint="eastAsia" w:ascii="仿宋" w:hAnsi="仿宋" w:eastAsia="仿宋" w:cs="仿宋"/>
          <w:b/>
          <w:bCs/>
          <w:sz w:val="24"/>
        </w:rPr>
        <w:t>白沙黎族自治县财政局：</w:t>
      </w:r>
      <w:r>
        <w:rPr>
          <w:rFonts w:ascii="华文仿宋" w:hAnsi="华文仿宋" w:eastAsia="华文仿宋" w:cs="华文仿宋"/>
          <w:sz w:val="24"/>
        </w:rPr>
        <w:br w:type="textWrapping"/>
      </w:r>
      <w:r>
        <w:rPr>
          <w:rFonts w:hint="eastAsia" w:ascii="仿宋" w:hAnsi="仿宋" w:eastAsia="仿宋" w:cs="仿宋"/>
          <w:sz w:val="24"/>
        </w:rPr>
        <w:t xml:space="preserve">     白沙黎族自治县财政局（以下简称“白沙财政局”）根据海南省财政厅下发的《海南省财政厅关于开展</w:t>
      </w:r>
      <w:r>
        <w:rPr>
          <w:rFonts w:ascii="仿宋" w:hAnsi="仿宋" w:eastAsia="仿宋" w:cs="仿宋"/>
          <w:sz w:val="24"/>
        </w:rPr>
        <w:t>201</w:t>
      </w:r>
      <w:r>
        <w:rPr>
          <w:rFonts w:hint="eastAsia" w:ascii="仿宋" w:hAnsi="仿宋" w:eastAsia="仿宋" w:cs="仿宋"/>
          <w:sz w:val="24"/>
        </w:rPr>
        <w:t>9年预算绩效管理工作的通知》文件和白沙黎族自治县财政局文件《白沙黎族自治县财政局关于开展项目绩效自评工作的通知》白财</w:t>
      </w:r>
      <w:r>
        <w:rPr>
          <w:rFonts w:hint="eastAsia" w:ascii="仿宋" w:hAnsi="仿宋" w:eastAsia="仿宋" w:cs="仿宋"/>
          <w:sz w:val="24"/>
          <w:lang w:eastAsia="zh-CN"/>
        </w:rPr>
        <w:t>〔</w:t>
      </w:r>
      <w:r>
        <w:rPr>
          <w:rFonts w:hint="eastAsia" w:ascii="仿宋" w:hAnsi="仿宋" w:eastAsia="仿宋" w:cs="仿宋"/>
          <w:sz w:val="24"/>
        </w:rPr>
        <w:t>2019</w:t>
      </w:r>
      <w:r>
        <w:rPr>
          <w:rFonts w:hint="eastAsia" w:ascii="仿宋" w:hAnsi="仿宋" w:eastAsia="仿宋" w:cs="仿宋"/>
          <w:sz w:val="24"/>
          <w:lang w:eastAsia="zh-CN"/>
        </w:rPr>
        <w:t>〕</w:t>
      </w:r>
      <w:r>
        <w:rPr>
          <w:rFonts w:hint="eastAsia" w:ascii="仿宋" w:hAnsi="仿宋" w:eastAsia="仿宋" w:cs="仿宋"/>
          <w:sz w:val="24"/>
        </w:rPr>
        <w:t>31号文的精神，按照要求，白沙财政局选定“财政监督”项目进行绩效评价，并委托海南智融会计师事务所（普通合伙）（以下简称“评价小组”）实施“财政监督”项目绩效评价工作并出具项目绩效评价报告。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200"/>
        <w:textAlignment w:val="auto"/>
        <w:outlineLvl w:val="0"/>
        <w:rPr>
          <w:rFonts w:ascii="华文仿宋" w:hAnsi="华文仿宋" w:eastAsia="华文仿宋" w:cs="华文仿宋"/>
          <w:sz w:val="24"/>
        </w:rPr>
      </w:pPr>
      <w:bookmarkStart w:id="0" w:name="_Toc16789"/>
      <w:r>
        <w:rPr>
          <w:rFonts w:hint="eastAsia" w:ascii="华文楷体" w:hAnsi="华文楷体" w:eastAsia="华文楷体" w:cs="华文楷体"/>
          <w:b/>
          <w:bCs/>
          <w:sz w:val="24"/>
        </w:rPr>
        <w:t>项目概况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sz w:val="24"/>
        </w:rPr>
      </w:pPr>
      <w:bookmarkStart w:id="1" w:name="_Toc25933"/>
      <w:r>
        <w:rPr>
          <w:rFonts w:hint="eastAsia" w:ascii="仿宋" w:hAnsi="仿宋" w:eastAsia="仿宋" w:cs="仿宋"/>
          <w:b/>
          <w:bCs/>
          <w:sz w:val="24"/>
          <w:lang w:eastAsia="zh-CN"/>
        </w:rPr>
        <w:t>（一）</w:t>
      </w:r>
      <w:r>
        <w:rPr>
          <w:rFonts w:hint="eastAsia" w:ascii="仿宋" w:hAnsi="仿宋" w:eastAsia="仿宋" w:cs="仿宋"/>
          <w:b/>
          <w:bCs/>
          <w:sz w:val="24"/>
        </w:rPr>
        <w:t>项目单位基本情况</w:t>
      </w:r>
      <w:bookmarkEnd w:id="1"/>
    </w:p>
    <w:p>
      <w:pPr>
        <w:spacing w:line="520" w:lineRule="exact"/>
        <w:ind w:firstLine="480" w:firstLineChars="200"/>
        <w:rPr>
          <w:rFonts w:ascii="仿宋" w:hAnsi="仿宋" w:eastAsia="仿宋" w:cs="仿宋"/>
          <w:sz w:val="24"/>
        </w:rPr>
      </w:pPr>
      <w:r>
        <w:rPr>
          <w:rFonts w:hint="eastAsia" w:ascii="仿宋" w:hAnsi="仿宋" w:eastAsia="仿宋" w:cs="仿宋"/>
          <w:sz w:val="24"/>
        </w:rPr>
        <w:t>白沙财政局主要职责包括：贯彻执行党和国家有关财政、财务和会计管理方针政策、法律法规规章；依法拟定并组织实施本县财税发展战略、规划、政策和改革方案，分析预测宏观经济形势，依法拟定并组织实施本县财政、财务和会计管理的政策、法规规章和发展规划、计划。监督检查财税法规、政策的执行情况，反映财政收支管理中的重大问题，组织建立财政支出绩效评价体系，开展财政支出绩效评价工作等。</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ascii="仿宋" w:hAnsi="仿宋" w:eastAsia="仿宋" w:cs="仿宋"/>
          <w:sz w:val="24"/>
        </w:rPr>
      </w:pPr>
      <w:bookmarkStart w:id="2" w:name="_Toc21725"/>
      <w:r>
        <w:rPr>
          <w:rFonts w:hint="eastAsia" w:ascii="仿宋" w:hAnsi="仿宋" w:eastAsia="仿宋" w:cs="仿宋"/>
          <w:b/>
          <w:bCs/>
          <w:sz w:val="24"/>
        </w:rPr>
        <w:t>（二）项目基本性质、用途和主要内容、涉及范围</w:t>
      </w:r>
      <w:r>
        <w:rPr>
          <w:rFonts w:ascii="仿宋" w:hAnsi="仿宋" w:eastAsia="仿宋" w:cs="仿宋"/>
          <w:sz w:val="24"/>
        </w:rPr>
        <w:br w:type="textWrapping"/>
      </w:r>
      <w:r>
        <w:rPr>
          <w:rFonts w:hint="eastAsia" w:ascii="仿宋" w:hAnsi="仿宋" w:eastAsia="仿宋" w:cs="仿宋"/>
          <w:sz w:val="24"/>
        </w:rPr>
        <w:t xml:space="preserve">    被评价项目是</w:t>
      </w:r>
      <w:r>
        <w:rPr>
          <w:rFonts w:ascii="仿宋" w:hAnsi="仿宋" w:eastAsia="仿宋" w:cs="仿宋"/>
          <w:sz w:val="24"/>
        </w:rPr>
        <w:t>201</w:t>
      </w:r>
      <w:r>
        <w:rPr>
          <w:rFonts w:hint="eastAsia" w:ascii="仿宋" w:hAnsi="仿宋" w:eastAsia="仿宋" w:cs="仿宋"/>
          <w:sz w:val="24"/>
        </w:rPr>
        <w:t>8年白沙财政局财政监督项目，属于经常性项目</w:t>
      </w:r>
      <w:r>
        <w:rPr>
          <w:rStyle w:val="11"/>
          <w:rFonts w:hint="eastAsia" w:ascii="仿宋" w:hAnsi="仿宋" w:eastAsia="仿宋" w:cs="仿宋"/>
          <w:sz w:val="24"/>
          <w:szCs w:val="24"/>
        </w:rPr>
        <w:t>，项目主要内容包括：</w:t>
      </w:r>
      <w:r>
        <w:rPr>
          <w:rFonts w:hint="eastAsia" w:ascii="仿宋" w:hAnsi="仿宋" w:eastAsia="仿宋" w:cs="仿宋"/>
          <w:sz w:val="24"/>
        </w:rPr>
        <w:t>监督财税法律法规、政策的执行，依法纠正和查处违反财政、财务、会计法律、法规、制度的行为；开展对预算单位和企业单位的财政收支、会计信息质量及财务收支情况的监督检查；开展对财政内部和下级财政部门的财政法律法规、政策制度及预算执行情况的监督检查；检查反映财政收支管理和财政政策执行中的重大问题和重大事项，提出加强财政管理的政策性建议；配合相关部门依法查处违反财政纪律案件；拟定白沙县财政地方性法规、规章和制度；负责实施财政支出绩效评价工作。</w:t>
      </w:r>
      <w:bookmarkEnd w:id="2"/>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ascii="仿宋" w:hAnsi="仿宋" w:eastAsia="仿宋" w:cs="仿宋"/>
          <w:b/>
          <w:bCs/>
          <w:sz w:val="24"/>
        </w:rPr>
      </w:pPr>
      <w:bookmarkStart w:id="3" w:name="_Toc20663"/>
      <w:r>
        <w:rPr>
          <w:rFonts w:hint="eastAsia" w:ascii="仿宋" w:hAnsi="仿宋" w:eastAsia="仿宋" w:cs="仿宋"/>
          <w:b/>
          <w:bCs/>
          <w:sz w:val="24"/>
        </w:rPr>
        <w:t>（三）项目绩效目标</w:t>
      </w:r>
      <w:bookmarkEnd w:id="3"/>
    </w:p>
    <w:tbl>
      <w:tblPr>
        <w:tblStyle w:val="12"/>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16"/>
        <w:gridCol w:w="1560"/>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10" w:type="dxa"/>
            <w:vAlign w:val="center"/>
          </w:tcPr>
          <w:p>
            <w:pPr>
              <w:tabs>
                <w:tab w:val="left" w:pos="720"/>
                <w:tab w:val="left" w:pos="2240"/>
                <w:tab w:val="left" w:pos="3600"/>
              </w:tabs>
              <w:jc w:val="center"/>
              <w:rPr>
                <w:rFonts w:hint="eastAsia" w:ascii="宋体" w:hAnsi="宋体" w:eastAsia="宋体" w:cs="宋体"/>
                <w:b/>
                <w:sz w:val="24"/>
                <w:szCs w:val="24"/>
              </w:rPr>
            </w:pPr>
            <w:r>
              <w:rPr>
                <w:rFonts w:hint="eastAsia" w:ascii="宋体" w:hAnsi="宋体" w:eastAsia="宋体" w:cs="宋体"/>
                <w:b/>
                <w:sz w:val="24"/>
                <w:szCs w:val="24"/>
              </w:rPr>
              <w:t>指标</w:t>
            </w:r>
          </w:p>
          <w:p>
            <w:pPr>
              <w:tabs>
                <w:tab w:val="left" w:pos="720"/>
                <w:tab w:val="left" w:pos="2240"/>
                <w:tab w:val="left" w:pos="3600"/>
              </w:tabs>
              <w:jc w:val="center"/>
              <w:rPr>
                <w:rFonts w:hint="eastAsia" w:ascii="宋体" w:hAnsi="宋体" w:eastAsia="宋体" w:cs="宋体"/>
                <w:b/>
                <w:sz w:val="24"/>
                <w:szCs w:val="24"/>
              </w:rPr>
            </w:pPr>
            <w:r>
              <w:rPr>
                <w:rFonts w:hint="eastAsia" w:ascii="宋体" w:hAnsi="宋体" w:eastAsia="宋体" w:cs="宋体"/>
                <w:b/>
                <w:sz w:val="24"/>
                <w:szCs w:val="24"/>
              </w:rPr>
              <w:t>类型</w:t>
            </w:r>
          </w:p>
        </w:tc>
        <w:tc>
          <w:tcPr>
            <w:tcW w:w="1716" w:type="dxa"/>
            <w:vAlign w:val="center"/>
          </w:tcPr>
          <w:p>
            <w:pPr>
              <w:tabs>
                <w:tab w:val="left" w:pos="720"/>
                <w:tab w:val="left" w:pos="3600"/>
              </w:tabs>
              <w:jc w:val="center"/>
              <w:rPr>
                <w:rFonts w:hint="eastAsia" w:ascii="宋体" w:hAnsi="宋体" w:eastAsia="宋体" w:cs="宋体"/>
                <w:b/>
                <w:sz w:val="24"/>
                <w:szCs w:val="24"/>
              </w:rPr>
            </w:pPr>
            <w:r>
              <w:rPr>
                <w:rFonts w:hint="eastAsia" w:ascii="宋体" w:hAnsi="宋体" w:eastAsia="宋体" w:cs="宋体"/>
                <w:b/>
                <w:sz w:val="24"/>
                <w:szCs w:val="24"/>
              </w:rPr>
              <w:t>绩效指标</w:t>
            </w:r>
          </w:p>
        </w:tc>
        <w:tc>
          <w:tcPr>
            <w:tcW w:w="1560" w:type="dxa"/>
            <w:vAlign w:val="center"/>
          </w:tcPr>
          <w:p>
            <w:pPr>
              <w:tabs>
                <w:tab w:val="left" w:pos="720"/>
                <w:tab w:val="left" w:pos="3600"/>
              </w:tabs>
              <w:jc w:val="center"/>
              <w:rPr>
                <w:rFonts w:hint="eastAsia" w:ascii="宋体" w:hAnsi="宋体" w:eastAsia="宋体" w:cs="宋体"/>
                <w:b/>
                <w:sz w:val="24"/>
                <w:szCs w:val="24"/>
              </w:rPr>
            </w:pPr>
            <w:r>
              <w:rPr>
                <w:rFonts w:hint="eastAsia" w:ascii="宋体" w:hAnsi="宋体" w:eastAsia="宋体" w:cs="宋体"/>
                <w:b/>
                <w:sz w:val="24"/>
                <w:szCs w:val="24"/>
              </w:rPr>
              <w:t>绩效目标</w:t>
            </w:r>
          </w:p>
        </w:tc>
        <w:tc>
          <w:tcPr>
            <w:tcW w:w="4380" w:type="dxa"/>
          </w:tcPr>
          <w:p>
            <w:pPr>
              <w:tabs>
                <w:tab w:val="left" w:pos="720"/>
                <w:tab w:val="left" w:pos="3600"/>
              </w:tabs>
              <w:jc w:val="center"/>
              <w:rPr>
                <w:rFonts w:hint="eastAsia" w:ascii="宋体" w:hAnsi="宋体" w:eastAsia="宋体" w:cs="宋体"/>
                <w:b/>
                <w:sz w:val="24"/>
                <w:szCs w:val="24"/>
              </w:rPr>
            </w:pPr>
            <w:r>
              <w:rPr>
                <w:rFonts w:hint="eastAsia" w:ascii="宋体" w:hAnsi="宋体" w:eastAsia="宋体" w:cs="宋体"/>
                <w:b/>
                <w:sz w:val="24"/>
                <w:szCs w:val="24"/>
              </w:rPr>
              <w:t>绩效目标完成情况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10" w:type="dxa"/>
            <w:vMerge w:val="restart"/>
            <w:vAlign w:val="center"/>
          </w:tcPr>
          <w:p>
            <w:pPr>
              <w:tabs>
                <w:tab w:val="left" w:pos="720"/>
                <w:tab w:val="left" w:pos="3600"/>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产出</w:t>
            </w:r>
          </w:p>
          <w:p>
            <w:pPr>
              <w:tabs>
                <w:tab w:val="left" w:pos="720"/>
                <w:tab w:val="left" w:pos="3600"/>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716"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部门整体</w:t>
            </w:r>
          </w:p>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绩效评价</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69个</w:t>
            </w:r>
          </w:p>
        </w:tc>
        <w:tc>
          <w:tcPr>
            <w:tcW w:w="4380" w:type="dxa"/>
            <w:vAlign w:val="center"/>
          </w:tcPr>
          <w:p>
            <w:pPr>
              <w:tabs>
                <w:tab w:val="left" w:pos="720"/>
                <w:tab w:val="left" w:pos="3600"/>
              </w:tabs>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完成70个部门整体评价，完成绩效目标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重点项目</w:t>
            </w:r>
          </w:p>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绩效评价</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15项</w:t>
            </w:r>
          </w:p>
        </w:tc>
        <w:tc>
          <w:tcPr>
            <w:tcW w:w="4380" w:type="dxa"/>
            <w:vAlign w:val="center"/>
          </w:tcPr>
          <w:p>
            <w:pPr>
              <w:tabs>
                <w:tab w:val="left" w:pos="720"/>
                <w:tab w:val="left" w:pos="3600"/>
              </w:tabs>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完成重点项目绩效评价16项，完成绩效目标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绩效跟踪监控</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40项</w:t>
            </w:r>
          </w:p>
        </w:tc>
        <w:tc>
          <w:tcPr>
            <w:tcW w:w="4380" w:type="dxa"/>
            <w:vAlign w:val="center"/>
          </w:tcPr>
          <w:p>
            <w:pPr>
              <w:tabs>
                <w:tab w:val="left" w:pos="720"/>
                <w:tab w:val="left" w:pos="3600"/>
              </w:tabs>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完成绩效跟踪42项，完成绩效目标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会计信息检查</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30家单</w:t>
            </w:r>
          </w:p>
          <w:p>
            <w:pPr>
              <w:tabs>
                <w:tab w:val="left" w:pos="720"/>
                <w:tab w:val="left" w:pos="3600"/>
              </w:tabs>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位以上</w:t>
            </w:r>
          </w:p>
        </w:tc>
        <w:tc>
          <w:tcPr>
            <w:tcW w:w="4380" w:type="dxa"/>
            <w:vAlign w:val="center"/>
          </w:tcPr>
          <w:p>
            <w:pPr>
              <w:tabs>
                <w:tab w:val="left" w:pos="720"/>
                <w:tab w:val="left" w:pos="3600"/>
              </w:tabs>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完成会计信息检查30家，完成绩效目标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重点专项资</w:t>
            </w:r>
          </w:p>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金检查审核</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2项</w:t>
            </w:r>
          </w:p>
        </w:tc>
        <w:tc>
          <w:tcPr>
            <w:tcW w:w="4380" w:type="dxa"/>
            <w:vAlign w:val="center"/>
          </w:tcPr>
          <w:p>
            <w:pPr>
              <w:tabs>
                <w:tab w:val="left" w:pos="720"/>
                <w:tab w:val="left" w:pos="3600"/>
              </w:tabs>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完成白沙就业局2016至2017年期间的一事一议及扶贫专项等两个重点专项资金专项检查，完成绩效目标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0" w:type="dxa"/>
            <w:vMerge w:val="restart"/>
            <w:vAlign w:val="center"/>
          </w:tcPr>
          <w:p>
            <w:pPr>
              <w:tabs>
                <w:tab w:val="left" w:pos="720"/>
                <w:tab w:val="left" w:pos="3600"/>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成效</w:t>
            </w:r>
          </w:p>
          <w:p>
            <w:pPr>
              <w:tabs>
                <w:tab w:val="left" w:pos="720"/>
                <w:tab w:val="left" w:pos="3600"/>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716"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部门绩效评价工作覆盖率</w:t>
            </w:r>
          </w:p>
        </w:tc>
        <w:tc>
          <w:tcPr>
            <w:tcW w:w="1560" w:type="dxa"/>
            <w:vAlign w:val="center"/>
          </w:tcPr>
          <w:p>
            <w:pPr>
              <w:tabs>
                <w:tab w:val="left" w:pos="720"/>
                <w:tab w:val="left" w:pos="3600"/>
              </w:tabs>
              <w:spacing w:line="240" w:lineRule="atLeas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100%</w:t>
            </w:r>
          </w:p>
        </w:tc>
        <w:tc>
          <w:tcPr>
            <w:tcW w:w="4380" w:type="dxa"/>
            <w:vAlign w:val="center"/>
          </w:tcPr>
          <w:p>
            <w:pPr>
              <w:tabs>
                <w:tab w:val="left" w:pos="720"/>
                <w:tab w:val="left" w:pos="3600"/>
              </w:tabs>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实现部门覆盖率100%，完成绩效目标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全省绩效评</w:t>
            </w:r>
          </w:p>
          <w:p>
            <w:pPr>
              <w:tabs>
                <w:tab w:val="left" w:pos="720"/>
                <w:tab w:val="left" w:pos="3600"/>
              </w:tabs>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价工作综合</w:t>
            </w:r>
          </w:p>
          <w:p>
            <w:pPr>
              <w:tabs>
                <w:tab w:val="left" w:pos="720"/>
                <w:tab w:val="left" w:pos="3600"/>
              </w:tabs>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考核排名</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前6名</w:t>
            </w:r>
          </w:p>
        </w:tc>
        <w:tc>
          <w:tcPr>
            <w:tcW w:w="4380" w:type="dxa"/>
            <w:vAlign w:val="center"/>
          </w:tcPr>
          <w:p>
            <w:pPr>
              <w:tabs>
                <w:tab w:val="left" w:pos="720"/>
                <w:tab w:val="left" w:pos="3600"/>
              </w:tabs>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2018年，获全省实现绩效管理工作排名第</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名，完成绩效目标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0" w:type="dxa"/>
            <w:vMerge w:val="continue"/>
            <w:vAlign w:val="center"/>
          </w:tcPr>
          <w:p>
            <w:pPr>
              <w:tabs>
                <w:tab w:val="left" w:pos="720"/>
                <w:tab w:val="left" w:pos="3600"/>
              </w:tabs>
              <w:jc w:val="center"/>
              <w:rPr>
                <w:rFonts w:hint="eastAsia" w:ascii="仿宋" w:hAnsi="仿宋" w:eastAsia="仿宋" w:cs="仿宋"/>
                <w:b w:val="0"/>
                <w:bCs w:val="0"/>
                <w:sz w:val="24"/>
                <w:szCs w:val="24"/>
              </w:rPr>
            </w:pPr>
          </w:p>
        </w:tc>
        <w:tc>
          <w:tcPr>
            <w:tcW w:w="1716"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重点项目绩</w:t>
            </w:r>
          </w:p>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效评价工作</w:t>
            </w:r>
          </w:p>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资金覆盖量</w:t>
            </w:r>
          </w:p>
        </w:tc>
        <w:tc>
          <w:tcPr>
            <w:tcW w:w="1560" w:type="dxa"/>
            <w:vAlign w:val="center"/>
          </w:tcPr>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9000</w:t>
            </w:r>
          </w:p>
          <w:p>
            <w:pPr>
              <w:tabs>
                <w:tab w:val="left" w:pos="720"/>
                <w:tab w:val="left" w:pos="3600"/>
              </w:tabs>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万元以上</w:t>
            </w:r>
          </w:p>
        </w:tc>
        <w:tc>
          <w:tcPr>
            <w:tcW w:w="4380" w:type="dxa"/>
            <w:vAlign w:val="center"/>
          </w:tcPr>
          <w:p>
            <w:pPr>
              <w:tabs>
                <w:tab w:val="left" w:pos="720"/>
                <w:tab w:val="left" w:pos="3600"/>
              </w:tabs>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2018年完成重点项目绩效评价，涉及金额9974.9万元，完成绩效目标</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jc w:val="left"/>
        <w:textAlignment w:val="auto"/>
        <w:outlineLvl w:val="1"/>
        <w:rPr>
          <w:rFonts w:ascii="楷体" w:hAnsi="楷体" w:eastAsia="楷体" w:cs="楷体"/>
          <w:color w:val="000000"/>
          <w:sz w:val="24"/>
        </w:rPr>
      </w:pPr>
      <w:bookmarkStart w:id="4" w:name="_Toc11639"/>
      <w:r>
        <w:rPr>
          <w:rStyle w:val="8"/>
          <w:rFonts w:hint="eastAsia" w:ascii="楷体" w:hAnsi="楷体" w:eastAsia="楷体" w:cs="楷体"/>
          <w:color w:val="000000"/>
          <w:sz w:val="24"/>
        </w:rPr>
        <w:t>项目资金使用及管理情况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outlineLvl w:val="1"/>
        <w:rPr>
          <w:rFonts w:hint="eastAsia" w:ascii="仿宋" w:hAnsi="仿宋" w:eastAsia="仿宋" w:cs="仿宋"/>
          <w:b/>
          <w:bCs/>
          <w:color w:val="000000"/>
          <w:sz w:val="24"/>
        </w:rPr>
      </w:pPr>
      <w:bookmarkStart w:id="5" w:name="_Toc22141"/>
      <w:r>
        <w:rPr>
          <w:rFonts w:hint="eastAsia" w:ascii="仿宋" w:hAnsi="仿宋" w:eastAsia="仿宋" w:cs="仿宋"/>
          <w:b/>
          <w:bCs/>
          <w:color w:val="000000"/>
          <w:sz w:val="24"/>
          <w:lang w:eastAsia="zh-CN"/>
        </w:rPr>
        <w:t>（一）</w:t>
      </w:r>
      <w:r>
        <w:rPr>
          <w:rFonts w:hint="eastAsia" w:ascii="仿宋" w:hAnsi="仿宋" w:eastAsia="仿宋" w:cs="仿宋"/>
          <w:b/>
          <w:bCs/>
          <w:color w:val="000000"/>
          <w:sz w:val="24"/>
        </w:rPr>
        <w:t>项目资金到位情况分析</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outlineLvl w:val="1"/>
        <w:rPr>
          <w:rFonts w:ascii="仿宋" w:hAnsi="仿宋" w:eastAsia="仿宋" w:cs="仿宋"/>
          <w:sz w:val="24"/>
        </w:rPr>
      </w:pPr>
      <w:bookmarkStart w:id="6" w:name="_Toc19722"/>
      <w:r>
        <w:rPr>
          <w:rFonts w:ascii="仿宋" w:hAnsi="仿宋" w:eastAsia="仿宋" w:cs="仿宋"/>
          <w:sz w:val="24"/>
        </w:rPr>
        <w:t>201</w:t>
      </w:r>
      <w:r>
        <w:rPr>
          <w:rFonts w:hint="eastAsia" w:ascii="仿宋" w:hAnsi="仿宋" w:eastAsia="仿宋" w:cs="仿宋"/>
          <w:sz w:val="24"/>
        </w:rPr>
        <w:t>8年白沙财政局财政监督项目纳入部门预算</w:t>
      </w:r>
      <w:r>
        <w:rPr>
          <w:rFonts w:hint="eastAsia" w:ascii="仿宋" w:hAnsi="仿宋" w:eastAsia="仿宋" w:cs="仿宋"/>
          <w:sz w:val="24"/>
          <w:lang w:eastAsia="zh-CN"/>
        </w:rPr>
        <w:t>375.50</w:t>
      </w:r>
      <w:r>
        <w:rPr>
          <w:rFonts w:hint="eastAsia" w:ascii="仿宋" w:hAnsi="仿宋" w:eastAsia="仿宋" w:cs="仿宋"/>
          <w:sz w:val="24"/>
        </w:rPr>
        <w:t>0万元，用于与白沙财政局财政监督项目相关的经费支出。被评价项目资金为财政全额拨款，已全部到位，资金到位率</w:t>
      </w:r>
      <w:r>
        <w:rPr>
          <w:rFonts w:ascii="仿宋" w:hAnsi="仿宋" w:eastAsia="仿宋" w:cs="仿宋"/>
          <w:sz w:val="24"/>
        </w:rPr>
        <w:t>100%</w:t>
      </w:r>
      <w:r>
        <w:rPr>
          <w:rFonts w:hint="eastAsia" w:ascii="仿宋" w:hAnsi="仿宋" w:eastAsia="仿宋" w:cs="仿宋"/>
          <w:sz w:val="24"/>
        </w:rPr>
        <w:t>。</w:t>
      </w:r>
      <w:r>
        <w:rPr>
          <w:rFonts w:ascii="仿宋" w:hAnsi="仿宋" w:eastAsia="仿宋" w:cs="仿宋"/>
          <w:color w:val="000000"/>
          <w:sz w:val="24"/>
        </w:rPr>
        <w:br w:type="textWrapping"/>
      </w:r>
      <w:r>
        <w:rPr>
          <w:rFonts w:hint="eastAsia" w:ascii="仿宋" w:hAnsi="仿宋" w:eastAsia="仿宋" w:cs="仿宋"/>
          <w:b/>
          <w:bCs/>
          <w:color w:val="000000"/>
          <w:sz w:val="24"/>
        </w:rPr>
        <w:t xml:space="preserve">   （二）项目资金使用情况分析</w:t>
      </w:r>
      <w:r>
        <w:rPr>
          <w:rFonts w:ascii="仿宋" w:hAnsi="仿宋" w:eastAsia="仿宋" w:cs="仿宋"/>
          <w:color w:val="000000"/>
          <w:sz w:val="24"/>
        </w:rPr>
        <w:br w:type="textWrapping"/>
      </w:r>
      <w:r>
        <w:rPr>
          <w:rFonts w:hint="eastAsia" w:ascii="仿宋" w:hAnsi="仿宋" w:eastAsia="仿宋" w:cs="仿宋"/>
          <w:sz w:val="24"/>
        </w:rPr>
        <w:t xml:space="preserve">     </w:t>
      </w:r>
      <w:r>
        <w:rPr>
          <w:rFonts w:ascii="仿宋" w:hAnsi="仿宋" w:eastAsia="仿宋" w:cs="仿宋"/>
          <w:sz w:val="24"/>
        </w:rPr>
        <w:t>201</w:t>
      </w:r>
      <w:r>
        <w:rPr>
          <w:rFonts w:hint="eastAsia" w:ascii="仿宋" w:hAnsi="仿宋" w:eastAsia="仿宋" w:cs="仿宋"/>
          <w:sz w:val="24"/>
        </w:rPr>
        <w:t>8年白沙财政局财政监督项目共计支出</w:t>
      </w:r>
      <w:r>
        <w:rPr>
          <w:rFonts w:hint="eastAsia" w:ascii="仿宋" w:hAnsi="仿宋" w:eastAsia="仿宋" w:cs="仿宋"/>
          <w:color w:val="000000"/>
          <w:sz w:val="24"/>
          <w:lang w:eastAsia="zh-CN"/>
        </w:rPr>
        <w:t>375.50</w:t>
      </w:r>
      <w:r>
        <w:rPr>
          <w:rFonts w:hint="eastAsia" w:ascii="仿宋" w:hAnsi="仿宋" w:eastAsia="仿宋" w:cs="仿宋"/>
          <w:color w:val="000000"/>
          <w:sz w:val="24"/>
        </w:rPr>
        <w:t>0万元</w:t>
      </w:r>
      <w:r>
        <w:rPr>
          <w:rFonts w:hint="eastAsia" w:ascii="仿宋" w:hAnsi="仿宋" w:eastAsia="仿宋" w:cs="仿宋"/>
          <w:sz w:val="24"/>
        </w:rPr>
        <w:t>，主要用于与白沙财政局财政监督项目相关支出，资金执行率100.00</w:t>
      </w:r>
      <w:r>
        <w:rPr>
          <w:rFonts w:ascii="仿宋" w:hAnsi="仿宋" w:eastAsia="仿宋" w:cs="仿宋"/>
          <w:sz w:val="24"/>
        </w:rPr>
        <w:t>%</w:t>
      </w:r>
      <w:r>
        <w:rPr>
          <w:rFonts w:hint="eastAsia" w:ascii="仿宋" w:hAnsi="仿宋" w:eastAsia="仿宋" w:cs="仿宋"/>
          <w:sz w:val="24"/>
        </w:rPr>
        <w:t>。</w:t>
      </w:r>
      <w:bookmarkEnd w:id="6"/>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jc w:val="both"/>
        <w:textAlignment w:val="auto"/>
        <w:outlineLvl w:val="1"/>
        <w:rPr>
          <w:rFonts w:ascii="仿宋" w:hAnsi="仿宋" w:eastAsia="仿宋" w:cs="仿宋"/>
          <w:color w:val="000000"/>
          <w:sz w:val="24"/>
          <w:szCs w:val="24"/>
        </w:rPr>
      </w:pPr>
      <w:bookmarkStart w:id="7" w:name="_Toc17970"/>
      <w:r>
        <w:rPr>
          <w:rFonts w:hint="eastAsia" w:ascii="仿宋" w:hAnsi="仿宋" w:eastAsia="仿宋" w:cs="仿宋"/>
          <w:b/>
          <w:bCs/>
          <w:color w:val="000000"/>
          <w:kern w:val="2"/>
          <w:sz w:val="24"/>
          <w:szCs w:val="24"/>
        </w:rPr>
        <w:t>（三）项目资金管理情况分析</w:t>
      </w:r>
      <w:r>
        <w:rPr>
          <w:rFonts w:ascii="仿宋" w:hAnsi="仿宋" w:eastAsia="仿宋" w:cs="仿宋"/>
          <w:color w:val="000000"/>
          <w:sz w:val="24"/>
          <w:szCs w:val="24"/>
        </w:rPr>
        <w:br w:type="textWrapping"/>
      </w:r>
      <w:r>
        <w:rPr>
          <w:rStyle w:val="8"/>
          <w:rFonts w:hint="eastAsia" w:ascii="仿宋" w:hAnsi="仿宋" w:eastAsia="仿宋" w:cs="仿宋"/>
          <w:b w:val="0"/>
          <w:bCs/>
          <w:color w:val="000000"/>
          <w:sz w:val="24"/>
          <w:szCs w:val="24"/>
        </w:rPr>
        <w:t xml:space="preserve">     评价小组在评价过程中发现</w:t>
      </w:r>
      <w:r>
        <w:rPr>
          <w:rStyle w:val="8"/>
          <w:rFonts w:hint="eastAsia" w:ascii="仿宋" w:hAnsi="仿宋" w:eastAsia="仿宋" w:cs="仿宋"/>
          <w:b w:val="0"/>
          <w:bCs/>
          <w:color w:val="000000"/>
          <w:sz w:val="24"/>
          <w:szCs w:val="24"/>
          <w:highlight w:val="none"/>
        </w:rPr>
        <w:t>白沙财政局</w:t>
      </w:r>
      <w:r>
        <w:rPr>
          <w:rStyle w:val="8"/>
          <w:rFonts w:hint="eastAsia" w:ascii="仿宋" w:hAnsi="仿宋" w:eastAsia="仿宋" w:cs="仿宋"/>
          <w:b w:val="0"/>
          <w:bCs/>
          <w:color w:val="000000"/>
          <w:sz w:val="24"/>
          <w:szCs w:val="24"/>
          <w:highlight w:val="none"/>
          <w:lang w:val="en-US" w:eastAsia="zh-CN"/>
        </w:rPr>
        <w:t>执行《</w:t>
      </w:r>
      <w:r>
        <w:rPr>
          <w:rFonts w:hint="eastAsia" w:ascii="仿宋" w:hAnsi="仿宋" w:eastAsia="仿宋" w:cs="仿宋"/>
          <w:color w:val="000000"/>
          <w:sz w:val="24"/>
          <w:szCs w:val="24"/>
          <w:highlight w:val="none"/>
        </w:rPr>
        <w:t>财政</w:t>
      </w:r>
      <w:r>
        <w:rPr>
          <w:rFonts w:hint="eastAsia" w:ascii="仿宋" w:hAnsi="仿宋" w:eastAsia="仿宋" w:cs="仿宋"/>
          <w:color w:val="000000"/>
          <w:sz w:val="24"/>
          <w:szCs w:val="24"/>
          <w:highlight w:val="none"/>
          <w:lang w:val="en-US" w:eastAsia="zh-CN"/>
        </w:rPr>
        <w:t>部门</w:t>
      </w:r>
      <w:r>
        <w:rPr>
          <w:rFonts w:hint="eastAsia" w:ascii="仿宋" w:hAnsi="仿宋" w:eastAsia="仿宋" w:cs="仿宋"/>
          <w:color w:val="000000"/>
          <w:sz w:val="24"/>
          <w:szCs w:val="24"/>
          <w:highlight w:val="none"/>
        </w:rPr>
        <w:t>监督办法》</w:t>
      </w:r>
      <w:r>
        <w:rPr>
          <w:rFonts w:hint="eastAsia" w:ascii="仿宋" w:hAnsi="仿宋" w:eastAsia="仿宋" w:cs="仿宋"/>
          <w:color w:val="000000"/>
          <w:sz w:val="24"/>
          <w:szCs w:val="24"/>
        </w:rPr>
        <w:t>。会计核算由白沙县财政局会计核算中心负责</w:t>
      </w:r>
      <w:r>
        <w:rPr>
          <w:rFonts w:ascii="仿宋" w:hAnsi="仿宋" w:eastAsia="仿宋" w:cs="仿宋"/>
          <w:color w:val="000000"/>
          <w:sz w:val="24"/>
          <w:szCs w:val="24"/>
        </w:rPr>
        <w:t>,</w:t>
      </w:r>
      <w:r>
        <w:rPr>
          <w:rFonts w:hint="eastAsia" w:ascii="仿宋" w:hAnsi="仿宋" w:eastAsia="仿宋" w:cs="仿宋"/>
          <w:color w:val="000000"/>
          <w:sz w:val="24"/>
          <w:szCs w:val="24"/>
        </w:rPr>
        <w:t>会计核算符合规范。</w:t>
      </w:r>
      <w:bookmarkEnd w:id="7"/>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outlineLvl w:val="0"/>
        <w:rPr>
          <w:rFonts w:ascii="仿宋" w:hAnsi="仿宋" w:eastAsia="仿宋" w:cs="仿宋"/>
          <w:color w:val="000000"/>
          <w:sz w:val="24"/>
          <w:szCs w:val="24"/>
        </w:rPr>
      </w:pPr>
      <w:bookmarkStart w:id="8" w:name="_Toc28479"/>
      <w:r>
        <w:rPr>
          <w:rFonts w:hint="eastAsia" w:ascii="楷体" w:hAnsi="楷体" w:eastAsia="楷体" w:cs="楷体"/>
          <w:b/>
          <w:bCs/>
          <w:color w:val="000000"/>
          <w:sz w:val="24"/>
          <w:szCs w:val="24"/>
        </w:rPr>
        <w:t>三、</w:t>
      </w:r>
      <w:r>
        <w:rPr>
          <w:rFonts w:hint="eastAsia" w:ascii="仿宋" w:hAnsi="仿宋" w:eastAsia="仿宋" w:cs="仿宋"/>
          <w:b/>
          <w:bCs/>
          <w:color w:val="000000"/>
          <w:kern w:val="2"/>
          <w:sz w:val="24"/>
          <w:szCs w:val="24"/>
        </w:rPr>
        <w:t>项目组织实施情况</w:t>
      </w:r>
      <w:bookmarkEnd w:id="8"/>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color w:val="000000"/>
          <w:sz w:val="24"/>
          <w:szCs w:val="24"/>
        </w:rPr>
      </w:pPr>
      <w:bookmarkStart w:id="9" w:name="_Toc30135"/>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项目组织情况</w:t>
      </w:r>
      <w:r>
        <w:rPr>
          <w:rFonts w:ascii="仿宋" w:hAnsi="仿宋" w:eastAsia="仿宋" w:cs="仿宋"/>
          <w:color w:val="000000"/>
          <w:sz w:val="24"/>
          <w:szCs w:val="24"/>
        </w:rPr>
        <w:br w:type="textWrapping"/>
      </w:r>
      <w:r>
        <w:rPr>
          <w:rStyle w:val="8"/>
          <w:rFonts w:hint="eastAsia" w:ascii="仿宋" w:hAnsi="仿宋" w:eastAsia="仿宋" w:cs="仿宋"/>
          <w:b w:val="0"/>
          <w:bCs/>
          <w:color w:val="000000"/>
          <w:sz w:val="24"/>
          <w:szCs w:val="24"/>
        </w:rPr>
        <w:t xml:space="preserve">     被评价</w:t>
      </w:r>
      <w:r>
        <w:rPr>
          <w:rFonts w:hint="eastAsia" w:ascii="仿宋" w:hAnsi="仿宋" w:eastAsia="仿宋" w:cs="仿宋"/>
          <w:sz w:val="24"/>
          <w:szCs w:val="24"/>
        </w:rPr>
        <w:t>项目</w:t>
      </w:r>
      <w:r>
        <w:rPr>
          <w:rFonts w:hint="eastAsia" w:ascii="仿宋" w:hAnsi="仿宋" w:eastAsia="仿宋" w:cs="仿宋"/>
          <w:color w:val="000000"/>
          <w:sz w:val="24"/>
          <w:szCs w:val="24"/>
        </w:rPr>
        <w:t>非工程项目，无招投标及现场验收等情况。</w:t>
      </w:r>
      <w:bookmarkEnd w:id="9"/>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outlineLvl w:val="0"/>
        <w:rPr>
          <w:rFonts w:hint="eastAsia" w:ascii="仿宋" w:hAnsi="仿宋" w:eastAsia="仿宋" w:cs="仿宋"/>
          <w:color w:val="000000"/>
          <w:sz w:val="24"/>
          <w:szCs w:val="24"/>
        </w:rPr>
      </w:pPr>
      <w:bookmarkStart w:id="10" w:name="_Toc24550"/>
      <w:r>
        <w:rPr>
          <w:rFonts w:hint="eastAsia" w:ascii="仿宋" w:hAnsi="仿宋" w:eastAsia="仿宋" w:cs="仿宋"/>
          <w:b/>
          <w:bCs/>
          <w:color w:val="000000"/>
          <w:sz w:val="24"/>
          <w:szCs w:val="24"/>
          <w:lang w:eastAsia="zh-CN"/>
        </w:rPr>
        <w:t>（二）</w:t>
      </w:r>
      <w:r>
        <w:rPr>
          <w:rFonts w:hint="eastAsia" w:ascii="仿宋" w:hAnsi="仿宋" w:eastAsia="仿宋" w:cs="仿宋"/>
          <w:b/>
          <w:bCs/>
          <w:color w:val="000000"/>
          <w:sz w:val="24"/>
          <w:szCs w:val="24"/>
        </w:rPr>
        <w:t>项目管理情况</w:t>
      </w:r>
      <w:r>
        <w:rPr>
          <w:rFonts w:ascii="仿宋" w:hAnsi="仿宋" w:eastAsia="仿宋" w:cs="仿宋"/>
          <w:color w:val="000000"/>
          <w:sz w:val="24"/>
          <w:szCs w:val="24"/>
        </w:rPr>
        <w:br w:type="textWrapping"/>
      </w:r>
      <w:r>
        <w:rPr>
          <w:rFonts w:hint="eastAsia" w:ascii="仿宋" w:hAnsi="仿宋" w:eastAsia="仿宋" w:cs="仿宋"/>
          <w:color w:val="000000"/>
          <w:sz w:val="24"/>
          <w:szCs w:val="24"/>
        </w:rPr>
        <w:t xml:space="preserve">    本项目的支出原则是与财政监督有关的支出列入此项目，财务管理主要依据海南省财政厅印发《海南省行政事业单位财务报账管理办法（试行）的通知》琼财支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1883号及《海南省财政厅关于规范财务报账会计资料的通知》琼财支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723号文件规定。会计核算执行《行政单位会计制度》及相关管理规定。指定专门财务人员负责日常检查监督管理工作，对资金使用进行过程控制，发现问题及时汇报，及时解决。项目开展依据《海南省财政厅关于开展扶贫项目绩效及2019年预算绩效管理工作的通知》（琼财绩</w:t>
      </w:r>
      <w:r>
        <w:rPr>
          <w:rFonts w:hint="eastAsia" w:ascii="仿宋" w:hAnsi="仿宋" w:eastAsia="仿宋" w:cs="仿宋"/>
          <w:sz w:val="24"/>
          <w:szCs w:val="24"/>
        </w:rPr>
        <w:t>〔</w:t>
      </w:r>
      <w:r>
        <w:rPr>
          <w:rFonts w:ascii="仿宋" w:hAnsi="仿宋" w:eastAsia="仿宋" w:cs="仿宋"/>
          <w:sz w:val="24"/>
          <w:szCs w:val="24"/>
        </w:rPr>
        <w:t>2018</w:t>
      </w:r>
      <w:r>
        <w:rPr>
          <w:rFonts w:hint="eastAsia" w:ascii="仿宋" w:hAnsi="仿宋" w:eastAsia="仿宋" w:cs="仿宋"/>
          <w:sz w:val="24"/>
          <w:szCs w:val="24"/>
        </w:rPr>
        <w:t>〕</w:t>
      </w:r>
      <w:r>
        <w:rPr>
          <w:rFonts w:hint="eastAsia" w:ascii="仿宋" w:hAnsi="仿宋" w:eastAsia="仿宋" w:cs="仿宋"/>
          <w:color w:val="000000"/>
          <w:sz w:val="24"/>
          <w:szCs w:val="24"/>
        </w:rPr>
        <w:t>1137号）以及《关于印发市县财政支出管理绩效综合评价方案和市县财政预算绩效评价方案的通知》（琼财绩</w:t>
      </w:r>
      <w:r>
        <w:rPr>
          <w:rFonts w:hint="eastAsia" w:ascii="仿宋" w:hAnsi="仿宋" w:eastAsia="仿宋" w:cs="仿宋"/>
          <w:sz w:val="24"/>
          <w:szCs w:val="24"/>
        </w:rPr>
        <w:t>〔</w:t>
      </w:r>
      <w:r>
        <w:rPr>
          <w:rFonts w:ascii="仿宋" w:hAnsi="仿宋" w:eastAsia="仿宋" w:cs="仿宋"/>
          <w:sz w:val="24"/>
          <w:szCs w:val="24"/>
        </w:rPr>
        <w:t>201</w:t>
      </w:r>
      <w:r>
        <w:rPr>
          <w:rFonts w:hint="eastAsia" w:ascii="仿宋" w:hAnsi="仿宋" w:eastAsia="仿宋" w:cs="仿宋"/>
          <w:sz w:val="24"/>
          <w:szCs w:val="24"/>
        </w:rPr>
        <w:t>3〕22</w:t>
      </w:r>
      <w:r>
        <w:rPr>
          <w:rFonts w:hint="eastAsia" w:ascii="仿宋" w:hAnsi="仿宋" w:eastAsia="仿宋" w:cs="仿宋"/>
          <w:color w:val="000000"/>
          <w:sz w:val="24"/>
          <w:szCs w:val="24"/>
        </w:rPr>
        <w:t>89号）等文件，通过政府采购程序，聘请了海南智融会计师事务所（普通合伙），海口诚诺会计师事务所（普通合伙），海南鸿晔会计师事务所（普通合伙）及海南龙祥会计师事务所有限公司等第三方机构参与项目保障了工作的专业性、独立性及公平性，项目管理规范，流程清晰。</w:t>
      </w:r>
      <w:bookmarkEnd w:id="10"/>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outlineLvl w:val="1"/>
        <w:rPr>
          <w:rFonts w:hint="eastAsia" w:ascii="仿宋" w:hAnsi="仿宋" w:eastAsia="仿宋" w:cs="仿宋"/>
          <w:b/>
          <w:bCs/>
          <w:color w:val="000000"/>
          <w:kern w:val="2"/>
          <w:sz w:val="24"/>
          <w:szCs w:val="24"/>
        </w:rPr>
      </w:pPr>
      <w:bookmarkStart w:id="11" w:name="_Toc24901"/>
      <w:r>
        <w:rPr>
          <w:rFonts w:hint="eastAsia" w:ascii="仿宋" w:hAnsi="仿宋" w:eastAsia="仿宋" w:cs="仿宋"/>
          <w:b/>
          <w:bCs/>
          <w:color w:val="000000"/>
          <w:kern w:val="2"/>
          <w:sz w:val="24"/>
          <w:szCs w:val="24"/>
        </w:rPr>
        <w:t>四、项目绩效情况</w:t>
      </w:r>
      <w:bookmarkEnd w:id="11"/>
    </w:p>
    <w:p>
      <w:pPr>
        <w:pStyle w:val="16"/>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outlineLvl w:val="1"/>
        <w:rPr>
          <w:rFonts w:ascii="仿宋" w:hAnsi="仿宋" w:eastAsia="仿宋" w:cs="仿宋"/>
          <w:color w:val="000000"/>
          <w:sz w:val="24"/>
          <w:szCs w:val="24"/>
        </w:rPr>
      </w:pPr>
      <w:bookmarkStart w:id="12" w:name="_Toc13138"/>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项目绩效目标完成情况分析</w:t>
      </w:r>
      <w:r>
        <w:rPr>
          <w:rFonts w:ascii="仿宋" w:hAnsi="仿宋" w:eastAsia="仿宋" w:cs="仿宋"/>
          <w:color w:val="000000"/>
          <w:sz w:val="24"/>
          <w:szCs w:val="24"/>
        </w:rPr>
        <w:br w:type="textWrapping"/>
      </w:r>
      <w:r>
        <w:rPr>
          <w:rFonts w:ascii="仿宋" w:hAnsi="仿宋" w:eastAsia="仿宋" w:cs="仿宋"/>
          <w:color w:val="000000"/>
          <w:sz w:val="24"/>
          <w:szCs w:val="24"/>
        </w:rPr>
        <w:t xml:space="preserve">    1.</w:t>
      </w:r>
      <w:r>
        <w:rPr>
          <w:rFonts w:hint="eastAsia" w:ascii="仿宋" w:hAnsi="仿宋" w:eastAsia="仿宋" w:cs="仿宋"/>
          <w:color w:val="000000"/>
          <w:sz w:val="24"/>
          <w:szCs w:val="24"/>
        </w:rPr>
        <w:t>项目的经济性分析</w:t>
      </w:r>
      <w:r>
        <w:rPr>
          <w:rFonts w:ascii="仿宋" w:hAnsi="仿宋" w:eastAsia="仿宋" w:cs="仿宋"/>
          <w:color w:val="000000"/>
          <w:sz w:val="24"/>
          <w:szCs w:val="24"/>
        </w:rPr>
        <w:br w:type="textWrapping"/>
      </w: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）项目成本控制情况</w:t>
      </w:r>
      <w:r>
        <w:rPr>
          <w:rFonts w:ascii="仿宋" w:hAnsi="仿宋" w:eastAsia="仿宋" w:cs="仿宋"/>
          <w:color w:val="000000"/>
          <w:sz w:val="24"/>
          <w:szCs w:val="24"/>
        </w:rPr>
        <w:br w:type="textWrapping"/>
      </w:r>
      <w:r>
        <w:rPr>
          <w:rStyle w:val="8"/>
          <w:rFonts w:hint="eastAsia" w:ascii="仿宋" w:hAnsi="仿宋" w:eastAsia="仿宋" w:cs="仿宋"/>
          <w:b w:val="0"/>
          <w:bCs/>
          <w:color w:val="000000"/>
          <w:sz w:val="24"/>
          <w:szCs w:val="24"/>
        </w:rPr>
        <w:t xml:space="preserve">    被评价</w:t>
      </w:r>
      <w:r>
        <w:rPr>
          <w:rFonts w:hint="eastAsia" w:ascii="仿宋" w:hAnsi="仿宋" w:eastAsia="仿宋" w:cs="仿宋"/>
          <w:color w:val="000000"/>
          <w:sz w:val="24"/>
          <w:szCs w:val="24"/>
        </w:rPr>
        <w:t>项目批复预算</w:t>
      </w:r>
      <w:r>
        <w:rPr>
          <w:rFonts w:hint="eastAsia" w:ascii="仿宋" w:hAnsi="仿宋" w:eastAsia="仿宋" w:cs="仿宋"/>
          <w:color w:val="000000"/>
          <w:sz w:val="24"/>
          <w:szCs w:val="24"/>
          <w:lang w:eastAsia="zh-CN"/>
        </w:rPr>
        <w:t>375.50</w:t>
      </w:r>
      <w:r>
        <w:rPr>
          <w:rFonts w:hint="eastAsia" w:ascii="仿宋" w:hAnsi="仿宋" w:eastAsia="仿宋" w:cs="仿宋"/>
          <w:color w:val="000000"/>
          <w:sz w:val="24"/>
          <w:szCs w:val="24"/>
        </w:rPr>
        <w:t>万元，在预算年度实施过程基本按照批复预算执行，在预算年度及时完成预算支出</w:t>
      </w:r>
      <w:r>
        <w:rPr>
          <w:rFonts w:hint="eastAsia" w:ascii="仿宋" w:hAnsi="仿宋" w:eastAsia="仿宋" w:cs="仿宋"/>
          <w:color w:val="000000"/>
          <w:sz w:val="24"/>
          <w:szCs w:val="24"/>
          <w:lang w:eastAsia="zh-CN"/>
        </w:rPr>
        <w:t>375.50</w:t>
      </w:r>
      <w:r>
        <w:rPr>
          <w:rFonts w:hint="eastAsia" w:ascii="仿宋" w:hAnsi="仿宋" w:eastAsia="仿宋" w:cs="仿宋"/>
          <w:color w:val="000000"/>
          <w:sz w:val="24"/>
          <w:szCs w:val="24"/>
        </w:rPr>
        <w:t>万元，支出率100.00</w:t>
      </w:r>
      <w:r>
        <w:rPr>
          <w:rFonts w:ascii="仿宋" w:hAnsi="仿宋" w:eastAsia="仿宋" w:cs="仿宋"/>
          <w:color w:val="000000"/>
          <w:sz w:val="24"/>
          <w:szCs w:val="24"/>
        </w:rPr>
        <w:t>%</w:t>
      </w:r>
      <w:r>
        <w:rPr>
          <w:rFonts w:hint="eastAsia" w:ascii="仿宋" w:hAnsi="仿宋" w:eastAsia="仿宋" w:cs="仿宋"/>
          <w:color w:val="000000"/>
          <w:sz w:val="24"/>
          <w:szCs w:val="24"/>
        </w:rPr>
        <w:t>，基本达成项目成本控制绩效目标。</w:t>
      </w:r>
      <w:r>
        <w:rPr>
          <w:rFonts w:ascii="仿宋" w:hAnsi="仿宋" w:eastAsia="仿宋" w:cs="仿宋"/>
          <w:color w:val="000000"/>
          <w:sz w:val="24"/>
          <w:szCs w:val="24"/>
          <w:highlight w:val="yellow"/>
        </w:rPr>
        <w:br w:type="textWrapping"/>
      </w:r>
      <w:r>
        <w:rPr>
          <w:rFonts w:hint="eastAsia" w:ascii="仿宋" w:hAnsi="仿宋" w:eastAsia="仿宋" w:cs="仿宋"/>
          <w:color w:val="000000"/>
          <w:sz w:val="24"/>
          <w:szCs w:val="24"/>
        </w:rPr>
        <w:t xml:space="preserve">   （</w:t>
      </w:r>
      <w:r>
        <w:rPr>
          <w:rFonts w:ascii="仿宋" w:hAnsi="仿宋" w:eastAsia="仿宋" w:cs="仿宋"/>
          <w:color w:val="000000"/>
          <w:sz w:val="24"/>
          <w:szCs w:val="24"/>
        </w:rPr>
        <w:t>2</w:t>
      </w:r>
      <w:r>
        <w:rPr>
          <w:rFonts w:hint="eastAsia" w:ascii="仿宋" w:hAnsi="仿宋" w:eastAsia="仿宋" w:cs="仿宋"/>
          <w:color w:val="000000"/>
          <w:sz w:val="24"/>
          <w:szCs w:val="24"/>
        </w:rPr>
        <w:t>）项目成本节约情况</w:t>
      </w:r>
      <w:r>
        <w:rPr>
          <w:rFonts w:ascii="仿宋" w:hAnsi="仿宋" w:eastAsia="仿宋" w:cs="仿宋"/>
          <w:color w:val="000000"/>
          <w:sz w:val="24"/>
          <w:szCs w:val="24"/>
        </w:rPr>
        <w:br w:type="textWrapping"/>
      </w:r>
      <w:r>
        <w:rPr>
          <w:rFonts w:hint="eastAsia" w:ascii="仿宋" w:hAnsi="仿宋" w:eastAsia="仿宋" w:cs="仿宋"/>
          <w:sz w:val="24"/>
          <w:szCs w:val="24"/>
        </w:rPr>
        <w:t xml:space="preserve">    白沙财政局本着有效节约的原则，控制项目实施过程，按照财务制度相关要求，严格执行采购流程及管理规范，对每一项财政监督支出进行把关，有效控制采购成本。</w:t>
      </w:r>
      <w:bookmarkEnd w:id="12"/>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项目的效率性分析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Style w:val="8"/>
          <w:rFonts w:ascii="仿宋" w:hAnsi="仿宋" w:eastAsia="仿宋" w:cs="仿宋"/>
          <w:b w:val="0"/>
          <w:bCs/>
          <w:color w:val="auto"/>
          <w:sz w:val="24"/>
          <w:highlight w:val="none"/>
        </w:rPr>
      </w:pPr>
      <w:r>
        <w:rPr>
          <w:rFonts w:hint="eastAsia" w:ascii="仿宋" w:hAnsi="仿宋" w:eastAsia="仿宋" w:cs="仿宋"/>
          <w:color w:val="000000"/>
          <w:kern w:val="0"/>
          <w:sz w:val="24"/>
          <w:szCs w:val="24"/>
          <w:lang w:val="en-US" w:eastAsia="zh-CN" w:bidi="ar-SA"/>
        </w:rPr>
        <w:t>（</w:t>
      </w:r>
      <w:r>
        <w:rPr>
          <w:rFonts w:ascii="仿宋" w:hAnsi="仿宋" w:eastAsia="仿宋" w:cs="仿宋"/>
          <w:color w:val="000000"/>
          <w:kern w:val="0"/>
          <w:sz w:val="24"/>
          <w:szCs w:val="24"/>
          <w:lang w:val="en-US" w:eastAsia="zh-CN" w:bidi="ar-SA"/>
        </w:rPr>
        <w:t>1</w:t>
      </w:r>
      <w:r>
        <w:rPr>
          <w:rFonts w:hint="eastAsia" w:ascii="仿宋" w:hAnsi="仿宋" w:eastAsia="仿宋" w:cs="仿宋"/>
          <w:color w:val="000000"/>
          <w:kern w:val="0"/>
          <w:sz w:val="24"/>
          <w:szCs w:val="24"/>
          <w:lang w:val="en-US" w:eastAsia="zh-CN" w:bidi="ar-SA"/>
        </w:rPr>
        <w:t>）项目的实施进度</w:t>
      </w:r>
      <w:r>
        <w:rPr>
          <w:rFonts w:ascii="仿宋" w:hAnsi="仿宋" w:eastAsia="仿宋" w:cs="仿宋"/>
          <w:color w:val="000000"/>
          <w:kern w:val="0"/>
          <w:sz w:val="24"/>
          <w:szCs w:val="24"/>
          <w:lang w:val="en-US" w:eastAsia="zh-CN" w:bidi="ar-SA"/>
        </w:rPr>
        <w:br w:type="textWrapping"/>
      </w:r>
      <w:r>
        <w:rPr>
          <w:rFonts w:hint="eastAsia" w:ascii="仿宋" w:hAnsi="仿宋" w:eastAsia="仿宋" w:cs="仿宋"/>
          <w:color w:val="000000"/>
          <w:sz w:val="24"/>
        </w:rPr>
        <w:t xml:space="preserve">    被评价项目按照预算批复指标实施完成，支出进度与年度预算基本一致，完成了财政监督项目相关工作要求，保证了预算单位和企业单位的财政收支、会计信息质量及财务收支情况；财政内部和下级财政部门的财政法律法规、政策制度及预算执行情况符合财税法律法规及相关政策。</w:t>
      </w:r>
      <w:r>
        <w:rPr>
          <w:rFonts w:ascii="仿宋" w:hAnsi="仿宋" w:eastAsia="仿宋" w:cs="仿宋"/>
          <w:color w:val="000000"/>
          <w:sz w:val="24"/>
        </w:rPr>
        <w:br w:type="textWrapping"/>
      </w:r>
      <w:r>
        <w:rPr>
          <w:rFonts w:hint="eastAsia" w:ascii="仿宋" w:hAnsi="仿宋" w:eastAsia="仿宋" w:cs="仿宋"/>
          <w:color w:val="000000"/>
          <w:sz w:val="24"/>
        </w:rPr>
        <w:t xml:space="preserve">   （</w:t>
      </w:r>
      <w:r>
        <w:rPr>
          <w:rFonts w:ascii="仿宋" w:hAnsi="仿宋" w:eastAsia="仿宋" w:cs="仿宋"/>
          <w:color w:val="000000"/>
          <w:sz w:val="24"/>
        </w:rPr>
        <w:t>2</w:t>
      </w:r>
      <w:r>
        <w:rPr>
          <w:rFonts w:hint="eastAsia" w:ascii="仿宋" w:hAnsi="仿宋" w:eastAsia="仿宋" w:cs="仿宋"/>
          <w:color w:val="000000"/>
          <w:sz w:val="24"/>
        </w:rPr>
        <w:t>）项目的完成质量</w:t>
      </w:r>
      <w:r>
        <w:rPr>
          <w:rFonts w:ascii="仿宋" w:hAnsi="仿宋" w:eastAsia="仿宋" w:cs="仿宋"/>
          <w:color w:val="000000"/>
          <w:sz w:val="24"/>
        </w:rPr>
        <w:br w:type="textWrapping"/>
      </w:r>
      <w:r>
        <w:rPr>
          <w:rStyle w:val="8"/>
          <w:rFonts w:hint="eastAsia" w:ascii="仿宋" w:hAnsi="仿宋" w:eastAsia="仿宋" w:cs="仿宋"/>
          <w:b w:val="0"/>
          <w:bCs/>
          <w:color w:val="000000"/>
          <w:sz w:val="24"/>
        </w:rPr>
        <w:t xml:space="preserve">    通过质量比较与合理采购流程，选择</w:t>
      </w:r>
      <w:r>
        <w:rPr>
          <w:rFonts w:hint="eastAsia" w:ascii="仿宋" w:hAnsi="仿宋" w:eastAsia="仿宋" w:cs="仿宋"/>
          <w:color w:val="000000"/>
          <w:sz w:val="24"/>
        </w:rPr>
        <w:t>海口诚诺会计师事务所（普通合伙），海南鸿晔会计师事务所（普通合伙）及</w:t>
      </w:r>
      <w:r>
        <w:rPr>
          <w:rStyle w:val="8"/>
          <w:rFonts w:hint="eastAsia" w:ascii="仿宋" w:hAnsi="仿宋" w:eastAsia="仿宋" w:cs="仿宋"/>
          <w:b w:val="0"/>
          <w:bCs/>
          <w:color w:val="000000"/>
          <w:sz w:val="24"/>
        </w:rPr>
        <w:t>海南龙祥会计师事</w:t>
      </w:r>
      <w:r>
        <w:rPr>
          <w:rStyle w:val="8"/>
          <w:rFonts w:hint="eastAsia" w:ascii="仿宋" w:hAnsi="仿宋" w:eastAsia="仿宋" w:cs="仿宋"/>
          <w:b w:val="0"/>
          <w:bCs/>
          <w:color w:val="auto"/>
          <w:sz w:val="24"/>
          <w:highlight w:val="none"/>
        </w:rPr>
        <w:t>务所有限公司开展了财政监督检查工作，选择</w:t>
      </w:r>
      <w:r>
        <w:rPr>
          <w:rFonts w:hint="eastAsia" w:ascii="仿宋" w:hAnsi="仿宋" w:eastAsia="仿宋" w:cs="仿宋"/>
          <w:color w:val="auto"/>
          <w:sz w:val="24"/>
          <w:highlight w:val="none"/>
        </w:rPr>
        <w:t>海口诚诺会计师事务所（普通合伙），海南鸿晔会计师事务所（普通合伙）及</w:t>
      </w:r>
      <w:r>
        <w:rPr>
          <w:rStyle w:val="8"/>
          <w:rFonts w:hint="eastAsia" w:ascii="仿宋" w:hAnsi="仿宋" w:eastAsia="仿宋" w:cs="仿宋"/>
          <w:b w:val="0"/>
          <w:bCs/>
          <w:color w:val="auto"/>
          <w:sz w:val="24"/>
          <w:highlight w:val="none"/>
        </w:rPr>
        <w:t>海南龙祥会计师事务所有限公完成了对白沙县30家单位2017年会计信息质量情况进行监督检查，相关财政监督监督检查工作质量良好。选择海南智融会计师事务所（普通合伙）开展了专项资金审核，工作完成质量良好。选择海南智融会计师事务所（普通合伙）、海口诚诺会计师事务所（普通合伙）</w:t>
      </w:r>
      <w:r>
        <w:rPr>
          <w:rFonts w:hint="eastAsia" w:ascii="仿宋" w:hAnsi="仿宋" w:eastAsia="仿宋" w:cs="仿宋"/>
          <w:color w:val="auto"/>
          <w:sz w:val="24"/>
          <w:highlight w:val="none"/>
        </w:rPr>
        <w:t>海南鸿晔会计师事务所（普通合伙）</w:t>
      </w:r>
      <w:r>
        <w:rPr>
          <w:rStyle w:val="8"/>
          <w:rFonts w:hint="eastAsia" w:ascii="仿宋" w:hAnsi="仿宋" w:eastAsia="仿宋" w:cs="仿宋"/>
          <w:b w:val="0"/>
          <w:bCs/>
          <w:color w:val="auto"/>
          <w:sz w:val="24"/>
          <w:highlight w:val="none"/>
        </w:rPr>
        <w:t>开展了70个部门整体支出绩效评价工作，选择海南智融会计师事务所（普通合伙）开展了16个重点项目、7个中央转移支付项目、1个城镇保障性安居工程专项资金及财政局</w:t>
      </w:r>
      <w:r>
        <w:rPr>
          <w:rFonts w:hint="eastAsia" w:ascii="仿宋" w:hAnsi="仿宋" w:eastAsia="仿宋" w:cs="仿宋"/>
          <w:color w:val="auto"/>
          <w:sz w:val="24"/>
          <w:highlight w:val="none"/>
        </w:rPr>
        <w:t>财政监督项目自评项目</w:t>
      </w:r>
      <w:r>
        <w:rPr>
          <w:rStyle w:val="8"/>
          <w:rFonts w:hint="eastAsia" w:ascii="仿宋" w:hAnsi="仿宋" w:eastAsia="仿宋" w:cs="仿宋"/>
          <w:b w:val="0"/>
          <w:bCs/>
          <w:color w:val="auto"/>
          <w:sz w:val="24"/>
          <w:highlight w:val="none"/>
        </w:rPr>
        <w:t>绩效评价工作，相关绩效评价工作质量优秀，获得了省财政厅等各级单位广泛认可，并在海南省财政厅开展的2018年实现绩效管理工作考核中荣获第</w:t>
      </w:r>
      <w:r>
        <w:rPr>
          <w:rStyle w:val="8"/>
          <w:rFonts w:hint="eastAsia" w:ascii="仿宋" w:hAnsi="仿宋" w:eastAsia="仿宋" w:cs="仿宋"/>
          <w:b w:val="0"/>
          <w:bCs/>
          <w:color w:val="auto"/>
          <w:sz w:val="24"/>
          <w:highlight w:val="none"/>
          <w:lang w:val="en-US" w:eastAsia="zh-CN"/>
        </w:rPr>
        <w:t>3</w:t>
      </w:r>
      <w:r>
        <w:rPr>
          <w:rStyle w:val="8"/>
          <w:rFonts w:hint="eastAsia" w:ascii="仿宋" w:hAnsi="仿宋" w:eastAsia="仿宋" w:cs="仿宋"/>
          <w:b w:val="0"/>
          <w:bCs/>
          <w:color w:val="auto"/>
          <w:sz w:val="24"/>
          <w:highlight w:val="none"/>
        </w:rPr>
        <w:t>名。</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项目的效益性分析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）项目预算目标完成程度</w:t>
      </w:r>
      <w:r>
        <w:rPr>
          <w:rFonts w:ascii="仿宋" w:hAnsi="仿宋" w:eastAsia="仿宋" w:cs="仿宋"/>
          <w:color w:val="000000"/>
          <w:sz w:val="24"/>
        </w:rPr>
        <w:br w:type="textWrapping"/>
      </w:r>
      <w:r>
        <w:rPr>
          <w:rFonts w:hint="eastAsia" w:ascii="仿宋" w:hAnsi="仿宋" w:eastAsia="仿宋" w:cs="仿宋"/>
          <w:color w:val="000000"/>
          <w:sz w:val="24"/>
          <w:lang w:val="en-US" w:eastAsia="zh-CN"/>
        </w:rPr>
        <w:t xml:space="preserve">    </w:t>
      </w:r>
      <w:r>
        <w:rPr>
          <w:rStyle w:val="8"/>
          <w:rFonts w:hint="eastAsia" w:ascii="仿宋" w:hAnsi="仿宋" w:eastAsia="仿宋" w:cs="仿宋"/>
          <w:b w:val="0"/>
          <w:bCs/>
          <w:color w:val="000000"/>
          <w:sz w:val="24"/>
        </w:rPr>
        <w:t>被评价项目</w:t>
      </w:r>
      <w:r>
        <w:rPr>
          <w:rFonts w:hint="eastAsia" w:ascii="仿宋" w:hAnsi="仿宋" w:eastAsia="仿宋" w:cs="仿宋"/>
          <w:color w:val="000000"/>
          <w:sz w:val="24"/>
        </w:rPr>
        <w:t>预算年度内各项预算目标基本完成，对预算单位开展了</w:t>
      </w:r>
      <w:r>
        <w:rPr>
          <w:rFonts w:hint="eastAsia" w:ascii="仿宋" w:hAnsi="仿宋" w:eastAsia="仿宋" w:cs="仿宋"/>
          <w:sz w:val="24"/>
        </w:rPr>
        <w:t>检查反映财政收支管理和财政政策执行中的重大问题和重大事项，提出加强财政管理的政策性建议</w:t>
      </w:r>
      <w:r>
        <w:rPr>
          <w:rFonts w:hint="eastAsia" w:ascii="仿宋" w:hAnsi="仿宋" w:eastAsia="仿宋" w:cs="仿宋"/>
          <w:color w:val="000000"/>
          <w:sz w:val="24"/>
        </w:rPr>
        <w:t>和单位的财政收支、会计信息质量及财务收支情况；按照计划完成了财政绩效管理工作，顺利实现了项目各项绩效目标。</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）项目实施对经济和社会的影响</w:t>
      </w:r>
    </w:p>
    <w:p>
      <w:pPr>
        <w:keepNext w:val="0"/>
        <w:keepLines w:val="0"/>
        <w:pageBreakBefore w:val="0"/>
        <w:widowControl w:val="0"/>
        <w:kinsoku/>
        <w:wordWrap/>
        <w:overflowPunct/>
        <w:topLinePunct w:val="0"/>
        <w:autoSpaceDE w:val="0"/>
        <w:autoSpaceDN w:val="0"/>
        <w:bidi w:val="0"/>
        <w:adjustRightInd w:val="0"/>
        <w:snapToGrid/>
        <w:spacing w:line="520" w:lineRule="exact"/>
        <w:ind w:left="959" w:leftChars="228" w:hanging="480" w:hangingChars="200"/>
        <w:textAlignment w:val="auto"/>
        <w:rPr>
          <w:rFonts w:hint="eastAsia" w:ascii="仿宋" w:hAnsi="仿宋" w:eastAsia="仿宋" w:cs="仿宋"/>
          <w:color w:val="000000"/>
          <w:sz w:val="24"/>
        </w:rPr>
      </w:pPr>
      <w:r>
        <w:rPr>
          <w:rFonts w:hint="eastAsia" w:ascii="仿宋" w:hAnsi="仿宋" w:eastAsia="仿宋" w:cs="仿宋"/>
          <w:color w:val="000000"/>
          <w:sz w:val="24"/>
        </w:rPr>
        <w:t>2018年白沙县财政监督检查工作，通过绩效评价、财政监督检查、专项资金</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s="仿宋"/>
          <w:color w:val="000000"/>
          <w:sz w:val="24"/>
        </w:rPr>
      </w:pPr>
      <w:r>
        <w:rPr>
          <w:rFonts w:hint="eastAsia" w:ascii="仿宋" w:hAnsi="仿宋" w:eastAsia="仿宋" w:cs="仿宋"/>
          <w:color w:val="000000"/>
          <w:sz w:val="24"/>
        </w:rPr>
        <w:t>审核等工作的开展，有效的促进了预算单位的绩效意识，</w:t>
      </w:r>
      <w:r>
        <w:rPr>
          <w:rFonts w:hint="eastAsia" w:ascii="仿宋" w:hAnsi="仿宋" w:eastAsia="仿宋" w:cs="仿宋"/>
          <w:sz w:val="24"/>
        </w:rPr>
        <w:t>提出针对各部门预算管理及重点项目绩效管理的意见和建议，对规范财政管理，促进各预算单位财政健康发展，花好钱、办好事等起到了监督和促进的作用，为地方财政健康发展起到了保驾护航的作用。</w:t>
      </w:r>
    </w:p>
    <w:p>
      <w:pPr>
        <w:autoSpaceDE w:val="0"/>
        <w:autoSpaceDN w:val="0"/>
        <w:adjustRightInd w:val="0"/>
        <w:spacing w:line="520" w:lineRule="exact"/>
        <w:ind w:firstLine="480" w:firstLineChars="200"/>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项目的可持续性分析</w:t>
      </w:r>
    </w:p>
    <w:p>
      <w:pPr>
        <w:autoSpaceDE w:val="0"/>
        <w:autoSpaceDN w:val="0"/>
        <w:adjustRightInd w:val="0"/>
        <w:spacing w:line="520" w:lineRule="exact"/>
        <w:ind w:firstLine="480" w:firstLineChars="200"/>
        <w:rPr>
          <w:rStyle w:val="8"/>
          <w:rFonts w:hint="eastAsia" w:ascii="仿宋" w:hAnsi="仿宋" w:eastAsia="仿宋" w:cs="仿宋"/>
          <w:b w:val="0"/>
          <w:bCs/>
          <w:color w:val="000000"/>
          <w:sz w:val="24"/>
        </w:rPr>
      </w:pPr>
      <w:r>
        <w:rPr>
          <w:rStyle w:val="8"/>
          <w:rFonts w:hint="eastAsia" w:ascii="仿宋" w:hAnsi="仿宋" w:eastAsia="仿宋" w:cs="仿宋"/>
          <w:b w:val="0"/>
          <w:bCs/>
          <w:color w:val="000000"/>
          <w:sz w:val="24"/>
        </w:rPr>
        <w:t>充分督促了各预算单位重视绩效，注重会计合规性，确保了各单位项目财务状况健康稳定。引入行业内优秀的会计师事务所作为第三方力量，独立的开展绩效评价与专项检查等工作，有力的促进了白沙财政监督工作的水平提升与整体发展，有效的提升了单位绩效意识、风险意识与管理水平，促进各预算单位建立健全绩效评价体系，从长远来看将持续促进各预算单位规范预算资金管理及顺利完成履职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20" w:lineRule="exact"/>
        <w:ind w:firstLine="482" w:firstLineChars="200"/>
        <w:textAlignment w:val="auto"/>
        <w:outlineLvl w:val="0"/>
        <w:rPr>
          <w:rFonts w:hint="eastAsia" w:ascii="仿宋" w:hAnsi="仿宋" w:eastAsia="仿宋" w:cs="仿宋"/>
          <w:b/>
          <w:bCs/>
          <w:color w:val="000000"/>
          <w:kern w:val="0"/>
          <w:sz w:val="24"/>
        </w:rPr>
      </w:pPr>
      <w:bookmarkStart w:id="13" w:name="_Toc14558"/>
      <w:r>
        <w:rPr>
          <w:rFonts w:hint="eastAsia" w:ascii="仿宋" w:hAnsi="仿宋" w:eastAsia="仿宋" w:cs="仿宋"/>
          <w:b/>
          <w:bCs/>
          <w:color w:val="000000"/>
          <w:kern w:val="0"/>
          <w:sz w:val="24"/>
        </w:rPr>
        <w:t>综合评价及评价结论</w:t>
      </w:r>
      <w:bookmarkEnd w:id="1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2" w:firstLineChars="200"/>
        <w:textAlignment w:val="auto"/>
        <w:outlineLvl w:val="1"/>
        <w:rPr>
          <w:rStyle w:val="8"/>
          <w:rFonts w:ascii="仿宋" w:hAnsi="仿宋" w:eastAsia="仿宋" w:cs="仿宋"/>
          <w:color w:val="000000"/>
          <w:sz w:val="24"/>
        </w:rPr>
      </w:pPr>
      <w:bookmarkStart w:id="14" w:name="_Toc31377"/>
      <w:r>
        <w:rPr>
          <w:rStyle w:val="8"/>
          <w:rFonts w:hint="eastAsia" w:ascii="仿宋" w:hAnsi="仿宋" w:eastAsia="仿宋" w:cs="仿宋"/>
          <w:color w:val="000000"/>
          <w:sz w:val="24"/>
        </w:rPr>
        <w:t>（一）综合评价</w:t>
      </w:r>
      <w:bookmarkEnd w:id="14"/>
    </w:p>
    <w:p>
      <w:pPr>
        <w:spacing w:line="520" w:lineRule="exact"/>
        <w:ind w:firstLine="480" w:firstLineChars="200"/>
        <w:rPr>
          <w:rStyle w:val="8"/>
          <w:rFonts w:ascii="仿宋" w:hAnsi="仿宋" w:eastAsia="仿宋" w:cs="仿宋"/>
          <w:color w:val="000000"/>
          <w:sz w:val="24"/>
        </w:rPr>
      </w:pPr>
      <w:r>
        <w:rPr>
          <w:rFonts w:hint="eastAsia" w:ascii="仿宋" w:hAnsi="仿宋" w:eastAsia="仿宋" w:cs="仿宋"/>
          <w:color w:val="000000"/>
          <w:sz w:val="24"/>
        </w:rPr>
        <w:t>财政监督业务是白沙财政局工作的重要组成部分，通过</w:t>
      </w:r>
      <w:r>
        <w:rPr>
          <w:rFonts w:hint="eastAsia" w:ascii="仿宋" w:hAnsi="仿宋" w:eastAsia="仿宋" w:cs="仿宋"/>
          <w:sz w:val="24"/>
        </w:rPr>
        <w:t>组织建立财政支出绩效评价体系，开展财政支出绩效评价工作</w:t>
      </w:r>
      <w:r>
        <w:rPr>
          <w:rFonts w:hint="eastAsia" w:ascii="仿宋" w:hAnsi="仿宋" w:eastAsia="仿宋" w:cs="仿宋"/>
          <w:color w:val="000000"/>
          <w:sz w:val="24"/>
        </w:rPr>
        <w:t>，</w:t>
      </w:r>
      <w:r>
        <w:rPr>
          <w:rFonts w:hint="eastAsia" w:ascii="仿宋" w:hAnsi="仿宋" w:eastAsia="仿宋" w:cs="仿宋"/>
          <w:sz w:val="24"/>
        </w:rPr>
        <w:t>监督检查财税法规、政策的执行情况，反映财政收支管理中的重大问题，</w:t>
      </w:r>
      <w:r>
        <w:rPr>
          <w:rFonts w:hint="eastAsia" w:ascii="仿宋" w:hAnsi="仿宋" w:eastAsia="仿宋" w:cs="仿宋"/>
          <w:color w:val="000000"/>
          <w:sz w:val="24"/>
        </w:rPr>
        <w:t>为保障白沙财政规范发展奠定了基础。</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Style w:val="8"/>
          <w:rFonts w:ascii="仿宋" w:hAnsi="仿宋" w:eastAsia="仿宋" w:cs="仿宋"/>
          <w:color w:val="000000"/>
          <w:sz w:val="24"/>
        </w:rPr>
      </w:pPr>
      <w:bookmarkStart w:id="15" w:name="_Toc11808"/>
      <w:r>
        <w:rPr>
          <w:rStyle w:val="8"/>
          <w:rFonts w:hint="eastAsia" w:ascii="仿宋" w:hAnsi="仿宋" w:eastAsia="仿宋" w:cs="仿宋"/>
          <w:color w:val="000000"/>
          <w:sz w:val="24"/>
        </w:rPr>
        <w:t>（二）评价结论</w:t>
      </w:r>
      <w:bookmarkEnd w:id="15"/>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财政监督项目财政资金支出综合得分为90分，绩效级别评定为“优秀”。</w:t>
      </w:r>
    </w:p>
    <w:tbl>
      <w:tblPr>
        <w:tblStyle w:val="12"/>
        <w:tblW w:w="833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378"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评价指标</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分值</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得分</w:t>
            </w:r>
          </w:p>
        </w:tc>
        <w:tc>
          <w:tcPr>
            <w:tcW w:w="1232"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绩效等级</w:t>
            </w:r>
          </w:p>
        </w:tc>
        <w:tc>
          <w:tcPr>
            <w:tcW w:w="3804"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绩效等级标准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项目决策</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20</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19</w:t>
            </w:r>
          </w:p>
        </w:tc>
        <w:tc>
          <w:tcPr>
            <w:tcW w:w="1232"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优秀</w:t>
            </w:r>
          </w:p>
        </w:tc>
        <w:tc>
          <w:tcPr>
            <w:tcW w:w="3804" w:type="dxa"/>
          </w:tcPr>
          <w:p>
            <w:pPr>
              <w:widowControl/>
              <w:adjustRightInd w:val="0"/>
              <w:snapToGrid w:val="0"/>
              <w:spacing w:line="240" w:lineRule="exact"/>
              <w:jc w:val="left"/>
              <w:rPr>
                <w:rFonts w:hint="eastAsia" w:ascii="仿宋" w:hAnsi="仿宋" w:eastAsia="仿宋" w:cs="仿宋"/>
                <w:color w:val="000000"/>
                <w:sz w:val="24"/>
              </w:rPr>
            </w:pPr>
            <w:r>
              <w:rPr>
                <w:rFonts w:hint="eastAsia" w:ascii="仿宋" w:hAnsi="仿宋" w:eastAsia="仿宋" w:cs="仿宋"/>
                <w:color w:val="000000"/>
                <w:sz w:val="24"/>
              </w:rPr>
              <w:t>优秀（18-20）、良好（16-17）一般（14-15）、较差（13以下）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项目管理</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25</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25</w:t>
            </w:r>
          </w:p>
        </w:tc>
        <w:tc>
          <w:tcPr>
            <w:tcW w:w="1232"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优秀</w:t>
            </w:r>
          </w:p>
        </w:tc>
        <w:tc>
          <w:tcPr>
            <w:tcW w:w="3804" w:type="dxa"/>
          </w:tcPr>
          <w:p>
            <w:pPr>
              <w:widowControl/>
              <w:adjustRightInd w:val="0"/>
              <w:snapToGrid w:val="0"/>
              <w:spacing w:line="240" w:lineRule="exact"/>
              <w:jc w:val="left"/>
              <w:rPr>
                <w:rFonts w:hint="eastAsia" w:ascii="仿宋" w:hAnsi="仿宋" w:eastAsia="仿宋" w:cs="仿宋"/>
                <w:color w:val="000000"/>
                <w:sz w:val="24"/>
              </w:rPr>
            </w:pPr>
            <w:r>
              <w:rPr>
                <w:rFonts w:hint="eastAsia" w:ascii="仿宋" w:hAnsi="仿宋" w:eastAsia="仿宋" w:cs="仿宋"/>
                <w:color w:val="000000"/>
                <w:sz w:val="24"/>
              </w:rPr>
              <w:t>优秀（22-25）、良好（20-21）一般（17-19）、较差（16以下）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项目绩效</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55</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46</w:t>
            </w:r>
          </w:p>
        </w:tc>
        <w:tc>
          <w:tcPr>
            <w:tcW w:w="1232"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良好</w:t>
            </w:r>
          </w:p>
        </w:tc>
        <w:tc>
          <w:tcPr>
            <w:tcW w:w="3804" w:type="dxa"/>
          </w:tcPr>
          <w:p>
            <w:pPr>
              <w:widowControl/>
              <w:adjustRightInd w:val="0"/>
              <w:snapToGrid w:val="0"/>
              <w:spacing w:line="240" w:lineRule="exact"/>
              <w:jc w:val="left"/>
              <w:rPr>
                <w:rFonts w:hint="eastAsia" w:ascii="仿宋" w:hAnsi="仿宋" w:eastAsia="仿宋" w:cs="仿宋"/>
                <w:color w:val="000000"/>
                <w:sz w:val="24"/>
              </w:rPr>
            </w:pPr>
            <w:r>
              <w:rPr>
                <w:rFonts w:hint="eastAsia" w:ascii="仿宋" w:hAnsi="仿宋" w:eastAsia="仿宋" w:cs="仿宋"/>
                <w:color w:val="000000"/>
                <w:sz w:val="24"/>
              </w:rPr>
              <w:t>优秀（49-55）、良好（44-48）一般（38-43）、较差（37分以下）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8"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综合绩效</w:t>
            </w:r>
          </w:p>
        </w:tc>
        <w:tc>
          <w:tcPr>
            <w:tcW w:w="959" w:type="dxa"/>
            <w:vAlign w:val="center"/>
          </w:tcPr>
          <w:p>
            <w:pPr>
              <w:adjustRightInd w:val="0"/>
              <w:snapToGrid w:val="0"/>
              <w:spacing w:line="460" w:lineRule="exact"/>
              <w:rPr>
                <w:rFonts w:hint="eastAsia" w:ascii="仿宋" w:hAnsi="仿宋" w:eastAsia="仿宋" w:cs="仿宋"/>
                <w:color w:val="000000"/>
                <w:sz w:val="24"/>
              </w:rPr>
            </w:pPr>
            <w:r>
              <w:rPr>
                <w:rFonts w:hint="eastAsia" w:ascii="仿宋" w:hAnsi="仿宋" w:eastAsia="仿宋" w:cs="仿宋"/>
                <w:color w:val="000000"/>
                <w:sz w:val="24"/>
              </w:rPr>
              <w:t xml:space="preserve">  100</w:t>
            </w:r>
          </w:p>
        </w:tc>
        <w:tc>
          <w:tcPr>
            <w:tcW w:w="959"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90</w:t>
            </w:r>
          </w:p>
        </w:tc>
        <w:tc>
          <w:tcPr>
            <w:tcW w:w="1232" w:type="dxa"/>
            <w:vAlign w:val="center"/>
          </w:tcPr>
          <w:p>
            <w:pPr>
              <w:adjustRightInd w:val="0"/>
              <w:snapToGrid w:val="0"/>
              <w:spacing w:line="460" w:lineRule="exact"/>
              <w:jc w:val="center"/>
              <w:rPr>
                <w:rFonts w:hint="eastAsia" w:ascii="仿宋" w:hAnsi="仿宋" w:eastAsia="仿宋" w:cs="仿宋"/>
                <w:color w:val="000000"/>
                <w:sz w:val="24"/>
              </w:rPr>
            </w:pPr>
            <w:r>
              <w:rPr>
                <w:rFonts w:hint="eastAsia" w:ascii="仿宋" w:hAnsi="仿宋" w:eastAsia="仿宋" w:cs="仿宋"/>
                <w:color w:val="000000"/>
                <w:sz w:val="24"/>
              </w:rPr>
              <w:t>优秀</w:t>
            </w:r>
          </w:p>
        </w:tc>
        <w:tc>
          <w:tcPr>
            <w:tcW w:w="3804" w:type="dxa"/>
          </w:tcPr>
          <w:p>
            <w:pPr>
              <w:widowControl/>
              <w:adjustRightInd w:val="0"/>
              <w:snapToGrid w:val="0"/>
              <w:spacing w:line="240" w:lineRule="exact"/>
              <w:jc w:val="left"/>
              <w:rPr>
                <w:rFonts w:hint="eastAsia" w:ascii="仿宋" w:hAnsi="仿宋" w:eastAsia="仿宋" w:cs="仿宋"/>
                <w:color w:val="000000"/>
                <w:sz w:val="24"/>
              </w:rPr>
            </w:pPr>
            <w:r>
              <w:rPr>
                <w:rFonts w:hint="eastAsia" w:ascii="仿宋" w:hAnsi="仿宋" w:eastAsia="仿宋" w:cs="仿宋"/>
                <w:color w:val="000000"/>
                <w:sz w:val="24"/>
              </w:rPr>
              <w:t>优秀（90-100）、良好（80-89）一般（60-79）、较差（59分以下）</w:t>
            </w:r>
          </w:p>
        </w:tc>
      </w:tr>
    </w:tbl>
    <w:p>
      <w:pPr>
        <w:adjustRightInd w:val="0"/>
        <w:snapToGrid w:val="0"/>
        <w:spacing w:line="480" w:lineRule="exact"/>
        <w:ind w:firstLine="480" w:firstLineChars="200"/>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“项目决策”评价指标满分为</w:t>
      </w:r>
      <w:r>
        <w:rPr>
          <w:rFonts w:ascii="仿宋" w:hAnsi="仿宋" w:eastAsia="仿宋" w:cs="仿宋"/>
          <w:color w:val="000000"/>
          <w:sz w:val="24"/>
        </w:rPr>
        <w:t>20</w:t>
      </w:r>
      <w:r>
        <w:rPr>
          <w:rFonts w:hint="eastAsia" w:ascii="仿宋" w:hAnsi="仿宋" w:eastAsia="仿宋" w:cs="仿宋"/>
          <w:color w:val="000000"/>
          <w:sz w:val="24"/>
        </w:rPr>
        <w:t>分，评价得分为19分。该指标扣分的原因主要是：项目绩效目标未完全细化。</w:t>
      </w:r>
    </w:p>
    <w:p>
      <w:pPr>
        <w:adjustRightInd w:val="0"/>
        <w:snapToGrid w:val="0"/>
        <w:spacing w:line="480" w:lineRule="exact"/>
        <w:ind w:firstLine="480" w:firstLineChars="200"/>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“项目管理”评价指标满分为25分，评价得分为25分。</w:t>
      </w:r>
    </w:p>
    <w:p>
      <w:pPr>
        <w:adjustRightInd w:val="0"/>
        <w:snapToGrid w:val="0"/>
        <w:spacing w:line="480" w:lineRule="exact"/>
        <w:ind w:firstLine="480" w:firstLineChars="200"/>
        <w:rPr>
          <w:rStyle w:val="8"/>
          <w:color w:val="000000"/>
          <w:sz w:val="24"/>
        </w:rPr>
      </w:pPr>
      <w:r>
        <w:rPr>
          <w:rFonts w:ascii="仿宋" w:hAnsi="仿宋" w:eastAsia="仿宋" w:cs="仿宋"/>
          <w:color w:val="000000"/>
          <w:sz w:val="24"/>
        </w:rPr>
        <w:t>3.</w:t>
      </w:r>
      <w:r>
        <w:rPr>
          <w:rFonts w:hint="eastAsia" w:ascii="仿宋" w:hAnsi="仿宋" w:eastAsia="仿宋" w:cs="仿宋"/>
          <w:color w:val="000000"/>
          <w:sz w:val="24"/>
        </w:rPr>
        <w:t>“项目绩效”评价指标满分为</w:t>
      </w:r>
      <w:r>
        <w:rPr>
          <w:rFonts w:ascii="仿宋" w:hAnsi="仿宋" w:eastAsia="仿宋" w:cs="仿宋"/>
          <w:color w:val="000000"/>
          <w:sz w:val="24"/>
        </w:rPr>
        <w:t>55</w:t>
      </w:r>
      <w:r>
        <w:rPr>
          <w:rFonts w:hint="eastAsia" w:ascii="仿宋" w:hAnsi="仿宋" w:eastAsia="仿宋" w:cs="仿宋"/>
          <w:color w:val="000000"/>
          <w:sz w:val="24"/>
        </w:rPr>
        <w:t>分，评价得分为46分。该指标的扣分原因主要是：项目效果未设置绩效目标等因素。项目结果应用不够充分，效果发挥有进一步提升空间。</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textAlignment w:val="auto"/>
        <w:outlineLvl w:val="1"/>
        <w:rPr>
          <w:rStyle w:val="8"/>
          <w:rFonts w:hint="eastAsia" w:ascii="仿宋" w:hAnsi="仿宋" w:eastAsia="仿宋" w:cs="仿宋"/>
          <w:color w:val="000000"/>
          <w:sz w:val="24"/>
        </w:rPr>
      </w:pPr>
      <w:bookmarkStart w:id="16" w:name="_Toc6764"/>
      <w:r>
        <w:rPr>
          <w:rStyle w:val="8"/>
          <w:rFonts w:hint="eastAsia" w:ascii="仿宋" w:hAnsi="仿宋" w:eastAsia="仿宋" w:cs="仿宋"/>
          <w:color w:val="000000"/>
          <w:sz w:val="24"/>
        </w:rPr>
        <w:t>六、主要经验做法及问题建议</w:t>
      </w:r>
      <w:bookmarkEnd w:id="16"/>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textAlignment w:val="auto"/>
        <w:outlineLvl w:val="1"/>
        <w:rPr>
          <w:rStyle w:val="8"/>
          <w:rFonts w:ascii="仿宋" w:hAnsi="仿宋" w:eastAsia="仿宋" w:cs="仿宋"/>
          <w:color w:val="000000"/>
          <w:sz w:val="24"/>
        </w:rPr>
      </w:pPr>
      <w:bookmarkStart w:id="17" w:name="_Toc11726"/>
      <w:r>
        <w:rPr>
          <w:rStyle w:val="8"/>
          <w:rFonts w:hint="eastAsia" w:ascii="仿宋" w:hAnsi="仿宋" w:eastAsia="仿宋" w:cs="仿宋"/>
          <w:color w:val="000000"/>
          <w:sz w:val="24"/>
        </w:rPr>
        <w:t>（一）主要经验</w:t>
      </w:r>
      <w:bookmarkEnd w:id="17"/>
    </w:p>
    <w:p>
      <w:pPr>
        <w:autoSpaceDE w:val="0"/>
        <w:autoSpaceDN w:val="0"/>
        <w:adjustRightInd w:val="0"/>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1.通过绩效目标设置、绩效跟踪、重点项目绩效评价、部门整体支出绩效评价、专项资金检查审核、财政监督等多环节、全方位的工作，确保白沙县财政监督工作全时段、全方位无死角开展，有力保障了白沙县财政监督工作。</w:t>
      </w:r>
    </w:p>
    <w:p>
      <w:pPr>
        <w:autoSpaceDE w:val="0"/>
        <w:autoSpaceDN w:val="0"/>
        <w:adjustRightInd w:val="0"/>
        <w:spacing w:line="520" w:lineRule="exact"/>
        <w:ind w:firstLine="480"/>
        <w:rPr>
          <w:rFonts w:hint="eastAsia" w:ascii="仿宋" w:hAnsi="仿宋" w:eastAsia="仿宋" w:cs="仿宋"/>
          <w:color w:val="000000"/>
          <w:sz w:val="24"/>
        </w:rPr>
      </w:pPr>
      <w:r>
        <w:rPr>
          <w:rFonts w:hint="eastAsia" w:ascii="仿宋" w:hAnsi="仿宋" w:eastAsia="仿宋" w:cs="仿宋"/>
          <w:color w:val="000000"/>
          <w:sz w:val="24"/>
        </w:rPr>
        <w:t>2.相对注重绩效评价报告质量，对绩效评价工作取数、分析等各环节严标准、高要求，确保绩效评价工作保质保量完成，绩效管理工作在全省统一考核中名列前茅。</w:t>
      </w:r>
    </w:p>
    <w:p>
      <w:pPr>
        <w:autoSpaceDE w:val="0"/>
        <w:autoSpaceDN w:val="0"/>
        <w:adjustRightInd w:val="0"/>
        <w:spacing w:line="520" w:lineRule="exact"/>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3.评价结果及时反馈给被检查或评价部门，让检查对象及时知晓预算资金使用过程中存在的问题。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textAlignment w:val="auto"/>
        <w:outlineLvl w:val="1"/>
        <w:rPr>
          <w:rFonts w:ascii="仿宋" w:hAnsi="仿宋" w:eastAsia="仿宋" w:cs="仿宋"/>
          <w:sz w:val="24"/>
        </w:rPr>
      </w:pPr>
      <w:bookmarkStart w:id="18" w:name="_Toc25422"/>
      <w:r>
        <w:rPr>
          <w:rStyle w:val="8"/>
          <w:rFonts w:hint="eastAsia" w:ascii="仿宋" w:hAnsi="仿宋" w:eastAsia="仿宋" w:cs="仿宋"/>
          <w:color w:val="000000"/>
          <w:sz w:val="24"/>
        </w:rPr>
        <w:t>（二）问题</w:t>
      </w:r>
      <w:bookmarkEnd w:id="18"/>
    </w:p>
    <w:p>
      <w:pPr>
        <w:autoSpaceDE w:val="0"/>
        <w:autoSpaceDN w:val="0"/>
        <w:adjustRightInd w:val="0"/>
        <w:spacing w:line="520" w:lineRule="exact"/>
        <w:ind w:firstLine="480"/>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预算绩效管理理念有待进一步提升，各预算单位重分配，轻管理的理念还没有根除。各单位在处理绩效管理与预算管理关系方面还存在认识不一致等问题；</w:t>
      </w:r>
    </w:p>
    <w:p>
      <w:pPr>
        <w:autoSpaceDE w:val="0"/>
        <w:autoSpaceDN w:val="0"/>
        <w:adjustRightInd w:val="0"/>
        <w:spacing w:line="520" w:lineRule="exact"/>
        <w:ind w:firstLine="480"/>
        <w:rPr>
          <w:rFonts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被评价项目的结果应用不够充分，</w:t>
      </w:r>
      <w:r>
        <w:rPr>
          <w:rFonts w:hint="eastAsia" w:ascii="仿宋" w:hAnsi="仿宋" w:eastAsia="仿宋" w:cs="仿宋"/>
          <w:color w:val="000000"/>
          <w:sz w:val="24"/>
          <w:lang w:val="en-US" w:eastAsia="zh-CN"/>
        </w:rPr>
        <w:t>部分单位将评价报告存在问题</w:t>
      </w:r>
      <w:r>
        <w:rPr>
          <w:rFonts w:hint="eastAsia" w:ascii="仿宋" w:hAnsi="仿宋" w:eastAsia="仿宋" w:cs="仿宋"/>
          <w:color w:val="000000"/>
          <w:sz w:val="24"/>
        </w:rPr>
        <w:t>与规范预算管理、完善预算编制、加强部门管理以及提高财政资金使用效益有效衔接起来</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还需要进一步加大应用力度</w:t>
      </w:r>
      <w:r>
        <w:rPr>
          <w:rFonts w:hint="eastAsia" w:ascii="仿宋" w:hAnsi="仿宋" w:eastAsia="仿宋" w:cs="仿宋"/>
          <w:color w:val="000000"/>
          <w:sz w:val="24"/>
        </w:rPr>
        <w:t>；</w:t>
      </w:r>
    </w:p>
    <w:p>
      <w:pPr>
        <w:autoSpaceDE w:val="0"/>
        <w:autoSpaceDN w:val="0"/>
        <w:adjustRightInd w:val="0"/>
        <w:spacing w:line="520" w:lineRule="exact"/>
        <w:ind w:firstLine="480"/>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lang w:val="en-US" w:eastAsia="zh-CN"/>
        </w:rPr>
        <w:t>多数部门</w:t>
      </w:r>
      <w:r>
        <w:rPr>
          <w:rFonts w:hint="eastAsia" w:ascii="仿宋" w:hAnsi="仿宋" w:eastAsia="仿宋" w:cs="仿宋"/>
          <w:color w:val="000000"/>
          <w:sz w:val="24"/>
        </w:rPr>
        <w:t>缺乏指标体系、评价标准</w:t>
      </w:r>
      <w:r>
        <w:rPr>
          <w:rFonts w:hint="eastAsia" w:ascii="仿宋" w:hAnsi="仿宋" w:eastAsia="仿宋" w:cs="仿宋"/>
          <w:color w:val="000000"/>
          <w:sz w:val="24"/>
          <w:lang w:val="en-US" w:eastAsia="zh-CN"/>
        </w:rPr>
        <w:t>设定经验</w:t>
      </w:r>
      <w:r>
        <w:rPr>
          <w:rFonts w:hint="eastAsia" w:ascii="仿宋" w:hAnsi="仿宋" w:eastAsia="仿宋" w:cs="仿宋"/>
          <w:color w:val="000000"/>
          <w:sz w:val="24"/>
        </w:rPr>
        <w:t>，</w:t>
      </w:r>
      <w:r>
        <w:rPr>
          <w:rFonts w:hint="eastAsia" w:ascii="仿宋" w:hAnsi="仿宋" w:eastAsia="仿宋" w:cs="仿宋"/>
          <w:color w:val="000000"/>
          <w:sz w:val="24"/>
          <w:lang w:val="en-US" w:eastAsia="zh-CN"/>
        </w:rPr>
        <w:t>建议财政部门组织更多的培训班，指导相关预算编制人员进行指标设计</w:t>
      </w:r>
      <w:r>
        <w:rPr>
          <w:rFonts w:hint="eastAsia" w:ascii="仿宋" w:hAnsi="仿宋" w:eastAsia="仿宋" w:cs="仿宋"/>
          <w:color w:val="000000"/>
          <w:sz w:val="24"/>
        </w:rPr>
        <w:t>，</w:t>
      </w:r>
      <w:r>
        <w:rPr>
          <w:rFonts w:hint="eastAsia" w:ascii="仿宋" w:hAnsi="仿宋" w:eastAsia="仿宋" w:cs="仿宋"/>
          <w:color w:val="000000"/>
          <w:sz w:val="24"/>
          <w:lang w:val="en-US" w:eastAsia="zh-CN"/>
        </w:rPr>
        <w:t>为白沙绩效工作更上一个台阶打下坚实基础</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textAlignment w:val="auto"/>
        <w:outlineLvl w:val="1"/>
        <w:rPr>
          <w:rStyle w:val="8"/>
          <w:rFonts w:ascii="仿宋" w:hAnsi="仿宋" w:eastAsia="仿宋" w:cs="仿宋"/>
          <w:color w:val="000000"/>
          <w:sz w:val="24"/>
        </w:rPr>
      </w:pPr>
      <w:bookmarkStart w:id="19" w:name="_Toc19084"/>
      <w:r>
        <w:rPr>
          <w:rFonts w:hint="eastAsia" w:ascii="仿宋" w:hAnsi="仿宋" w:eastAsia="仿宋" w:cs="仿宋"/>
          <w:b/>
          <w:bCs/>
          <w:sz w:val="24"/>
        </w:rPr>
        <w:t>（三）</w:t>
      </w:r>
      <w:r>
        <w:rPr>
          <w:rStyle w:val="8"/>
          <w:rFonts w:hint="eastAsia" w:ascii="仿宋" w:hAnsi="仿宋" w:eastAsia="仿宋" w:cs="仿宋"/>
          <w:color w:val="000000"/>
          <w:sz w:val="24"/>
        </w:rPr>
        <w:t>建议</w:t>
      </w:r>
      <w:bookmarkEnd w:id="19"/>
    </w:p>
    <w:p>
      <w:pPr>
        <w:autoSpaceDE w:val="0"/>
        <w:autoSpaceDN w:val="0"/>
        <w:adjustRightInd w:val="0"/>
        <w:spacing w:line="520" w:lineRule="exact"/>
        <w:ind w:firstLine="495"/>
        <w:rPr>
          <w:rStyle w:val="8"/>
          <w:rFonts w:ascii="仿宋" w:hAnsi="仿宋" w:eastAsia="仿宋" w:cs="仿宋"/>
          <w:b w:val="0"/>
          <w:bCs/>
          <w:color w:val="000000"/>
          <w:sz w:val="24"/>
        </w:rPr>
      </w:pPr>
      <w:r>
        <w:rPr>
          <w:rStyle w:val="8"/>
          <w:rFonts w:hint="eastAsia" w:ascii="仿宋" w:hAnsi="仿宋" w:eastAsia="仿宋" w:cs="仿宋"/>
          <w:b w:val="0"/>
          <w:bCs/>
          <w:color w:val="000000"/>
          <w:sz w:val="24"/>
        </w:rPr>
        <w:t>1. 完善绩效评价机构及人员，加强绩效评价理论建设，对各单位开展理论与实际结合，实际操作为主理论为辅的培训工作；</w:t>
      </w:r>
    </w:p>
    <w:p>
      <w:pPr>
        <w:autoSpaceDE w:val="0"/>
        <w:autoSpaceDN w:val="0"/>
        <w:adjustRightInd w:val="0"/>
        <w:spacing w:line="520" w:lineRule="exact"/>
        <w:ind w:firstLine="495"/>
        <w:rPr>
          <w:rStyle w:val="8"/>
          <w:rFonts w:ascii="仿宋" w:hAnsi="仿宋" w:eastAsia="仿宋" w:cs="仿宋"/>
          <w:b w:val="0"/>
          <w:bCs/>
          <w:color w:val="000000"/>
          <w:sz w:val="24"/>
        </w:rPr>
      </w:pPr>
      <w:r>
        <w:rPr>
          <w:rStyle w:val="8"/>
          <w:rFonts w:hint="eastAsia" w:ascii="仿宋" w:hAnsi="仿宋" w:eastAsia="仿宋" w:cs="仿宋"/>
          <w:b w:val="0"/>
          <w:bCs/>
          <w:color w:val="000000"/>
          <w:sz w:val="24"/>
        </w:rPr>
        <w:t>2.寻求上级部门支持，完善绩效评价结果应用机制，加强结果应用力度，响应中央深化改革意见与新的预算绩效工作要求，逐步实现绩效管理与预算管理相融合；</w:t>
      </w:r>
    </w:p>
    <w:p>
      <w:pPr>
        <w:autoSpaceDE w:val="0"/>
        <w:autoSpaceDN w:val="0"/>
        <w:adjustRightInd w:val="0"/>
        <w:spacing w:line="520" w:lineRule="exact"/>
        <w:ind w:firstLine="495"/>
        <w:rPr>
          <w:rStyle w:val="8"/>
          <w:rFonts w:hint="eastAsia" w:ascii="仿宋" w:hAnsi="仿宋" w:eastAsia="仿宋" w:cs="仿宋"/>
          <w:b w:val="0"/>
          <w:bCs/>
          <w:color w:val="000000"/>
          <w:sz w:val="24"/>
        </w:rPr>
      </w:pPr>
      <w:r>
        <w:rPr>
          <w:rStyle w:val="8"/>
          <w:rFonts w:hint="eastAsia" w:ascii="仿宋" w:hAnsi="仿宋" w:eastAsia="仿宋" w:cs="仿宋"/>
          <w:b w:val="0"/>
          <w:bCs/>
          <w:color w:val="000000"/>
          <w:sz w:val="24"/>
        </w:rPr>
        <w:t>3.加强预算绩效管理信息化建设，依托绩效管理系统，建设完善的指标体系、评价标准体系。实现绩效管理从目标申报到过程跟踪以及自评价等各环节贯通，标准体系完善，构建一套科学、完善的绩效管理信息系统。</w:t>
      </w:r>
    </w:p>
    <w:p>
      <w:pPr>
        <w:keepNext w:val="0"/>
        <w:keepLines w:val="0"/>
        <w:pageBreakBefore w:val="0"/>
        <w:widowControl/>
        <w:numPr>
          <w:ilvl w:val="0"/>
          <w:numId w:val="0"/>
        </w:numPr>
        <w:kinsoku/>
        <w:wordWrap/>
        <w:overflowPunct/>
        <w:topLinePunct w:val="0"/>
        <w:autoSpaceDE w:val="0"/>
        <w:autoSpaceDN w:val="0"/>
        <w:bidi w:val="0"/>
        <w:adjustRightInd w:val="0"/>
        <w:snapToGrid/>
        <w:spacing w:line="520" w:lineRule="exact"/>
        <w:ind w:left="0" w:leftChars="0" w:right="0" w:rightChars="0" w:firstLine="482" w:firstLineChars="200"/>
        <w:jc w:val="both"/>
        <w:textAlignment w:val="auto"/>
        <w:outlineLvl w:val="0"/>
        <w:rPr>
          <w:rFonts w:hint="eastAsia" w:ascii="仿宋" w:hAnsi="仿宋" w:eastAsia="仿宋" w:cs="仿宋"/>
          <w:b/>
          <w:bCs/>
          <w:color w:val="000000"/>
          <w:sz w:val="24"/>
          <w:szCs w:val="24"/>
          <w:lang w:val="en-US" w:eastAsia="zh-CN"/>
        </w:rPr>
      </w:pPr>
      <w:bookmarkStart w:id="20" w:name="_Toc14726"/>
      <w:r>
        <w:rPr>
          <w:rFonts w:hint="eastAsia" w:ascii="仿宋" w:hAnsi="仿宋" w:eastAsia="仿宋" w:cs="仿宋"/>
          <w:b/>
          <w:bCs/>
          <w:color w:val="000000"/>
          <w:sz w:val="24"/>
          <w:szCs w:val="24"/>
          <w:lang w:val="en-US" w:eastAsia="zh-CN"/>
        </w:rPr>
        <w:t>七、其他需说明事项</w:t>
      </w:r>
      <w:bookmarkEnd w:id="20"/>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仿宋" w:hAnsi="仿宋" w:eastAsia="仿宋" w:cs="仿宋"/>
          <w:sz w:val="24"/>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r>
        <w:rPr>
          <w:rFonts w:hint="eastAsia" w:ascii="仿宋" w:hAnsi="仿宋" w:eastAsia="仿宋" w:cs="仿宋"/>
          <w:sz w:val="24"/>
        </w:rPr>
        <w:t>本报告主要依据</w:t>
      </w:r>
      <w:r>
        <w:rPr>
          <w:rFonts w:hint="eastAsia" w:ascii="仿宋" w:hAnsi="仿宋" w:eastAsia="仿宋" w:cs="仿宋"/>
          <w:color w:val="000000"/>
          <w:sz w:val="24"/>
          <w:szCs w:val="24"/>
          <w:lang w:val="en-US" w:eastAsia="zh-CN"/>
        </w:rPr>
        <w:t>白沙县财政局</w:t>
      </w:r>
      <w:r>
        <w:rPr>
          <w:rFonts w:hint="eastAsia" w:ascii="仿宋" w:hAnsi="仿宋" w:eastAsia="仿宋" w:cs="仿宋"/>
          <w:sz w:val="24"/>
        </w:rPr>
        <w:t>提供相关资料进行评价，在取数过程中获取资料不齐全，一定程度上影响和制约了绩效评价结果的准确性。</w:t>
      </w:r>
    </w:p>
    <w:p>
      <w:pPr>
        <w:keepNext w:val="0"/>
        <w:keepLines w:val="0"/>
        <w:pageBreakBefore w:val="0"/>
        <w:widowControl w:val="0"/>
        <w:kinsoku/>
        <w:wordWrap/>
        <w:overflowPunct/>
        <w:topLinePunct w:val="0"/>
        <w:autoSpaceDE w:val="0"/>
        <w:autoSpaceDN w:val="0"/>
        <w:bidi w:val="0"/>
        <w:adjustRightInd w:val="0"/>
        <w:snapToGrid/>
        <w:spacing w:line="520" w:lineRule="exact"/>
        <w:jc w:val="both"/>
        <w:textAlignment w:val="auto"/>
        <w:outlineLvl w:val="0"/>
        <w:rPr>
          <w:rFonts w:hint="eastAsia" w:ascii="仿宋" w:hAnsi="仿宋" w:eastAsia="仿宋" w:cs="仿宋"/>
          <w:b/>
          <w:bCs/>
          <w:sz w:val="24"/>
          <w:lang w:val="en-US" w:eastAsia="zh-CN"/>
        </w:rPr>
      </w:pPr>
      <w:bookmarkStart w:id="21" w:name="_Toc2727"/>
      <w:r>
        <w:drawing>
          <wp:anchor distT="0" distB="0" distL="114300" distR="114300" simplePos="0" relativeHeight="251658240" behindDoc="0" locked="0" layoutInCell="1" allowOverlap="1">
            <wp:simplePos x="0" y="0"/>
            <wp:positionH relativeFrom="column">
              <wp:posOffset>-66675</wp:posOffset>
            </wp:positionH>
            <wp:positionV relativeFrom="paragraph">
              <wp:posOffset>731520</wp:posOffset>
            </wp:positionV>
            <wp:extent cx="8855710" cy="3912870"/>
            <wp:effectExtent l="0" t="0" r="2540" b="11430"/>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8855710" cy="3912870"/>
                    </a:xfrm>
                    <a:prstGeom prst="rect">
                      <a:avLst/>
                    </a:prstGeom>
                    <a:noFill/>
                    <a:ln>
                      <a:noFill/>
                    </a:ln>
                  </pic:spPr>
                </pic:pic>
              </a:graphicData>
            </a:graphic>
          </wp:anchor>
        </w:drawing>
      </w:r>
      <w:r>
        <w:rPr>
          <w:rFonts w:hint="eastAsia" w:ascii="仿宋" w:hAnsi="仿宋" w:eastAsia="仿宋" w:cs="仿宋"/>
          <w:b/>
          <w:bCs/>
          <w:sz w:val="24"/>
          <w:lang w:val="en-US" w:eastAsia="zh-CN"/>
        </w:rPr>
        <w:t>附件：指标体系表</w:t>
      </w:r>
      <w:bookmarkEnd w:id="21"/>
    </w:p>
    <w:p>
      <w:pPr>
        <w:keepNext w:val="0"/>
        <w:keepLines w:val="0"/>
        <w:pageBreakBefore w:val="0"/>
        <w:widowControl w:val="0"/>
        <w:kinsoku/>
        <w:wordWrap/>
        <w:overflowPunct/>
        <w:topLinePunct w:val="0"/>
        <w:autoSpaceDE w:val="0"/>
        <w:autoSpaceDN w:val="0"/>
        <w:bidi w:val="0"/>
        <w:adjustRightInd w:val="0"/>
        <w:spacing w:line="520" w:lineRule="exact"/>
        <w:jc w:val="both"/>
        <w:textAlignment w:val="auto"/>
        <w:rPr>
          <w:rFonts w:hint="eastAsia" w:ascii="仿宋" w:hAnsi="仿宋" w:eastAsia="仿宋" w:cs="仿宋"/>
          <w:sz w:val="24"/>
          <w:lang w:val="en-US" w:eastAsia="zh-CN"/>
        </w:rPr>
      </w:pPr>
    </w:p>
    <w:p>
      <w:pPr>
        <w:keepNext w:val="0"/>
        <w:keepLines w:val="0"/>
        <w:pageBreakBefore w:val="0"/>
        <w:widowControl w:val="0"/>
        <w:kinsoku/>
        <w:wordWrap/>
        <w:overflowPunct/>
        <w:topLinePunct w:val="0"/>
        <w:autoSpaceDE w:val="0"/>
        <w:autoSpaceDN w:val="0"/>
        <w:bidi w:val="0"/>
        <w:adjustRightInd w:val="0"/>
        <w:spacing w:line="520" w:lineRule="exact"/>
        <w:jc w:val="both"/>
        <w:textAlignment w:val="auto"/>
        <w:rPr>
          <w:rFonts w:hint="eastAsia" w:ascii="仿宋" w:hAnsi="仿宋" w:eastAsia="仿宋" w:cs="仿宋"/>
          <w:b/>
          <w:bCs/>
          <w:sz w:val="24"/>
          <w:lang w:val="en-US" w:eastAsia="zh-CN"/>
        </w:rPr>
        <w:sectPr>
          <w:footerReference r:id="rId6"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autoSpaceDE w:val="0"/>
        <w:autoSpaceDN w:val="0"/>
        <w:adjustRightInd w:val="0"/>
        <w:spacing w:line="520" w:lineRule="exact"/>
        <w:ind w:firstLine="495"/>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407670</wp:posOffset>
            </wp:positionV>
            <wp:extent cx="8855710" cy="3877310"/>
            <wp:effectExtent l="0" t="0" r="2540" b="889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1"/>
                    <a:stretch>
                      <a:fillRect/>
                    </a:stretch>
                  </pic:blipFill>
                  <pic:spPr>
                    <a:xfrm>
                      <a:off x="0" y="0"/>
                      <a:ext cx="8855710" cy="3877310"/>
                    </a:xfrm>
                    <a:prstGeom prst="rect">
                      <a:avLst/>
                    </a:prstGeom>
                    <a:noFill/>
                    <a:ln>
                      <a:noFill/>
                    </a:ln>
                  </pic:spPr>
                </pic:pic>
              </a:graphicData>
            </a:graphic>
          </wp:anchor>
        </w:drawing>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908685</wp:posOffset>
            </wp:positionV>
            <wp:extent cx="8855710" cy="3540760"/>
            <wp:effectExtent l="0" t="0" r="2540" b="2540"/>
            <wp:wrapSquare wrapText="bothSides"/>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2"/>
                    <a:stretch>
                      <a:fillRect/>
                    </a:stretch>
                  </pic:blipFill>
                  <pic:spPr>
                    <a:xfrm>
                      <a:off x="0" y="0"/>
                      <a:ext cx="8855710" cy="3540760"/>
                    </a:xfrm>
                    <a:prstGeom prst="rect">
                      <a:avLst/>
                    </a:prstGeom>
                    <a:noFill/>
                    <a:ln>
                      <a:noFill/>
                    </a:ln>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drawing>
          <wp:anchor distT="0" distB="0" distL="114300" distR="114300" simplePos="0" relativeHeight="251661312" behindDoc="0" locked="0" layoutInCell="1" allowOverlap="1">
            <wp:simplePos x="0" y="0"/>
            <wp:positionH relativeFrom="column">
              <wp:posOffset>28575</wp:posOffset>
            </wp:positionH>
            <wp:positionV relativeFrom="paragraph">
              <wp:posOffset>516890</wp:posOffset>
            </wp:positionV>
            <wp:extent cx="8855710" cy="4112895"/>
            <wp:effectExtent l="0" t="0" r="2540" b="1905"/>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3"/>
                    <a:stretch>
                      <a:fillRect/>
                    </a:stretch>
                  </pic:blipFill>
                  <pic:spPr>
                    <a:xfrm>
                      <a:off x="0" y="0"/>
                      <a:ext cx="8855710" cy="4112895"/>
                    </a:xfrm>
                    <a:prstGeom prst="rect">
                      <a:avLst/>
                    </a:prstGeom>
                    <a:noFill/>
                    <a:ln>
                      <a:noFill/>
                    </a:ln>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5E4A"/>
    <w:multiLevelType w:val="singleLevel"/>
    <w:tmpl w:val="0B565E4A"/>
    <w:lvl w:ilvl="0" w:tentative="0">
      <w:start w:val="1"/>
      <w:numFmt w:val="chineseCounting"/>
      <w:suff w:val="nothing"/>
      <w:lvlText w:val="%1、"/>
      <w:lvlJc w:val="left"/>
      <w:rPr>
        <w:rFonts w:hint="eastAsia"/>
      </w:rPr>
    </w:lvl>
  </w:abstractNum>
  <w:abstractNum w:abstractNumId="1">
    <w:nsid w:val="1BCEC08E"/>
    <w:multiLevelType w:val="singleLevel"/>
    <w:tmpl w:val="1BCEC08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561494A"/>
    <w:rsid w:val="00087C34"/>
    <w:rsid w:val="000D439B"/>
    <w:rsid w:val="00160868"/>
    <w:rsid w:val="00204C44"/>
    <w:rsid w:val="00260217"/>
    <w:rsid w:val="00281D98"/>
    <w:rsid w:val="002B7D5F"/>
    <w:rsid w:val="002B7F63"/>
    <w:rsid w:val="00340CE1"/>
    <w:rsid w:val="003C2BC4"/>
    <w:rsid w:val="003E17B1"/>
    <w:rsid w:val="003E558E"/>
    <w:rsid w:val="003F1BF3"/>
    <w:rsid w:val="00435CB0"/>
    <w:rsid w:val="004A3B7B"/>
    <w:rsid w:val="0059437E"/>
    <w:rsid w:val="005B764C"/>
    <w:rsid w:val="006157A2"/>
    <w:rsid w:val="00634B62"/>
    <w:rsid w:val="00670F80"/>
    <w:rsid w:val="00685222"/>
    <w:rsid w:val="006F57CE"/>
    <w:rsid w:val="007431A2"/>
    <w:rsid w:val="00797380"/>
    <w:rsid w:val="007C78A5"/>
    <w:rsid w:val="007D15FE"/>
    <w:rsid w:val="00804468"/>
    <w:rsid w:val="008103A3"/>
    <w:rsid w:val="008E126E"/>
    <w:rsid w:val="0093543B"/>
    <w:rsid w:val="00952C8C"/>
    <w:rsid w:val="00A1339D"/>
    <w:rsid w:val="00A21657"/>
    <w:rsid w:val="00A315A5"/>
    <w:rsid w:val="00AF350A"/>
    <w:rsid w:val="00B0353A"/>
    <w:rsid w:val="00B213E2"/>
    <w:rsid w:val="00B25175"/>
    <w:rsid w:val="00BA4119"/>
    <w:rsid w:val="00BF7741"/>
    <w:rsid w:val="00C56F99"/>
    <w:rsid w:val="00C75C2D"/>
    <w:rsid w:val="00CB19CC"/>
    <w:rsid w:val="00D4664C"/>
    <w:rsid w:val="00D90B71"/>
    <w:rsid w:val="00DE3BBE"/>
    <w:rsid w:val="00DF4948"/>
    <w:rsid w:val="00DF57B6"/>
    <w:rsid w:val="00E44F2F"/>
    <w:rsid w:val="00EE09DD"/>
    <w:rsid w:val="00F169A3"/>
    <w:rsid w:val="00F26889"/>
    <w:rsid w:val="012E67F0"/>
    <w:rsid w:val="016B5053"/>
    <w:rsid w:val="030A08C9"/>
    <w:rsid w:val="0476212D"/>
    <w:rsid w:val="048A2BAA"/>
    <w:rsid w:val="0561494A"/>
    <w:rsid w:val="05661C83"/>
    <w:rsid w:val="05ED413E"/>
    <w:rsid w:val="065A1601"/>
    <w:rsid w:val="06962ED1"/>
    <w:rsid w:val="06E70E37"/>
    <w:rsid w:val="06FC7590"/>
    <w:rsid w:val="070F053D"/>
    <w:rsid w:val="072A3086"/>
    <w:rsid w:val="07F543C3"/>
    <w:rsid w:val="07F9320D"/>
    <w:rsid w:val="080936FD"/>
    <w:rsid w:val="08815274"/>
    <w:rsid w:val="089309D8"/>
    <w:rsid w:val="08DC686A"/>
    <w:rsid w:val="09F12534"/>
    <w:rsid w:val="0AA87D70"/>
    <w:rsid w:val="0B443EA3"/>
    <w:rsid w:val="0B6D1A92"/>
    <w:rsid w:val="0C1D7CB8"/>
    <w:rsid w:val="0CF924DB"/>
    <w:rsid w:val="0D0410E0"/>
    <w:rsid w:val="0D1F7C00"/>
    <w:rsid w:val="0DDC4264"/>
    <w:rsid w:val="0E6D5555"/>
    <w:rsid w:val="0EB07027"/>
    <w:rsid w:val="0EC55BFA"/>
    <w:rsid w:val="0F213A77"/>
    <w:rsid w:val="0FA636FD"/>
    <w:rsid w:val="0FAA6A90"/>
    <w:rsid w:val="0FDE4252"/>
    <w:rsid w:val="10BA4024"/>
    <w:rsid w:val="115A6783"/>
    <w:rsid w:val="12BE0065"/>
    <w:rsid w:val="13AF5045"/>
    <w:rsid w:val="14664685"/>
    <w:rsid w:val="146B385D"/>
    <w:rsid w:val="14806449"/>
    <w:rsid w:val="14C94E4E"/>
    <w:rsid w:val="157C61B7"/>
    <w:rsid w:val="159E360B"/>
    <w:rsid w:val="182C2DE0"/>
    <w:rsid w:val="191A2180"/>
    <w:rsid w:val="19252DE5"/>
    <w:rsid w:val="19A71CBE"/>
    <w:rsid w:val="1A6E1DD7"/>
    <w:rsid w:val="1AC40B49"/>
    <w:rsid w:val="1AFF3F9F"/>
    <w:rsid w:val="1B081DE1"/>
    <w:rsid w:val="1B641FA5"/>
    <w:rsid w:val="1B766CA9"/>
    <w:rsid w:val="1BD76905"/>
    <w:rsid w:val="1C0A6CA0"/>
    <w:rsid w:val="1C6326F4"/>
    <w:rsid w:val="1D126258"/>
    <w:rsid w:val="1DD67D96"/>
    <w:rsid w:val="1E0A7AF9"/>
    <w:rsid w:val="1E1E231A"/>
    <w:rsid w:val="1E61772A"/>
    <w:rsid w:val="1EC74CE9"/>
    <w:rsid w:val="1F5746AB"/>
    <w:rsid w:val="1FDB0BEB"/>
    <w:rsid w:val="20212E57"/>
    <w:rsid w:val="205D4A93"/>
    <w:rsid w:val="20A5260B"/>
    <w:rsid w:val="20F751DA"/>
    <w:rsid w:val="210408EC"/>
    <w:rsid w:val="2229591A"/>
    <w:rsid w:val="22652635"/>
    <w:rsid w:val="22B66260"/>
    <w:rsid w:val="23595B4C"/>
    <w:rsid w:val="235D5884"/>
    <w:rsid w:val="24975A86"/>
    <w:rsid w:val="24B53C6A"/>
    <w:rsid w:val="24D56710"/>
    <w:rsid w:val="24E0596D"/>
    <w:rsid w:val="25F74A2E"/>
    <w:rsid w:val="275135B0"/>
    <w:rsid w:val="27D830E7"/>
    <w:rsid w:val="281B708B"/>
    <w:rsid w:val="2977134D"/>
    <w:rsid w:val="29C1635D"/>
    <w:rsid w:val="2A217731"/>
    <w:rsid w:val="2A740FDB"/>
    <w:rsid w:val="2B5721DC"/>
    <w:rsid w:val="2BAD6D79"/>
    <w:rsid w:val="2BF62F74"/>
    <w:rsid w:val="2D54086E"/>
    <w:rsid w:val="2D77118A"/>
    <w:rsid w:val="2D7F04EE"/>
    <w:rsid w:val="2E2A08B6"/>
    <w:rsid w:val="2E7126EE"/>
    <w:rsid w:val="2EE87092"/>
    <w:rsid w:val="304E358A"/>
    <w:rsid w:val="30AA1200"/>
    <w:rsid w:val="30CE684B"/>
    <w:rsid w:val="31002D67"/>
    <w:rsid w:val="321410DD"/>
    <w:rsid w:val="32205A73"/>
    <w:rsid w:val="328C7E83"/>
    <w:rsid w:val="33761D56"/>
    <w:rsid w:val="352E7D22"/>
    <w:rsid w:val="35DF5A14"/>
    <w:rsid w:val="36377062"/>
    <w:rsid w:val="36F26F2D"/>
    <w:rsid w:val="38132026"/>
    <w:rsid w:val="382A061D"/>
    <w:rsid w:val="3889079D"/>
    <w:rsid w:val="388B2C4F"/>
    <w:rsid w:val="38B978C6"/>
    <w:rsid w:val="38DA425D"/>
    <w:rsid w:val="3A12063D"/>
    <w:rsid w:val="3AA913ED"/>
    <w:rsid w:val="3AAD4016"/>
    <w:rsid w:val="3AD37223"/>
    <w:rsid w:val="3B754C9C"/>
    <w:rsid w:val="3C9E67BC"/>
    <w:rsid w:val="3CBB2B5D"/>
    <w:rsid w:val="3CC253B7"/>
    <w:rsid w:val="3EBC62E2"/>
    <w:rsid w:val="3F306BF6"/>
    <w:rsid w:val="3FC411AE"/>
    <w:rsid w:val="401B34C9"/>
    <w:rsid w:val="40EC081C"/>
    <w:rsid w:val="411B7559"/>
    <w:rsid w:val="411D23E4"/>
    <w:rsid w:val="41675A83"/>
    <w:rsid w:val="42515FC5"/>
    <w:rsid w:val="4318472F"/>
    <w:rsid w:val="436942A9"/>
    <w:rsid w:val="43792151"/>
    <w:rsid w:val="439F162A"/>
    <w:rsid w:val="45697A1A"/>
    <w:rsid w:val="45BD6361"/>
    <w:rsid w:val="478C1143"/>
    <w:rsid w:val="47B6418B"/>
    <w:rsid w:val="48250202"/>
    <w:rsid w:val="48261AC4"/>
    <w:rsid w:val="4A0202E7"/>
    <w:rsid w:val="4AF4377D"/>
    <w:rsid w:val="4BB241B3"/>
    <w:rsid w:val="4BD06581"/>
    <w:rsid w:val="4BE6568E"/>
    <w:rsid w:val="4BED5EDF"/>
    <w:rsid w:val="4BFE63E2"/>
    <w:rsid w:val="4CAC6B80"/>
    <w:rsid w:val="4D331A8E"/>
    <w:rsid w:val="4ECB0753"/>
    <w:rsid w:val="4F2D7CBA"/>
    <w:rsid w:val="4F873C06"/>
    <w:rsid w:val="4FA1619B"/>
    <w:rsid w:val="4FD32D64"/>
    <w:rsid w:val="504B644B"/>
    <w:rsid w:val="505C4729"/>
    <w:rsid w:val="5128063B"/>
    <w:rsid w:val="51EE5681"/>
    <w:rsid w:val="532E0CF8"/>
    <w:rsid w:val="53352B74"/>
    <w:rsid w:val="53884E54"/>
    <w:rsid w:val="53DF537D"/>
    <w:rsid w:val="53E44D6C"/>
    <w:rsid w:val="544E0092"/>
    <w:rsid w:val="54797005"/>
    <w:rsid w:val="54886B72"/>
    <w:rsid w:val="54E56F7E"/>
    <w:rsid w:val="57D316A4"/>
    <w:rsid w:val="587761D3"/>
    <w:rsid w:val="58B0514E"/>
    <w:rsid w:val="58F21F8E"/>
    <w:rsid w:val="596B3266"/>
    <w:rsid w:val="5A1563DF"/>
    <w:rsid w:val="5A3B121B"/>
    <w:rsid w:val="5A5668F7"/>
    <w:rsid w:val="5A7B49A2"/>
    <w:rsid w:val="5B202956"/>
    <w:rsid w:val="5B27263D"/>
    <w:rsid w:val="5B762129"/>
    <w:rsid w:val="5BB07923"/>
    <w:rsid w:val="5CCE1442"/>
    <w:rsid w:val="5CDF6F88"/>
    <w:rsid w:val="5D1208DA"/>
    <w:rsid w:val="5D483054"/>
    <w:rsid w:val="5DDB1D4C"/>
    <w:rsid w:val="5DE57D87"/>
    <w:rsid w:val="5E5F6567"/>
    <w:rsid w:val="5EF3691B"/>
    <w:rsid w:val="609C7901"/>
    <w:rsid w:val="616E4AA0"/>
    <w:rsid w:val="63E37DE3"/>
    <w:rsid w:val="63E82D25"/>
    <w:rsid w:val="64D03E61"/>
    <w:rsid w:val="660B5C84"/>
    <w:rsid w:val="66193295"/>
    <w:rsid w:val="677D13EE"/>
    <w:rsid w:val="678D45D5"/>
    <w:rsid w:val="67A17E85"/>
    <w:rsid w:val="68137BAB"/>
    <w:rsid w:val="68915FE2"/>
    <w:rsid w:val="68BD5241"/>
    <w:rsid w:val="693F605A"/>
    <w:rsid w:val="698A373F"/>
    <w:rsid w:val="6A59493F"/>
    <w:rsid w:val="6B017D20"/>
    <w:rsid w:val="6BA42264"/>
    <w:rsid w:val="6CED5B4D"/>
    <w:rsid w:val="6D6A4EE1"/>
    <w:rsid w:val="6E030391"/>
    <w:rsid w:val="6EBE640E"/>
    <w:rsid w:val="6ED302A3"/>
    <w:rsid w:val="6F7E2276"/>
    <w:rsid w:val="70580D62"/>
    <w:rsid w:val="70AB342A"/>
    <w:rsid w:val="70AD395E"/>
    <w:rsid w:val="717531AE"/>
    <w:rsid w:val="718D71EA"/>
    <w:rsid w:val="71D358CA"/>
    <w:rsid w:val="72694F9B"/>
    <w:rsid w:val="72AA1C95"/>
    <w:rsid w:val="72AB1CB2"/>
    <w:rsid w:val="7305231B"/>
    <w:rsid w:val="73316261"/>
    <w:rsid w:val="74033B6B"/>
    <w:rsid w:val="74536157"/>
    <w:rsid w:val="751A2133"/>
    <w:rsid w:val="752C4074"/>
    <w:rsid w:val="754E5DEB"/>
    <w:rsid w:val="76695B4B"/>
    <w:rsid w:val="76F87404"/>
    <w:rsid w:val="77F06F6C"/>
    <w:rsid w:val="7857722B"/>
    <w:rsid w:val="788569A0"/>
    <w:rsid w:val="78933D66"/>
    <w:rsid w:val="79BE5D6E"/>
    <w:rsid w:val="7A5F5802"/>
    <w:rsid w:val="7AA93D42"/>
    <w:rsid w:val="7B2B2FEF"/>
    <w:rsid w:val="7C1A4F07"/>
    <w:rsid w:val="7C27741E"/>
    <w:rsid w:val="7C5C551E"/>
    <w:rsid w:val="7C8E526F"/>
    <w:rsid w:val="7CBD44CC"/>
    <w:rsid w:val="7D4E522A"/>
    <w:rsid w:val="7DD24485"/>
    <w:rsid w:val="7E883677"/>
    <w:rsid w:val="7F0161A2"/>
    <w:rsid w:val="7F1E1E53"/>
    <w:rsid w:val="7F1F22C9"/>
    <w:rsid w:val="7F8607D2"/>
    <w:rsid w:val="7FE261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locked/>
    <w:uiPriority w:val="0"/>
  </w:style>
  <w:style w:type="paragraph" w:styleId="6">
    <w:name w:val="toc 2"/>
    <w:basedOn w:val="1"/>
    <w:next w:val="1"/>
    <w:qFormat/>
    <w:locked/>
    <w:uiPriority w:val="0"/>
    <w:pPr>
      <w:ind w:left="420" w:leftChars="200"/>
    </w:pPr>
  </w:style>
  <w:style w:type="character" w:styleId="8">
    <w:name w:val="Strong"/>
    <w:qFormat/>
    <w:uiPriority w:val="99"/>
    <w:rPr>
      <w:rFonts w:cs="Times New Roman"/>
      <w:b/>
    </w:rPr>
  </w:style>
  <w:style w:type="character" w:styleId="9">
    <w:name w:val="FollowedHyperlink"/>
    <w:qFormat/>
    <w:uiPriority w:val="99"/>
    <w:rPr>
      <w:rFonts w:cs="Times New Roman"/>
      <w:color w:val="000000"/>
      <w:sz w:val="18"/>
      <w:szCs w:val="18"/>
      <w:u w:val="none"/>
    </w:rPr>
  </w:style>
  <w:style w:type="character" w:styleId="10">
    <w:name w:val="Emphasis"/>
    <w:qFormat/>
    <w:uiPriority w:val="99"/>
    <w:rPr>
      <w:rFonts w:cs="Times New Roman"/>
    </w:rPr>
  </w:style>
  <w:style w:type="character" w:styleId="11">
    <w:name w:val="Hyperlink"/>
    <w:qFormat/>
    <w:uiPriority w:val="99"/>
    <w:rPr>
      <w:rFonts w:cs="Times New Roman"/>
      <w:color w:val="000000"/>
      <w:sz w:val="18"/>
      <w:szCs w:val="18"/>
      <w:u w:val="none"/>
    </w:rPr>
  </w:style>
  <w:style w:type="table" w:styleId="13">
    <w:name w:val="Table Grid"/>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批注文字 Char"/>
    <w:link w:val="2"/>
    <w:semiHidden/>
    <w:qFormat/>
    <w:locked/>
    <w:uiPriority w:val="99"/>
    <w:rPr>
      <w:rFonts w:ascii="Calibri" w:hAnsi="Calibri" w:cs="Times New Roman"/>
      <w:sz w:val="24"/>
      <w:szCs w:val="24"/>
    </w:rPr>
  </w:style>
  <w:style w:type="character" w:customStyle="1" w:styleId="15">
    <w:name w:val="style41"/>
    <w:qFormat/>
    <w:uiPriority w:val="99"/>
    <w:rPr>
      <w:rFonts w:cs="Times New Roman"/>
      <w:sz w:val="31"/>
      <w:szCs w:val="31"/>
    </w:rPr>
  </w:style>
  <w:style w:type="paragraph" w:customStyle="1" w:styleId="16">
    <w:name w:val="p14-2"/>
    <w:basedOn w:val="1"/>
    <w:qFormat/>
    <w:uiPriority w:val="99"/>
    <w:pPr>
      <w:spacing w:line="456" w:lineRule="auto"/>
      <w:jc w:val="left"/>
    </w:pPr>
    <w:rPr>
      <w:kern w:val="0"/>
      <w:szCs w:val="21"/>
    </w:rPr>
  </w:style>
  <w:style w:type="character" w:customStyle="1" w:styleId="17">
    <w:name w:val="style131"/>
    <w:qFormat/>
    <w:uiPriority w:val="99"/>
    <w:rPr>
      <w:rFonts w:cs="Times New Roman"/>
      <w:b/>
    </w:rPr>
  </w:style>
  <w:style w:type="character" w:customStyle="1" w:styleId="18">
    <w:name w:val="style141"/>
    <w:qFormat/>
    <w:uiPriority w:val="99"/>
    <w:rPr>
      <w:rFonts w:cs="Times New Roman"/>
      <w:b/>
    </w:rPr>
  </w:style>
  <w:style w:type="character" w:customStyle="1" w:styleId="19">
    <w:name w:val="style151"/>
    <w:qFormat/>
    <w:uiPriority w:val="99"/>
    <w:rPr>
      <w:rFonts w:cs="Times New Roman"/>
      <w:b/>
    </w:rPr>
  </w:style>
  <w:style w:type="character" w:customStyle="1" w:styleId="20">
    <w:name w:val="style91"/>
    <w:qFormat/>
    <w:uiPriority w:val="99"/>
    <w:rPr>
      <w:rFonts w:cs="Times New Roman"/>
      <w:color w:val="FF0000"/>
    </w:rPr>
  </w:style>
  <w:style w:type="paragraph" w:customStyle="1" w:styleId="21">
    <w:name w:val="列出段落1"/>
    <w:basedOn w:val="1"/>
    <w:qFormat/>
    <w:uiPriority w:val="99"/>
    <w:pPr>
      <w:spacing w:line="360" w:lineRule="auto"/>
      <w:ind w:firstLine="420" w:firstLineChars="200"/>
    </w:pPr>
    <w:rPr>
      <w:sz w:val="28"/>
      <w:szCs w:val="22"/>
    </w:rPr>
  </w:style>
  <w:style w:type="character" w:customStyle="1" w:styleId="22">
    <w:name w:val="页眉 Char"/>
    <w:link w:val="4"/>
    <w:qFormat/>
    <w:uiPriority w:val="99"/>
    <w:rPr>
      <w:rFonts w:ascii="Calibri" w:hAnsi="Calibri"/>
      <w:kern w:val="2"/>
      <w:sz w:val="18"/>
      <w:szCs w:val="18"/>
    </w:rPr>
  </w:style>
  <w:style w:type="character" w:customStyle="1" w:styleId="23">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AppData/DOCUME~1/ADMINI~1/LOCALS~1/Temp/ksohtml/clip_image5.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3A3A3-7173-4B81-AE94-195BA30BB32E}">
  <ds:schemaRefs/>
</ds:datastoreItem>
</file>

<file path=docProps/app.xml><?xml version="1.0" encoding="utf-8"?>
<Properties xmlns="http://schemas.openxmlformats.org/officeDocument/2006/extended-properties" xmlns:vt="http://schemas.openxmlformats.org/officeDocument/2006/docPropsVTypes">
  <Template>Normal</Template>
  <Pages>11</Pages>
  <Words>1083</Words>
  <Characters>6176</Characters>
  <Lines>51</Lines>
  <Paragraphs>14</Paragraphs>
  <ScaleCrop>false</ScaleCrop>
  <LinksUpToDate>false</LinksUpToDate>
  <CharactersWithSpaces>7245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2017-07-08T06:10:00Z</dcterms:created>
  <dc:creator>Shaoyunfei</dc:creator>
  <cp:lastModifiedBy>未定义</cp:lastModifiedBy>
  <dcterms:modified xsi:type="dcterms:W3CDTF">2019-07-30T08:47:31Z</dcterms:modified>
  <dc:title>财政支出项目绩效评价报告</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