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72" w:rightChars="-155" w:firstLine="480"/>
        <w:rPr>
          <w:color w:val="000000"/>
        </w:rPr>
      </w:pPr>
    </w:p>
    <w:p>
      <w:pPr>
        <w:ind w:right="-372" w:rightChars="-155" w:firstLine="480"/>
        <w:rPr>
          <w:color w:val="000000"/>
        </w:rPr>
      </w:pPr>
    </w:p>
    <w:p>
      <w:pPr>
        <w:ind w:right="-372" w:rightChars="-155" w:firstLine="480"/>
        <w:rPr>
          <w:color w:val="000000"/>
        </w:rPr>
      </w:pP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白沙黎族自治县党政信息中心政府网站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服务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器拖管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项目绩效评价报告</w:t>
      </w:r>
    </w:p>
    <w:p>
      <w:pPr>
        <w:ind w:firstLine="4563" w:firstLineChars="947"/>
        <w:jc w:val="both"/>
        <w:rPr>
          <w:rFonts w:ascii="宋体" w:hAnsi="宋体" w:cs="宋体"/>
          <w:b/>
          <w:color w:val="FF0000"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 xml:space="preserve"> </w:t>
      </w:r>
      <w:r>
        <w:rPr>
          <w:rFonts w:hint="eastAsia" w:ascii="宋体" w:hAnsi="宋体" w:cs="宋体"/>
          <w:b/>
          <w:color w:val="000000"/>
          <w:sz w:val="48"/>
          <w:szCs w:val="48"/>
        </w:rPr>
        <w:t xml:space="preserve">     </w:t>
      </w:r>
    </w:p>
    <w:p>
      <w:pPr>
        <w:ind w:firstLine="713" w:firstLineChars="148"/>
        <w:rPr>
          <w:rFonts w:ascii="宋体" w:hAnsi="宋体" w:cs="宋体"/>
          <w:b/>
          <w:color w:val="000000"/>
          <w:sz w:val="48"/>
          <w:szCs w:val="48"/>
        </w:rPr>
      </w:pPr>
    </w:p>
    <w:p>
      <w:pPr>
        <w:ind w:firstLine="713" w:firstLineChars="148"/>
        <w:rPr>
          <w:rFonts w:ascii="宋体" w:hAnsi="宋体" w:cs="宋体"/>
          <w:b/>
          <w:color w:val="000000"/>
          <w:sz w:val="48"/>
          <w:szCs w:val="48"/>
        </w:rPr>
      </w:pPr>
    </w:p>
    <w:p>
      <w:pPr>
        <w:ind w:firstLine="713" w:firstLineChars="148"/>
        <w:rPr>
          <w:rFonts w:ascii="宋体" w:hAnsi="宋体" w:cs="宋体"/>
          <w:b/>
          <w:color w:val="000000"/>
          <w:sz w:val="48"/>
          <w:szCs w:val="48"/>
        </w:rPr>
      </w:pPr>
    </w:p>
    <w:p>
      <w:pPr>
        <w:ind w:firstLine="713" w:firstLineChars="148"/>
        <w:rPr>
          <w:rFonts w:ascii="宋体" w:hAnsi="宋体" w:cs="宋体"/>
          <w:b/>
          <w:color w:val="000000"/>
          <w:sz w:val="48"/>
          <w:szCs w:val="48"/>
        </w:rPr>
      </w:pPr>
    </w:p>
    <w:p>
      <w:pPr>
        <w:ind w:firstLine="713" w:firstLineChars="148"/>
        <w:rPr>
          <w:rFonts w:ascii="宋体" w:hAnsi="宋体" w:cs="宋体"/>
          <w:b/>
          <w:color w:val="000000"/>
          <w:sz w:val="48"/>
          <w:szCs w:val="48"/>
        </w:rPr>
      </w:pPr>
    </w:p>
    <w:p>
      <w:pPr>
        <w:ind w:firstLine="713" w:firstLineChars="148"/>
        <w:rPr>
          <w:rFonts w:ascii="宋体" w:hAnsi="宋体" w:cs="宋体"/>
          <w:b/>
          <w:color w:val="000000"/>
          <w:sz w:val="48"/>
          <w:szCs w:val="48"/>
        </w:rPr>
      </w:pPr>
    </w:p>
    <w:p>
      <w:pPr>
        <w:ind w:firstLine="1120" w:firstLineChars="4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评价类型：完成结果评价</w:t>
      </w:r>
    </w:p>
    <w:p>
      <w:pPr>
        <w:ind w:firstLine="1120" w:firstLineChars="400"/>
        <w:rPr>
          <w:rFonts w:hint="default" w:ascii="黑体" w:hAnsi="黑体" w:eastAsia="黑体" w:cs="黑体"/>
          <w:bCs/>
          <w:color w:val="00000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项目名称：白沙县党政信息中心政府网站服务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器拖管项目</w:t>
      </w:r>
    </w:p>
    <w:p>
      <w:pPr>
        <w:ind w:firstLine="1120" w:firstLineChars="4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项目单位：白沙黎族自治县党政信息中心</w:t>
      </w:r>
    </w:p>
    <w:p>
      <w:pPr>
        <w:ind w:firstLine="1120" w:firstLineChars="4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评价时间：2019年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月1日至2019年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月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日</w:t>
      </w:r>
    </w:p>
    <w:p>
      <w:pPr>
        <w:ind w:firstLine="1120" w:firstLineChars="4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评价机构：海南智融会计师事务所（普通合伙）</w:t>
      </w:r>
    </w:p>
    <w:p>
      <w:pPr>
        <w:ind w:firstLine="482"/>
        <w:rPr>
          <w:rFonts w:ascii="宋体" w:hAnsi="宋体" w:eastAsia="宋体" w:cs="宋体"/>
          <w:b/>
          <w:color w:val="000000"/>
          <w:u w:val="single"/>
        </w:rPr>
      </w:pPr>
    </w:p>
    <w:p>
      <w:pPr>
        <w:ind w:firstLine="439" w:firstLineChars="156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</w:pPr>
    </w:p>
    <w:p>
      <w:pPr>
        <w:ind w:firstLine="562"/>
        <w:rPr>
          <w:rFonts w:ascii="宋体" w:hAnsi="宋体" w:eastAsia="宋体" w:cs="宋体"/>
          <w:b/>
          <w:color w:val="000000"/>
          <w:sz w:val="28"/>
          <w:szCs w:val="28"/>
          <w:u w:val="single"/>
        </w:rPr>
      </w:pPr>
    </w:p>
    <w:p>
      <w:pPr>
        <w:ind w:firstLine="280" w:firstLineChars="100"/>
        <w:jc w:val="center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ind w:firstLine="0" w:firstLineChars="0"/>
        <w:jc w:val="both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ind w:firstLine="1120" w:firstLineChars="40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项目单位（盖章）：白沙黎族自治县党政信息中心</w:t>
      </w:r>
    </w:p>
    <w:p>
      <w:pPr>
        <w:ind w:firstLine="1120" w:firstLineChars="400"/>
        <w:jc w:val="both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上报时间：2018年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月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16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日</w:t>
      </w:r>
    </w:p>
    <w:p>
      <w:pPr>
        <w:ind w:firstLine="1960" w:firstLineChars="700"/>
        <w:jc w:val="both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ind w:firstLine="1960" w:firstLineChars="700"/>
        <w:jc w:val="both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ind w:firstLine="1960" w:firstLineChars="700"/>
        <w:jc w:val="both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ind w:firstLine="0" w:firstLineChars="0"/>
        <w:rPr>
          <w:rFonts w:ascii="微软雅黑" w:hAnsi="微软雅黑" w:eastAsia="微软雅黑" w:cs="微软雅黑"/>
          <w:bCs/>
          <w:color w:val="000000"/>
          <w:sz w:val="28"/>
          <w:szCs w:val="28"/>
        </w:rPr>
      </w:pPr>
    </w:p>
    <w:p>
      <w:pPr>
        <w:ind w:firstLine="0" w:firstLineChars="0"/>
        <w:rPr>
          <w:rFonts w:ascii="微软雅黑" w:hAnsi="微软雅黑" w:eastAsia="微软雅黑" w:cs="微软雅黑"/>
          <w:bCs/>
          <w:color w:val="000000"/>
          <w:sz w:val="28"/>
          <w:szCs w:val="28"/>
        </w:rPr>
      </w:pPr>
    </w:p>
    <w:tbl>
      <w:tblPr>
        <w:tblStyle w:val="10"/>
        <w:tblW w:w="10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17"/>
        <w:gridCol w:w="144"/>
        <w:gridCol w:w="365"/>
        <w:gridCol w:w="1342"/>
        <w:gridCol w:w="296"/>
        <w:gridCol w:w="613"/>
        <w:gridCol w:w="815"/>
        <w:gridCol w:w="294"/>
        <w:gridCol w:w="918"/>
        <w:gridCol w:w="404"/>
        <w:gridCol w:w="424"/>
        <w:gridCol w:w="1363"/>
        <w:gridCol w:w="123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  <w:b/>
                <w:bCs/>
              </w:rPr>
              <w:t>一、项目基本情况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  <w:r>
              <w:rPr>
                <w:rFonts w:hint="eastAsia" w:eastAsia="仿宋" w:cs="仿宋"/>
                <w:spacing w:val="-11"/>
              </w:rPr>
              <w:t>项目实施单位</w:t>
            </w:r>
          </w:p>
        </w:tc>
        <w:tc>
          <w:tcPr>
            <w:tcW w:w="35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  <w:sz w:val="21"/>
                <w:szCs w:val="21"/>
              </w:rPr>
            </w:pPr>
            <w:r>
              <w:rPr>
                <w:rFonts w:hint="eastAsia" w:eastAsia="仿宋" w:cs="仿宋"/>
              </w:rPr>
              <w:t>白沙黎族自治县党政信息中心</w:t>
            </w: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  <w:spacing w:val="-11"/>
              </w:rPr>
            </w:pPr>
            <w:r>
              <w:rPr>
                <w:rFonts w:hint="eastAsia" w:eastAsia="仿宋" w:cs="仿宋"/>
                <w:spacing w:val="-11"/>
              </w:rPr>
              <w:t>主管部门</w:t>
            </w:r>
          </w:p>
        </w:tc>
        <w:tc>
          <w:tcPr>
            <w:tcW w:w="3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项目负责人</w:t>
            </w:r>
          </w:p>
        </w:tc>
        <w:tc>
          <w:tcPr>
            <w:tcW w:w="35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  <w:spacing w:val="-11"/>
              </w:rPr>
            </w:pPr>
            <w:r>
              <w:rPr>
                <w:rFonts w:hint="eastAsia" w:eastAsia="仿宋" w:cs="仿宋"/>
                <w:spacing w:val="-11"/>
              </w:rPr>
              <w:t>联系电话</w:t>
            </w:r>
          </w:p>
        </w:tc>
        <w:tc>
          <w:tcPr>
            <w:tcW w:w="36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地址</w:t>
            </w:r>
          </w:p>
        </w:tc>
        <w:tc>
          <w:tcPr>
            <w:tcW w:w="478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邮编</w:t>
            </w:r>
          </w:p>
        </w:tc>
        <w:tc>
          <w:tcPr>
            <w:tcW w:w="28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项目类型</w:t>
            </w:r>
          </w:p>
        </w:tc>
        <w:tc>
          <w:tcPr>
            <w:tcW w:w="846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经常性项目（√）     一次性项目（）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二、项目资金情况</w:t>
            </w:r>
            <w:r>
              <w:rPr>
                <w:rFonts w:hint="eastAsia" w:eastAsia="仿宋" w:cs="仿宋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计划投资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  <w:tc>
          <w:tcPr>
            <w:tcW w:w="2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实际到位   </w:t>
            </w:r>
          </w:p>
        </w:tc>
        <w:tc>
          <w:tcPr>
            <w:tcW w:w="1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实际使用  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其中：中央财政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</w:p>
        </w:tc>
        <w:tc>
          <w:tcPr>
            <w:tcW w:w="2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其中：中央财政</w:t>
            </w:r>
          </w:p>
        </w:tc>
        <w:tc>
          <w:tcPr>
            <w:tcW w:w="1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其中：中央财政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省级财政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</w:p>
        </w:tc>
        <w:tc>
          <w:tcPr>
            <w:tcW w:w="2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省级财政</w:t>
            </w:r>
          </w:p>
        </w:tc>
        <w:tc>
          <w:tcPr>
            <w:tcW w:w="1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省级财政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县级财政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  <w:tc>
          <w:tcPr>
            <w:tcW w:w="2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县级财政</w:t>
            </w:r>
          </w:p>
        </w:tc>
        <w:tc>
          <w:tcPr>
            <w:tcW w:w="1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  <w:tc>
          <w:tcPr>
            <w:tcW w:w="1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县级财政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  <w:b/>
                <w:bCs/>
              </w:rPr>
              <w:t>三、评价得分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一级指标</w:t>
            </w:r>
          </w:p>
        </w:tc>
        <w:tc>
          <w:tcPr>
            <w:tcW w:w="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分值</w:t>
            </w:r>
          </w:p>
        </w:tc>
        <w:tc>
          <w:tcPr>
            <w:tcW w:w="16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二级指标</w:t>
            </w:r>
          </w:p>
        </w:tc>
        <w:tc>
          <w:tcPr>
            <w:tcW w:w="1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分值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三级指标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分值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评价得分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项目决策</w:t>
            </w:r>
          </w:p>
        </w:tc>
        <w:tc>
          <w:tcPr>
            <w:tcW w:w="72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20</w:t>
            </w:r>
          </w:p>
        </w:tc>
        <w:tc>
          <w:tcPr>
            <w:tcW w:w="16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项目目标</w:t>
            </w:r>
          </w:p>
        </w:tc>
        <w:tc>
          <w:tcPr>
            <w:tcW w:w="1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4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项目内容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4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决策过程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决策依据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决策程序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资金分配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分配办法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分配结果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spacing w:line="312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6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项目管理</w:t>
            </w:r>
          </w:p>
        </w:tc>
        <w:tc>
          <w:tcPr>
            <w:tcW w:w="72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25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资金到位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5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到位率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到位时效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资金管理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10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资金使用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财务管理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组织实施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10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组织机构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1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管理制度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9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项目绩效</w:t>
            </w:r>
          </w:p>
        </w:tc>
        <w:tc>
          <w:tcPr>
            <w:tcW w:w="72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55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项目产出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15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产出数量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产出质量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4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产出时效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产出成本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项目效果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40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经济效益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社会效益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环境效益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可持续性影响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839"/>
                <w:tab w:val="center" w:pos="1033"/>
              </w:tabs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rPr>
                <w:rFonts w:eastAsia="仿宋" w:cs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" w:cs="仿宋"/>
              </w:rPr>
            </w:pP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服务对象满意度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8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合计</w:t>
            </w:r>
          </w:p>
        </w:tc>
        <w:tc>
          <w:tcPr>
            <w:tcW w:w="7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100</w:t>
            </w:r>
          </w:p>
        </w:tc>
        <w:tc>
          <w:tcPr>
            <w:tcW w:w="16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2"/>
              <w:jc w:val="center"/>
              <w:rPr>
                <w:rFonts w:eastAsia="仿宋" w:cs="仿宋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100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2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　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hint="eastAsia" w:eastAsia="仿宋" w:cs="仿宋"/>
                <w:b/>
                <w:bCs/>
                <w:lang w:val="en-US" w:eastAsia="zh-CN"/>
              </w:rPr>
              <w:t>87</w:t>
            </w:r>
            <w:r>
              <w:rPr>
                <w:rFonts w:hint="eastAsia" w:eastAsia="仿宋" w:cs="仿宋"/>
                <w:b/>
                <w:bCs/>
              </w:rPr>
              <w:t>.</w:t>
            </w:r>
            <w:r>
              <w:rPr>
                <w:rFonts w:hint="eastAsia" w:eastAsia="仿宋" w:cs="仿宋"/>
                <w:b/>
                <w:bCs/>
                <w:lang w:val="en-US" w:eastAsia="zh-CN"/>
              </w:rPr>
              <w:t>00</w:t>
            </w:r>
            <w:r>
              <w:rPr>
                <w:rFonts w:hint="eastAsia" w:eastAsia="仿宋" w:cs="仿宋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6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                </w:t>
            </w:r>
            <w:r>
              <w:rPr>
                <w:rFonts w:hint="eastAsia" w:eastAsia="仿宋" w:cs="仿宋"/>
                <w:b/>
                <w:bCs/>
              </w:rPr>
              <w:t xml:space="preserve"> 评价等次</w:t>
            </w:r>
          </w:p>
        </w:tc>
        <w:tc>
          <w:tcPr>
            <w:tcW w:w="28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482"/>
              <w:jc w:val="center"/>
              <w:rPr>
                <w:rFonts w:hint="eastAsia" w:eastAsia="仿宋" w:cs="仿宋"/>
                <w:lang w:eastAsia="zh-CN"/>
              </w:rPr>
            </w:pPr>
            <w:r>
              <w:rPr>
                <w:rFonts w:hint="eastAsia" w:eastAsia="仿宋" w:cs="仿宋"/>
                <w:b/>
                <w:bCs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" w:cs="仿宋"/>
              </w:rPr>
            </w:pPr>
            <w:r>
              <w:rPr>
                <w:rFonts w:hint="eastAsia" w:eastAsia="仿宋" w:cs="仿宋"/>
                <w:b/>
                <w:bCs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姓名</w:t>
            </w:r>
          </w:p>
        </w:tc>
        <w:tc>
          <w:tcPr>
            <w:tcW w:w="26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职务/职称</w:t>
            </w:r>
          </w:p>
        </w:tc>
        <w:tc>
          <w:tcPr>
            <w:tcW w:w="5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邵韵霏</w:t>
            </w:r>
          </w:p>
        </w:tc>
        <w:tc>
          <w:tcPr>
            <w:tcW w:w="26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主任会计师</w:t>
            </w:r>
          </w:p>
        </w:tc>
        <w:tc>
          <w:tcPr>
            <w:tcW w:w="5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海南智融会计师事务所（普通合伙）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highlight w:val="yellow"/>
                <w:lang w:val="en-US" w:eastAsia="zh-CN"/>
              </w:rPr>
            </w:pPr>
            <w:r>
              <w:rPr>
                <w:rFonts w:hint="eastAsia" w:eastAsia="仿宋" w:cs="仿宋"/>
                <w:highlight w:val="none"/>
                <w:lang w:val="en-US" w:eastAsia="zh-CN"/>
              </w:rPr>
              <w:t>陈贵云</w:t>
            </w:r>
          </w:p>
        </w:tc>
        <w:tc>
          <w:tcPr>
            <w:tcW w:w="26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会计师</w:t>
            </w:r>
          </w:p>
        </w:tc>
        <w:tc>
          <w:tcPr>
            <w:tcW w:w="5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  <w:lang w:val="en-US" w:eastAsia="zh-CN"/>
              </w:rPr>
              <w:t>海南智融会计师事务所（普通合伙）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符东丽</w:t>
            </w:r>
          </w:p>
        </w:tc>
        <w:tc>
          <w:tcPr>
            <w:tcW w:w="26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项目助理</w:t>
            </w:r>
          </w:p>
        </w:tc>
        <w:tc>
          <w:tcPr>
            <w:tcW w:w="5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  <w:lang w:val="en-US" w:eastAsia="zh-CN"/>
              </w:rPr>
              <w:t>海南智融会计师事务所（普通合伙）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lang w:val="en-US" w:eastAsia="zh-CN"/>
              </w:rPr>
            </w:pPr>
            <w:r>
              <w:rPr>
                <w:rFonts w:hint="eastAsia" w:eastAsia="仿宋" w:cs="仿宋"/>
                <w:lang w:val="en-US" w:eastAsia="zh-CN"/>
              </w:rPr>
              <w:t>王江伟</w:t>
            </w:r>
          </w:p>
        </w:tc>
        <w:tc>
          <w:tcPr>
            <w:tcW w:w="26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  <w:lang w:val="en-US" w:eastAsia="zh-CN"/>
              </w:rPr>
              <w:t>项目助理</w:t>
            </w:r>
          </w:p>
        </w:tc>
        <w:tc>
          <w:tcPr>
            <w:tcW w:w="570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  <w:lang w:val="en-US" w:eastAsia="zh-CN"/>
              </w:rPr>
              <w:t>海南智融会计师事务所（普通合伙）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exact"/>
          <w:jc w:val="center"/>
        </w:trPr>
        <w:tc>
          <w:tcPr>
            <w:tcW w:w="1021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评价工作组组长（签字）：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项目单位负责人（签字并盖章）：</w:t>
            </w:r>
          </w:p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                                                    </w:t>
            </w:r>
          </w:p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48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二零一九年</w:t>
            </w:r>
            <w:r>
              <w:rPr>
                <w:rFonts w:hint="eastAsia" w:eastAsia="仿宋" w:cs="仿宋"/>
                <w:lang w:val="en-US" w:eastAsia="zh-CN"/>
              </w:rPr>
              <w:t>九</w:t>
            </w:r>
            <w:r>
              <w:rPr>
                <w:rFonts w:hint="eastAsia" w:eastAsia="仿宋" w:cs="仿宋"/>
              </w:rPr>
              <w:t>月十</w:t>
            </w:r>
            <w:r>
              <w:rPr>
                <w:rFonts w:hint="eastAsia" w:eastAsia="仿宋" w:cs="仿宋"/>
                <w:lang w:val="en-US" w:eastAsia="zh-CN"/>
              </w:rPr>
              <w:t>五</w:t>
            </w:r>
            <w:r>
              <w:rPr>
                <w:rFonts w:hint="eastAsia" w:eastAsia="仿宋" w:cs="仿宋"/>
              </w:rPr>
              <w:t>日</w:t>
            </w: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eastAsia="仿宋" w:cs="仿宋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</w:rPr>
            </w:pPr>
          </w:p>
        </w:tc>
      </w:tr>
    </w:tbl>
    <w:p>
      <w:pPr>
        <w:pStyle w:val="6"/>
        <w:spacing w:line="480" w:lineRule="exact"/>
      </w:pPr>
      <w:r>
        <w:br w:type="page"/>
      </w:r>
    </w:p>
    <w:p>
      <w:pPr>
        <w:pStyle w:val="6"/>
        <w:spacing w:line="480" w:lineRule="exact"/>
      </w:pPr>
    </w:p>
    <w:p>
      <w:pPr>
        <w:pStyle w:val="6"/>
        <w:spacing w:line="480" w:lineRule="exact"/>
      </w:pPr>
      <w:r>
        <w:rPr>
          <w:rFonts w:hint="eastAsia"/>
          <w:sz w:val="36"/>
          <w:szCs w:val="36"/>
        </w:rPr>
        <w:t>目     录</w:t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 w:val="0"/>
          <w:kern w:val="0"/>
        </w:rPr>
        <w:fldChar w:fldCharType="begin"/>
      </w:r>
      <w:r>
        <w:rPr>
          <w:rFonts w:hint="eastAsia" w:ascii="仿宋" w:hAnsi="仿宋" w:eastAsia="仿宋" w:cs="仿宋"/>
          <w:b w:val="0"/>
          <w:kern w:val="0"/>
        </w:rPr>
        <w:instrText xml:space="preserve"> TOC \o "1-3" \h \z \u </w:instrText>
      </w:r>
      <w:r>
        <w:rPr>
          <w:rFonts w:hint="eastAsia" w:ascii="仿宋" w:hAnsi="仿宋" w:eastAsia="仿宋" w:cs="仿宋"/>
          <w:b w:val="0"/>
          <w:kern w:val="0"/>
        </w:rPr>
        <w:fldChar w:fldCharType="separate"/>
      </w:r>
      <w:r>
        <w:fldChar w:fldCharType="begin"/>
      </w:r>
      <w:r>
        <w:instrText xml:space="preserve"> HYPERLINK \l "_Toc15628" </w:instrText>
      </w:r>
      <w:r>
        <w:fldChar w:fldCharType="separate"/>
      </w:r>
      <w:r>
        <w:rPr>
          <w:rFonts w:hint="eastAsia" w:ascii="仿宋" w:hAnsi="仿宋" w:eastAsia="仿宋" w:cs="仿宋"/>
        </w:rPr>
        <w:t>一、项目概况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_Toc15628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"_Toc236"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（一）项目单位基本情况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_Toc236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"_Toc8411" </w:instrText>
      </w:r>
      <w:r>
        <w:fldChar w:fldCharType="separate"/>
      </w:r>
      <w:r>
        <w:rPr>
          <w:rFonts w:hint="eastAsia" w:ascii="仿宋" w:hAnsi="仿宋" w:eastAsia="仿宋" w:cs="仿宋"/>
          <w:bCs/>
          <w:szCs w:val="24"/>
        </w:rPr>
        <w:t>（二）项目背景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_Toc8411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"_Toc17779"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（三）项目目标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_Toc17779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"_Toc31812"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（四）项目基本性质、主要内容、涉及范围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_Toc31812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"_Toc29395"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二、项目资金使用及管理情况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_Toc29395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"_Toc11921"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（一）项目资金安排情况分析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_Toc11921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"_Toc3011"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（二）</w:t>
      </w:r>
      <w:r>
        <w:rPr>
          <w:rFonts w:hint="eastAsia" w:ascii="仿宋" w:hAnsi="仿宋" w:eastAsia="仿宋" w:cs="仿宋"/>
          <w:bCs/>
          <w:kern w:val="44"/>
          <w:szCs w:val="44"/>
        </w:rPr>
        <w:t>项目资金到位情况分析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_Toc3011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"_Toc14042" </w:instrText>
      </w:r>
      <w:r>
        <w:fldChar w:fldCharType="separate"/>
      </w:r>
      <w:r>
        <w:rPr>
          <w:rFonts w:hint="eastAsia" w:ascii="仿宋" w:hAnsi="仿宋" w:eastAsia="仿宋" w:cs="仿宋"/>
          <w:bCs/>
          <w:kern w:val="44"/>
          <w:szCs w:val="44"/>
        </w:rPr>
        <w:t>（三）项目资金使用情况分析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_Toc14042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"_Toc20930" </w:instrText>
      </w:r>
      <w:r>
        <w:fldChar w:fldCharType="separate"/>
      </w:r>
      <w:r>
        <w:rPr>
          <w:rFonts w:hint="eastAsia" w:ascii="仿宋" w:hAnsi="仿宋" w:eastAsia="仿宋" w:cs="仿宋"/>
          <w:bCs/>
          <w:kern w:val="44"/>
          <w:szCs w:val="44"/>
        </w:rPr>
        <w:t>（四）项目资金管理情况分析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_Toc20930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"_Toc16369" </w:instrText>
      </w:r>
      <w:r>
        <w:fldChar w:fldCharType="separate"/>
      </w:r>
      <w:r>
        <w:rPr>
          <w:rFonts w:hint="eastAsia" w:ascii="仿宋" w:hAnsi="仿宋" w:eastAsia="仿宋" w:cs="仿宋"/>
        </w:rPr>
        <w:t>三、项目组织实施情况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_Toc16369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"_Toc15969" </w:instrText>
      </w:r>
      <w:r>
        <w:fldChar w:fldCharType="separate"/>
      </w:r>
      <w:r>
        <w:rPr>
          <w:rFonts w:hint="eastAsia" w:ascii="仿宋" w:hAnsi="仿宋" w:eastAsia="仿宋" w:cs="仿宋"/>
          <w:kern w:val="44"/>
          <w:szCs w:val="44"/>
        </w:rPr>
        <w:t>（一）项目组织情况分析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_Toc15969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"_Toc17518" </w:instrText>
      </w:r>
      <w:r>
        <w:fldChar w:fldCharType="separate"/>
      </w:r>
      <w:r>
        <w:rPr>
          <w:rFonts w:hint="eastAsia" w:ascii="仿宋" w:hAnsi="仿宋" w:eastAsia="仿宋" w:cs="仿宋"/>
          <w:kern w:val="44"/>
          <w:szCs w:val="44"/>
        </w:rPr>
        <w:t>（二） 项目管理情况分析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_Toc17518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"_Toc23683" </w:instrText>
      </w:r>
      <w:r>
        <w:fldChar w:fldCharType="separate"/>
      </w:r>
      <w:r>
        <w:rPr>
          <w:rFonts w:hint="eastAsia" w:ascii="仿宋" w:hAnsi="仿宋" w:eastAsia="仿宋" w:cs="仿宋"/>
        </w:rPr>
        <w:t>四、项目绩效情况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_Toc23683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"_Toc26223" </w:instrText>
      </w:r>
      <w:r>
        <w:fldChar w:fldCharType="separate"/>
      </w:r>
      <w:r>
        <w:rPr>
          <w:rFonts w:hint="eastAsia" w:ascii="仿宋" w:hAnsi="仿宋" w:eastAsia="仿宋" w:cs="仿宋"/>
          <w:kern w:val="44"/>
          <w:szCs w:val="44"/>
        </w:rPr>
        <w:t>（一）</w:t>
      </w:r>
      <w:r>
        <w:rPr>
          <w:rFonts w:hint="eastAsia" w:ascii="仿宋" w:hAnsi="仿宋" w:eastAsia="仿宋" w:cs="仿宋"/>
          <w:bCs/>
        </w:rPr>
        <w:t>项目的经济性分析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_Toc26223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"_Toc6983" </w:instrText>
      </w:r>
      <w:r>
        <w:fldChar w:fldCharType="separate"/>
      </w:r>
      <w:r>
        <w:rPr>
          <w:rFonts w:hint="eastAsia" w:ascii="仿宋" w:hAnsi="仿宋" w:eastAsia="仿宋" w:cs="仿宋"/>
          <w:kern w:val="44"/>
          <w:szCs w:val="44"/>
        </w:rPr>
        <w:t>（二）</w:t>
      </w:r>
      <w:r>
        <w:rPr>
          <w:rFonts w:hint="eastAsia" w:ascii="仿宋" w:hAnsi="仿宋" w:eastAsia="仿宋" w:cs="仿宋"/>
          <w:bCs/>
          <w:kern w:val="44"/>
        </w:rPr>
        <w:t>项目的效率性分析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_Toc6983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"_Toc8536" </w:instrText>
      </w:r>
      <w:r>
        <w:fldChar w:fldCharType="separate"/>
      </w:r>
      <w:r>
        <w:rPr>
          <w:rFonts w:hint="eastAsia" w:ascii="仿宋" w:hAnsi="仿宋" w:eastAsia="仿宋" w:cs="仿宋"/>
          <w:kern w:val="44"/>
          <w:szCs w:val="44"/>
        </w:rPr>
        <w:t>（三）</w:t>
      </w:r>
      <w:r>
        <w:rPr>
          <w:rFonts w:hint="eastAsia" w:ascii="仿宋" w:hAnsi="仿宋" w:eastAsia="仿宋" w:cs="仿宋"/>
          <w:bCs/>
        </w:rPr>
        <w:t>项目的效益性分析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_Toc8536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"_Toc3077"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五、综合评价情况及评价结论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_Toc3077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7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"_Toc21841"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六、主要经验及作法、存在的问题和建议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_Toc21841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"_Toc7590" </w:instrText>
      </w:r>
      <w:r>
        <w:fldChar w:fldCharType="separate"/>
      </w:r>
      <w:r>
        <w:rPr>
          <w:rFonts w:hint="eastAsia" w:ascii="仿宋" w:hAnsi="仿宋" w:eastAsia="仿宋" w:cs="仿宋"/>
          <w:kern w:val="44"/>
          <w:szCs w:val="44"/>
        </w:rPr>
        <w:t>（一）</w:t>
      </w:r>
      <w:r>
        <w:rPr>
          <w:rFonts w:hint="eastAsia" w:ascii="仿宋" w:hAnsi="仿宋" w:eastAsia="仿宋" w:cs="仿宋"/>
          <w:bCs/>
        </w:rPr>
        <w:t>主要经验及作法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_Toc7590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"_Toc22380"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（二）存在问题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_Toc22380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7"/>
        <w:tabs>
          <w:tab w:val="right" w:leader="dot" w:pos="8408"/>
          <w:tab w:val="clear" w:pos="8302"/>
        </w:tabs>
        <w:spacing w:line="480" w:lineRule="exact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"_Toc13178"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（三）建议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_Toc13178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"_Toc32282"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七、其他需要说明的事项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_Toc32282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408"/>
          <w:tab w:val="clear" w:pos="8302"/>
        </w:tabs>
        <w:spacing w:line="480" w:lineRule="exact"/>
        <w:jc w:val="both"/>
        <w:rPr>
          <w:rFonts w:ascii="仿宋" w:hAnsi="仿宋" w:eastAsia="仿宋" w:cs="仿宋"/>
        </w:rPr>
      </w:pPr>
      <w:r>
        <w:fldChar w:fldCharType="begin"/>
      </w:r>
      <w:r>
        <w:instrText xml:space="preserve"> HYPERLINK \l "_Toc20749" </w:instrText>
      </w:r>
      <w:r>
        <w:fldChar w:fldCharType="separate"/>
      </w:r>
      <w:r>
        <w:rPr>
          <w:rFonts w:hint="eastAsia" w:ascii="仿宋" w:hAnsi="仿宋" w:eastAsia="仿宋" w:cs="仿宋"/>
          <w:bCs/>
        </w:rPr>
        <w:t>八、 绩效评价指标体系表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_Toc20749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6"/>
        <w:tabs>
          <w:tab w:val="right" w:leader="dot" w:pos="8312"/>
          <w:tab w:val="clear" w:pos="8302"/>
        </w:tabs>
        <w:spacing w:line="480" w:lineRule="exact"/>
        <w:jc w:val="both"/>
        <w:rPr>
          <w:rFonts w:cs="宋体"/>
          <w:b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797" w:header="709" w:footer="709" w:gutter="0"/>
          <w:pgNumType w:start="1"/>
          <w:cols w:space="720" w:num="1"/>
          <w:docGrid w:type="lines" w:linePitch="365" w:charSpace="0"/>
        </w:sectPr>
      </w:pP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spacing w:before="0" w:after="0" w:line="360" w:lineRule="auto"/>
        <w:ind w:firstLine="0" w:firstLineChars="0"/>
        <w:outlineLvl w:val="9"/>
        <w:rPr>
          <w:rFonts w:hint="eastAsia" w:ascii="仿宋" w:hAnsi="仿宋" w:eastAsia="仿宋" w:cs="仿宋"/>
        </w:rPr>
      </w:pPr>
      <w:bookmarkStart w:id="0" w:name="_Toc19746"/>
      <w:r>
        <w:rPr>
          <w:rFonts w:hint="eastAsia" w:ascii="仿宋" w:hAnsi="仿宋" w:eastAsia="仿宋" w:cs="仿宋"/>
        </w:rPr>
        <w:t>白沙县党政信息中心政府网站</w:t>
      </w:r>
      <w:r>
        <w:rPr>
          <w:rFonts w:hint="eastAsia" w:ascii="仿宋" w:hAnsi="仿宋" w:eastAsia="仿宋" w:cs="仿宋"/>
          <w:lang w:val="en-US" w:eastAsia="zh-CN"/>
        </w:rPr>
        <w:t>服务器</w:t>
      </w:r>
    </w:p>
    <w:p>
      <w:pPr>
        <w:pStyle w:val="8"/>
        <w:spacing w:before="0" w:after="0" w:line="360" w:lineRule="auto"/>
        <w:ind w:firstLine="0" w:firstLineChars="0"/>
        <w:outlineLvl w:val="9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lang w:val="en-US" w:eastAsia="zh-CN"/>
        </w:rPr>
        <w:t>拖管</w:t>
      </w:r>
      <w:r>
        <w:rPr>
          <w:rFonts w:hint="eastAsia" w:ascii="仿宋" w:hAnsi="仿宋" w:eastAsia="仿宋" w:cs="仿宋"/>
        </w:rPr>
        <w:t>项目绩效评价报告</w:t>
      </w:r>
      <w:bookmarkEnd w:id="0"/>
    </w:p>
    <w:p>
      <w:pPr>
        <w:pStyle w:val="2"/>
        <w:keepNext w:val="0"/>
        <w:keepLines w:val="0"/>
        <w:numPr>
          <w:ilvl w:val="0"/>
          <w:numId w:val="1"/>
        </w:numPr>
        <w:spacing w:line="500" w:lineRule="exact"/>
        <w:ind w:firstLine="482"/>
        <w:rPr>
          <w:rFonts w:eastAsia="仿宋" w:cs="仿宋"/>
        </w:rPr>
      </w:pPr>
      <w:bookmarkStart w:id="1" w:name="_Toc15628"/>
      <w:r>
        <w:rPr>
          <w:rFonts w:hint="eastAsia" w:eastAsia="仿宋" w:cs="仿宋"/>
        </w:rPr>
        <w:t>项目概况</w:t>
      </w:r>
      <w:bookmarkEnd w:id="1"/>
      <w:r>
        <w:rPr>
          <w:rFonts w:hint="eastAsia" w:eastAsia="仿宋" w:cs="仿宋"/>
        </w:rPr>
        <w:t xml:space="preserve">  </w:t>
      </w:r>
    </w:p>
    <w:p>
      <w:pPr>
        <w:spacing w:line="500" w:lineRule="exact"/>
        <w:ind w:firstLine="482"/>
        <w:rPr>
          <w:rFonts w:eastAsia="仿宋" w:cs="仿宋"/>
          <w:b/>
          <w:bCs/>
        </w:rPr>
      </w:pPr>
      <w:r>
        <w:rPr>
          <w:rFonts w:hint="eastAsia" w:eastAsia="仿宋" w:cs="仿宋"/>
          <w:b/>
          <w:bCs/>
        </w:rPr>
        <w:t>（一）项目背景</w:t>
      </w:r>
    </w:p>
    <w:p>
      <w:pPr>
        <w:ind w:firstLine="480"/>
        <w:rPr>
          <w:rFonts w:hint="default" w:eastAsia="仿宋" w:cs="仿宋"/>
          <w:lang w:val="en-US" w:eastAsia="zh-CN"/>
        </w:rPr>
      </w:pPr>
      <w:r>
        <w:rPr>
          <w:rFonts w:hint="eastAsia" w:eastAsia="仿宋" w:cs="仿宋"/>
          <w:szCs w:val="24"/>
          <w:lang w:val="en-US" w:eastAsia="zh-CN"/>
        </w:rPr>
        <w:t>信息化对经济发展和社会进步带来的深刻影响，引起世界各国关注，发达国家为抢占信息社会和讲解全球化制高点，都十分重视对信息化的建设和投入，我党和国家领导人站在战略高度上，多次为我国信息化指明了方向，确立了地位，国务院已经多次强调要加快政府系统信息化建设步伐</w:t>
      </w:r>
      <w:r>
        <w:rPr>
          <w:rFonts w:hint="eastAsia" w:eastAsia="仿宋" w:cs="仿宋"/>
        </w:rPr>
        <w:t>。</w:t>
      </w:r>
      <w:r>
        <w:rPr>
          <w:rFonts w:hint="eastAsia" w:eastAsia="仿宋" w:cs="仿宋"/>
          <w:szCs w:val="24"/>
        </w:rPr>
        <w:t>白沙县</w:t>
      </w:r>
      <w:r>
        <w:rPr>
          <w:rFonts w:hint="eastAsia" w:eastAsia="仿宋" w:cs="仿宋"/>
          <w:szCs w:val="24"/>
          <w:lang w:val="en-US" w:eastAsia="zh-CN"/>
        </w:rPr>
        <w:t>黎族自治县</w:t>
      </w:r>
      <w:r>
        <w:rPr>
          <w:rFonts w:hint="eastAsia" w:eastAsia="仿宋" w:cs="仿宋"/>
          <w:szCs w:val="24"/>
        </w:rPr>
        <w:t>党政信息中心</w:t>
      </w:r>
      <w:r>
        <w:rPr>
          <w:rFonts w:hint="eastAsia" w:eastAsia="仿宋" w:cs="仿宋"/>
          <w:lang w:val="en-US" w:eastAsia="zh-CN"/>
        </w:rPr>
        <w:t>在各级领导的关心支持下成立，本项目就是为满足</w:t>
      </w:r>
      <w:r>
        <w:rPr>
          <w:rFonts w:hint="eastAsia" w:eastAsia="仿宋" w:cs="仿宋"/>
          <w:szCs w:val="24"/>
        </w:rPr>
        <w:t>白沙县</w:t>
      </w:r>
      <w:r>
        <w:rPr>
          <w:rFonts w:hint="eastAsia" w:eastAsia="仿宋" w:cs="仿宋"/>
          <w:szCs w:val="24"/>
          <w:lang w:val="en-US" w:eastAsia="zh-CN"/>
        </w:rPr>
        <w:t>黎族自治县</w:t>
      </w:r>
      <w:r>
        <w:rPr>
          <w:rFonts w:hint="eastAsia" w:eastAsia="仿宋" w:cs="仿宋"/>
          <w:szCs w:val="24"/>
        </w:rPr>
        <w:t>党政信息中心</w:t>
      </w:r>
      <w:r>
        <w:rPr>
          <w:rFonts w:hint="eastAsia" w:eastAsia="仿宋" w:cs="仿宋"/>
          <w:lang w:val="en-US" w:eastAsia="zh-CN"/>
        </w:rPr>
        <w:t>政府网站正常运行实施的。</w:t>
      </w:r>
    </w:p>
    <w:p>
      <w:pPr>
        <w:pStyle w:val="3"/>
        <w:keepNext w:val="0"/>
        <w:keepLines w:val="0"/>
        <w:spacing w:line="500" w:lineRule="exact"/>
        <w:ind w:firstLine="482"/>
        <w:rPr>
          <w:rFonts w:eastAsia="仿宋" w:cs="仿宋"/>
          <w:b/>
          <w:bCs w:val="0"/>
        </w:rPr>
      </w:pPr>
      <w:bookmarkStart w:id="2" w:name="_Toc236"/>
      <w:r>
        <w:rPr>
          <w:rFonts w:hint="eastAsia" w:eastAsia="仿宋" w:cs="仿宋"/>
          <w:b/>
          <w:bCs w:val="0"/>
        </w:rPr>
        <w:t>（二）项目单位基本情况</w:t>
      </w:r>
      <w:bookmarkEnd w:id="2"/>
    </w:p>
    <w:p>
      <w:pPr>
        <w:pStyle w:val="3"/>
        <w:keepNext w:val="0"/>
        <w:keepLines w:val="0"/>
        <w:spacing w:line="500" w:lineRule="exact"/>
        <w:rPr>
          <w:rFonts w:eastAsia="仿宋" w:cs="仿宋"/>
          <w:szCs w:val="24"/>
        </w:rPr>
      </w:pPr>
      <w:bookmarkStart w:id="3" w:name="_Toc30933"/>
      <w:r>
        <w:rPr>
          <w:rFonts w:hint="eastAsia" w:eastAsia="仿宋" w:cs="仿宋"/>
          <w:szCs w:val="24"/>
          <w:lang w:val="en-US" w:eastAsia="zh-CN"/>
        </w:rPr>
        <w:t>根据白沙黎族自治县机构编制委员会《关于县网络信息管理中心机构调整的通知》白编[2014]11号成立</w:t>
      </w:r>
      <w:r>
        <w:rPr>
          <w:rFonts w:hint="eastAsia" w:eastAsia="仿宋" w:cs="仿宋"/>
          <w:szCs w:val="24"/>
        </w:rPr>
        <w:t>白沙县</w:t>
      </w:r>
      <w:r>
        <w:rPr>
          <w:rFonts w:hint="eastAsia" w:eastAsia="仿宋" w:cs="仿宋"/>
          <w:szCs w:val="24"/>
          <w:lang w:val="en-US" w:eastAsia="zh-CN"/>
        </w:rPr>
        <w:t>黎族自治县</w:t>
      </w:r>
      <w:r>
        <w:rPr>
          <w:rFonts w:hint="eastAsia" w:eastAsia="仿宋" w:cs="仿宋"/>
          <w:szCs w:val="24"/>
        </w:rPr>
        <w:t>党政信息中心</w:t>
      </w:r>
      <w:r>
        <w:rPr>
          <w:rFonts w:hint="eastAsia" w:eastAsia="仿宋" w:cs="仿宋"/>
          <w:szCs w:val="24"/>
          <w:lang w:eastAsia="zh-CN"/>
        </w:rPr>
        <w:t>（</w:t>
      </w:r>
      <w:bookmarkStart w:id="4" w:name="_Toc19239"/>
      <w:r>
        <w:rPr>
          <w:rFonts w:hint="eastAsia" w:eastAsia="仿宋" w:cs="仿宋"/>
          <w:szCs w:val="24"/>
          <w:lang w:val="en-US" w:eastAsia="zh-CN"/>
        </w:rPr>
        <w:t>以下简称“</w:t>
      </w:r>
      <w:r>
        <w:rPr>
          <w:rFonts w:hint="eastAsia" w:eastAsia="仿宋" w:cs="仿宋"/>
          <w:szCs w:val="24"/>
        </w:rPr>
        <w:t>信息中心</w:t>
      </w:r>
      <w:r>
        <w:rPr>
          <w:rFonts w:hint="eastAsia" w:eastAsia="仿宋" w:cs="仿宋"/>
          <w:szCs w:val="24"/>
          <w:lang w:val="en-US" w:eastAsia="zh-CN"/>
        </w:rPr>
        <w:t>”</w:t>
      </w:r>
      <w:bookmarkEnd w:id="4"/>
      <w:r>
        <w:rPr>
          <w:rFonts w:hint="eastAsia" w:eastAsia="仿宋" w:cs="仿宋"/>
          <w:szCs w:val="24"/>
          <w:lang w:eastAsia="zh-CN"/>
        </w:rPr>
        <w:t>），</w:t>
      </w:r>
      <w:r>
        <w:rPr>
          <w:rFonts w:hint="eastAsia" w:eastAsia="仿宋" w:cs="仿宋"/>
          <w:szCs w:val="24"/>
        </w:rPr>
        <w:t>部门</w:t>
      </w:r>
      <w:r>
        <w:rPr>
          <w:rFonts w:hint="eastAsia" w:eastAsia="仿宋" w:cs="仿宋"/>
          <w:szCs w:val="24"/>
          <w:lang w:val="en-US" w:eastAsia="zh-CN"/>
        </w:rPr>
        <w:t>核定编</w:t>
      </w:r>
      <w:r>
        <w:rPr>
          <w:rFonts w:hint="eastAsia" w:eastAsia="仿宋" w:cs="仿宋"/>
          <w:szCs w:val="24"/>
        </w:rPr>
        <w:t>制数为</w:t>
      </w:r>
      <w:r>
        <w:rPr>
          <w:rFonts w:hint="eastAsia" w:eastAsia="仿宋" w:cs="仿宋"/>
          <w:szCs w:val="24"/>
          <w:lang w:val="en-US" w:eastAsia="zh-CN"/>
        </w:rPr>
        <w:t>5</w:t>
      </w:r>
      <w:r>
        <w:rPr>
          <w:rFonts w:hint="eastAsia" w:eastAsia="仿宋" w:cs="仿宋"/>
          <w:szCs w:val="24"/>
        </w:rPr>
        <w:t>人，</w:t>
      </w:r>
      <w:r>
        <w:rPr>
          <w:rFonts w:hint="eastAsia" w:eastAsia="仿宋" w:cs="仿宋"/>
          <w:szCs w:val="24"/>
          <w:lang w:val="en-US" w:eastAsia="zh-CN"/>
        </w:rPr>
        <w:t>内设机构为办公室、信息处理岗、应用系统管理岗、</w:t>
      </w:r>
      <w:r>
        <w:rPr>
          <w:rFonts w:hint="eastAsia" w:eastAsia="仿宋" w:cs="仿宋"/>
          <w:szCs w:val="24"/>
        </w:rPr>
        <w:t>信息</w:t>
      </w:r>
      <w:r>
        <w:rPr>
          <w:rFonts w:hint="eastAsia" w:eastAsia="仿宋" w:cs="仿宋"/>
          <w:szCs w:val="24"/>
          <w:lang w:val="en-US" w:eastAsia="zh-CN"/>
        </w:rPr>
        <w:t>系统运行</w:t>
      </w:r>
      <w:r>
        <w:rPr>
          <w:rFonts w:hint="eastAsia" w:eastAsia="仿宋" w:cs="仿宋"/>
          <w:szCs w:val="24"/>
        </w:rPr>
        <w:t>保障</w:t>
      </w:r>
      <w:r>
        <w:rPr>
          <w:rFonts w:hint="eastAsia" w:eastAsia="仿宋" w:cs="仿宋"/>
          <w:szCs w:val="24"/>
          <w:lang w:val="en-US" w:eastAsia="zh-CN"/>
        </w:rPr>
        <w:t>管理岗</w:t>
      </w:r>
      <w:r>
        <w:rPr>
          <w:rFonts w:hint="eastAsia" w:eastAsia="仿宋" w:cs="仿宋"/>
          <w:szCs w:val="24"/>
        </w:rPr>
        <w:t>。</w:t>
      </w:r>
      <w:bookmarkEnd w:id="3"/>
    </w:p>
    <w:p>
      <w:pPr>
        <w:pStyle w:val="3"/>
        <w:keepNext w:val="0"/>
        <w:keepLines w:val="0"/>
        <w:numPr>
          <w:ilvl w:val="0"/>
          <w:numId w:val="2"/>
        </w:numPr>
        <w:spacing w:line="500" w:lineRule="exact"/>
        <w:ind w:firstLine="482"/>
        <w:rPr>
          <w:rFonts w:eastAsia="仿宋" w:cs="仿宋"/>
          <w:b/>
          <w:bCs w:val="0"/>
          <w:szCs w:val="24"/>
        </w:rPr>
      </w:pPr>
      <w:bookmarkStart w:id="5" w:name="_Toc17779"/>
      <w:r>
        <w:rPr>
          <w:rFonts w:hint="eastAsia" w:eastAsia="仿宋" w:cs="仿宋"/>
          <w:b/>
          <w:szCs w:val="24"/>
        </w:rPr>
        <w:t>项目</w:t>
      </w:r>
      <w:r>
        <w:rPr>
          <w:rFonts w:hint="eastAsia" w:eastAsia="仿宋" w:cs="仿宋"/>
          <w:b/>
          <w:bCs w:val="0"/>
          <w:szCs w:val="24"/>
        </w:rPr>
        <w:t>目标</w:t>
      </w:r>
      <w:bookmarkEnd w:id="5"/>
      <w:bookmarkStart w:id="6" w:name="_Toc31812"/>
      <w:bookmarkStart w:id="30" w:name="_GoBack"/>
      <w:bookmarkEnd w:id="30"/>
    </w:p>
    <w:p>
      <w:pPr>
        <w:pStyle w:val="3"/>
        <w:keepNext w:val="0"/>
        <w:keepLines w:val="0"/>
        <w:spacing w:line="500" w:lineRule="exact"/>
        <w:rPr>
          <w:rFonts w:eastAsia="仿宋" w:cs="仿宋"/>
          <w:bCs w:val="0"/>
          <w:color w:val="000000"/>
          <w:szCs w:val="24"/>
        </w:rPr>
      </w:pPr>
      <w:r>
        <w:rPr>
          <w:rFonts w:hint="eastAsia" w:eastAsia="仿宋" w:cs="仿宋"/>
          <w:bCs w:val="0"/>
          <w:color w:val="000000"/>
          <w:szCs w:val="24"/>
        </w:rPr>
        <w:t>项目</w:t>
      </w:r>
      <w:r>
        <w:rPr>
          <w:rFonts w:hint="eastAsia" w:eastAsia="仿宋" w:cs="仿宋"/>
          <w:bCs w:val="0"/>
          <w:color w:val="000000"/>
          <w:szCs w:val="24"/>
          <w:lang w:val="en-US" w:eastAsia="zh-CN"/>
        </w:rPr>
        <w:t>预算1</w:t>
      </w:r>
      <w:r>
        <w:rPr>
          <w:rFonts w:hint="eastAsia" w:eastAsia="仿宋" w:cs="仿宋"/>
          <w:bCs w:val="0"/>
          <w:color w:val="000000"/>
          <w:szCs w:val="24"/>
        </w:rPr>
        <w:t>万元，主要用于</w:t>
      </w:r>
      <w:r>
        <w:rPr>
          <w:rFonts w:hint="eastAsia" w:eastAsia="仿宋" w:cs="仿宋"/>
          <w:bCs w:val="0"/>
          <w:color w:val="000000"/>
          <w:szCs w:val="24"/>
          <w:lang w:val="en-US" w:eastAsia="zh-CN"/>
        </w:rPr>
        <w:t>信息中心政府网站服务器拖管</w:t>
      </w:r>
      <w:r>
        <w:rPr>
          <w:rFonts w:hint="eastAsia" w:eastAsia="仿宋" w:cs="仿宋"/>
          <w:bCs w:val="0"/>
          <w:color w:val="000000"/>
          <w:szCs w:val="24"/>
          <w:lang w:eastAsia="zh-CN"/>
        </w:rPr>
        <w:t>，</w:t>
      </w:r>
      <w:r>
        <w:rPr>
          <w:rFonts w:hint="eastAsia" w:eastAsia="仿宋" w:cs="仿宋"/>
          <w:bCs w:val="0"/>
          <w:color w:val="000000"/>
          <w:szCs w:val="24"/>
        </w:rPr>
        <w:t>保障</w:t>
      </w:r>
      <w:r>
        <w:rPr>
          <w:rFonts w:hint="eastAsia" w:eastAsia="仿宋" w:cs="仿宋"/>
          <w:szCs w:val="24"/>
        </w:rPr>
        <w:t>党政信息中心</w:t>
      </w:r>
      <w:r>
        <w:rPr>
          <w:rFonts w:hint="eastAsia" w:eastAsia="仿宋" w:cs="仿宋"/>
          <w:bCs w:val="0"/>
          <w:color w:val="000000"/>
          <w:szCs w:val="24"/>
        </w:rPr>
        <w:t>正常办公需求。</w:t>
      </w:r>
    </w:p>
    <w:p>
      <w:pPr>
        <w:pStyle w:val="3"/>
        <w:keepNext w:val="0"/>
        <w:keepLines w:val="0"/>
        <w:spacing w:line="500" w:lineRule="exact"/>
        <w:ind w:firstLine="482"/>
        <w:rPr>
          <w:rFonts w:eastAsia="仿宋" w:cs="仿宋"/>
          <w:b/>
          <w:bCs w:val="0"/>
        </w:rPr>
      </w:pPr>
      <w:r>
        <w:rPr>
          <w:rFonts w:hint="eastAsia" w:eastAsia="仿宋" w:cs="仿宋"/>
          <w:b/>
          <w:bCs w:val="0"/>
        </w:rPr>
        <w:t>（四）项目基本性质、主要内容、涉及范围</w:t>
      </w:r>
      <w:bookmarkEnd w:id="6"/>
    </w:p>
    <w:p>
      <w:pPr>
        <w:spacing w:line="500" w:lineRule="exact"/>
        <w:ind w:firstLine="480"/>
        <w:jc w:val="both"/>
        <w:rPr>
          <w:rFonts w:eastAsia="仿宋" w:cs="仿宋"/>
        </w:rPr>
      </w:pPr>
      <w:r>
        <w:rPr>
          <w:rFonts w:hint="eastAsia" w:eastAsia="仿宋" w:cs="仿宋"/>
        </w:rPr>
        <w:t>1、项目性质：属于</w:t>
      </w:r>
      <w:r>
        <w:rPr>
          <w:rFonts w:hint="eastAsia" w:eastAsia="仿宋" w:cs="仿宋"/>
          <w:lang w:val="en-US" w:eastAsia="zh-CN"/>
        </w:rPr>
        <w:t>经常</w:t>
      </w:r>
      <w:r>
        <w:rPr>
          <w:rFonts w:hint="eastAsia" w:eastAsia="仿宋" w:cs="仿宋"/>
        </w:rPr>
        <w:t>性项目。</w:t>
      </w:r>
    </w:p>
    <w:p>
      <w:pPr>
        <w:spacing w:line="500" w:lineRule="exact"/>
        <w:ind w:firstLine="480"/>
        <w:jc w:val="both"/>
        <w:rPr>
          <w:rFonts w:hint="eastAsia" w:eastAsia="仿宋" w:cs="仿宋"/>
        </w:rPr>
      </w:pPr>
      <w:r>
        <w:rPr>
          <w:rFonts w:hint="eastAsia" w:eastAsia="仿宋" w:cs="仿宋"/>
        </w:rPr>
        <w:t>2、主要内容、涉及范围：</w:t>
      </w:r>
    </w:p>
    <w:p>
      <w:pPr>
        <w:spacing w:line="500" w:lineRule="exact"/>
        <w:ind w:firstLine="480"/>
        <w:jc w:val="both"/>
        <w:rPr>
          <w:rFonts w:hint="default" w:eastAsia="仿宋" w:cs="仿宋"/>
          <w:lang w:val="en-US" w:eastAsia="zh-CN"/>
        </w:rPr>
      </w:pPr>
      <w:r>
        <w:rPr>
          <w:rFonts w:hint="eastAsia" w:eastAsia="仿宋" w:cs="仿宋"/>
          <w:szCs w:val="24"/>
          <w:lang w:val="en-US" w:eastAsia="zh-CN"/>
        </w:rPr>
        <w:t>内容：</w:t>
      </w:r>
      <w:r>
        <w:rPr>
          <w:rFonts w:hint="eastAsia" w:eastAsia="仿宋" w:cs="仿宋"/>
          <w:szCs w:val="24"/>
        </w:rPr>
        <w:t>党政信息中心</w:t>
      </w:r>
      <w:r>
        <w:rPr>
          <w:rFonts w:hint="eastAsia" w:eastAsia="仿宋" w:cs="仿宋"/>
          <w:szCs w:val="24"/>
          <w:lang w:val="en-US" w:eastAsia="zh-CN"/>
        </w:rPr>
        <w:t>政府网站服务器拖管。拖管期间：2018年5月31日-2019年5月30日。</w:t>
      </w:r>
    </w:p>
    <w:p>
      <w:pPr>
        <w:pStyle w:val="2"/>
        <w:spacing w:line="500" w:lineRule="exact"/>
        <w:ind w:firstLine="482"/>
        <w:rPr>
          <w:rFonts w:eastAsia="仿宋" w:cs="仿宋"/>
        </w:rPr>
      </w:pPr>
      <w:bookmarkStart w:id="7" w:name="_Toc29395"/>
      <w:r>
        <w:rPr>
          <w:rFonts w:hint="eastAsia" w:eastAsia="仿宋" w:cs="仿宋"/>
        </w:rPr>
        <w:t>二、项目资金使用及管理情况</w:t>
      </w:r>
      <w:bookmarkEnd w:id="7"/>
    </w:p>
    <w:p>
      <w:pPr>
        <w:pStyle w:val="3"/>
        <w:spacing w:line="500" w:lineRule="exact"/>
        <w:ind w:firstLine="482"/>
        <w:rPr>
          <w:rFonts w:eastAsia="仿宋" w:cs="仿宋"/>
          <w:b/>
        </w:rPr>
      </w:pPr>
      <w:bookmarkStart w:id="8" w:name="_Toc11921"/>
      <w:r>
        <w:rPr>
          <w:rFonts w:hint="eastAsia" w:eastAsia="仿宋" w:cs="仿宋"/>
          <w:b/>
        </w:rPr>
        <w:t>（一）项目资金安排情况分析</w:t>
      </w:r>
      <w:bookmarkEnd w:id="8"/>
    </w:p>
    <w:p>
      <w:pPr>
        <w:spacing w:line="500" w:lineRule="exact"/>
        <w:ind w:firstLine="480"/>
        <w:jc w:val="both"/>
        <w:outlineLvl w:val="1"/>
        <w:rPr>
          <w:rFonts w:eastAsia="仿宋" w:cs="仿宋"/>
        </w:rPr>
      </w:pPr>
      <w:bookmarkStart w:id="9" w:name="_Toc3011"/>
      <w:r>
        <w:rPr>
          <w:rFonts w:hint="eastAsia" w:eastAsia="仿宋" w:cs="仿宋"/>
          <w:lang w:val="en-US" w:eastAsia="zh-CN"/>
        </w:rPr>
        <w:t>2018年度安排</w:t>
      </w:r>
      <w:r>
        <w:rPr>
          <w:rFonts w:hint="eastAsia" w:eastAsia="仿宋" w:cs="仿宋"/>
        </w:rPr>
        <w:t>项目预算资金</w:t>
      </w:r>
      <w:r>
        <w:rPr>
          <w:rFonts w:hint="eastAsia" w:eastAsia="仿宋" w:cs="仿宋"/>
          <w:lang w:val="en-US" w:eastAsia="zh-CN"/>
        </w:rPr>
        <w:t>1</w:t>
      </w:r>
      <w:r>
        <w:rPr>
          <w:rFonts w:hint="eastAsia" w:eastAsia="仿宋" w:cs="仿宋"/>
        </w:rPr>
        <w:t>万元，由白沙县财政资金全额安排。</w:t>
      </w:r>
    </w:p>
    <w:p>
      <w:pPr>
        <w:keepLines/>
        <w:widowControl w:val="0"/>
        <w:spacing w:line="500" w:lineRule="exact"/>
        <w:ind w:firstLine="482"/>
        <w:jc w:val="both"/>
        <w:outlineLvl w:val="1"/>
        <w:rPr>
          <w:rFonts w:eastAsia="仿宋" w:cs="仿宋"/>
          <w:b/>
          <w:bCs/>
          <w:kern w:val="44"/>
          <w:szCs w:val="44"/>
        </w:rPr>
      </w:pPr>
      <w:r>
        <w:rPr>
          <w:rFonts w:hint="eastAsia" w:eastAsia="仿宋" w:cs="仿宋"/>
          <w:b/>
          <w:bCs/>
          <w:kern w:val="44"/>
          <w:szCs w:val="44"/>
        </w:rPr>
        <w:t>（二）项目资金到位情况分析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_GB2312" w:hAnsi="宋体"/>
          <w:color w:val="000000"/>
          <w:szCs w:val="24"/>
          <w:highlight w:val="none"/>
        </w:rPr>
      </w:pPr>
      <w:bookmarkStart w:id="10" w:name="_Toc391800160"/>
      <w:bookmarkStart w:id="11" w:name="_Toc14042"/>
      <w:r>
        <w:rPr>
          <w:rFonts w:hint="eastAsia" w:ascii="仿宋_GB2312" w:hAnsi="宋体"/>
          <w:color w:val="000000"/>
          <w:szCs w:val="24"/>
          <w:highlight w:val="none"/>
        </w:rPr>
        <w:t>根据白沙黎族自治县财政局《关于批复2018年度部门预算的通知》（白财〔2018〕50号）</w:t>
      </w:r>
      <w:r>
        <w:rPr>
          <w:rFonts w:hint="eastAsia" w:ascii="仿宋_GB2312" w:hAnsi="宋体"/>
          <w:color w:val="000000"/>
          <w:szCs w:val="24"/>
          <w:highlight w:val="none"/>
          <w:lang w:eastAsia="zh-CN"/>
        </w:rPr>
        <w:t>文件，</w:t>
      </w:r>
      <w:r>
        <w:rPr>
          <w:rFonts w:hint="eastAsia" w:ascii="仿宋_GB2312" w:hAnsi="宋体"/>
          <w:color w:val="000000"/>
          <w:szCs w:val="24"/>
          <w:highlight w:val="none"/>
        </w:rPr>
        <w:t>被评价项目资金</w:t>
      </w:r>
      <w:r>
        <w:rPr>
          <w:rFonts w:hint="eastAsia" w:ascii="仿宋_GB2312" w:hAnsi="宋体"/>
          <w:color w:val="000000"/>
          <w:szCs w:val="24"/>
          <w:highlight w:val="none"/>
          <w:lang w:eastAsia="zh-CN"/>
        </w:rPr>
        <w:t>2018</w:t>
      </w:r>
      <w:r>
        <w:rPr>
          <w:rFonts w:hint="eastAsia" w:ascii="仿宋_GB2312" w:hAnsi="宋体"/>
          <w:color w:val="000000"/>
          <w:szCs w:val="24"/>
          <w:highlight w:val="none"/>
        </w:rPr>
        <w:t>年度预算计划安排财政资金</w:t>
      </w:r>
      <w:r>
        <w:rPr>
          <w:rFonts w:hint="eastAsia" w:ascii="仿宋_GB2312" w:hAnsi="宋体"/>
          <w:color w:val="000000"/>
          <w:szCs w:val="24"/>
          <w:highlight w:val="none"/>
          <w:lang w:val="en-US" w:eastAsia="zh-CN"/>
        </w:rPr>
        <w:t>1</w:t>
      </w:r>
      <w:r>
        <w:rPr>
          <w:rFonts w:hint="eastAsia" w:ascii="仿宋_GB2312" w:hAnsi="宋体"/>
          <w:color w:val="000000"/>
          <w:szCs w:val="24"/>
          <w:highlight w:val="none"/>
        </w:rPr>
        <w:t>万元，实际到位</w:t>
      </w:r>
      <w:r>
        <w:rPr>
          <w:rFonts w:hint="eastAsia" w:ascii="仿宋_GB2312" w:hAnsi="宋体"/>
          <w:color w:val="000000"/>
          <w:szCs w:val="24"/>
          <w:highlight w:val="none"/>
          <w:lang w:val="en-US" w:eastAsia="zh-CN"/>
        </w:rPr>
        <w:t>1</w:t>
      </w:r>
      <w:r>
        <w:rPr>
          <w:rFonts w:hint="eastAsia" w:ascii="仿宋_GB2312" w:hAnsi="宋体"/>
          <w:color w:val="000000"/>
          <w:szCs w:val="24"/>
          <w:highlight w:val="none"/>
        </w:rPr>
        <w:t>万元，资金到位率100.00%。</w:t>
      </w:r>
    </w:p>
    <w:p>
      <w:pPr>
        <w:keepNext/>
        <w:widowControl w:val="0"/>
        <w:spacing w:line="500" w:lineRule="exact"/>
        <w:ind w:left="480" w:leftChars="200" w:firstLine="0" w:firstLineChars="0"/>
        <w:jc w:val="both"/>
        <w:outlineLvl w:val="1"/>
        <w:rPr>
          <w:rFonts w:eastAsia="仿宋" w:cs="仿宋"/>
          <w:b/>
          <w:bCs/>
          <w:color w:val="000000"/>
          <w:kern w:val="44"/>
          <w:szCs w:val="44"/>
        </w:rPr>
      </w:pPr>
      <w:r>
        <w:rPr>
          <w:rFonts w:hint="eastAsia" w:eastAsia="仿宋" w:cs="仿宋"/>
          <w:b/>
          <w:bCs/>
          <w:color w:val="000000"/>
          <w:kern w:val="44"/>
          <w:szCs w:val="44"/>
        </w:rPr>
        <w:t>（三）项目资金使用情况分析</w:t>
      </w:r>
      <w:bookmarkEnd w:id="10"/>
      <w:bookmarkEnd w:id="11"/>
    </w:p>
    <w:p>
      <w:pPr>
        <w:ind w:firstLine="480"/>
        <w:rPr>
          <w:rFonts w:eastAsia="仿宋" w:cs="仿宋"/>
        </w:rPr>
      </w:pPr>
      <w:r>
        <w:rPr>
          <w:rFonts w:hint="eastAsia" w:eastAsia="仿宋" w:cs="仿宋"/>
          <w:color w:val="000000"/>
          <w:lang w:val="en-US" w:eastAsia="zh-CN"/>
        </w:rPr>
        <w:t>信息中心安排</w:t>
      </w:r>
      <w:r>
        <w:rPr>
          <w:rFonts w:hint="eastAsia" w:eastAsia="仿宋" w:cs="仿宋"/>
        </w:rPr>
        <w:t>项目预算资金为</w:t>
      </w:r>
      <w:r>
        <w:rPr>
          <w:rFonts w:hint="eastAsia" w:eastAsia="仿宋" w:cs="仿宋"/>
          <w:lang w:val="en-US" w:eastAsia="zh-CN"/>
        </w:rPr>
        <w:t>1</w:t>
      </w:r>
      <w:r>
        <w:rPr>
          <w:rFonts w:hint="eastAsia" w:eastAsia="仿宋" w:cs="仿宋"/>
        </w:rPr>
        <w:t>万元，</w:t>
      </w:r>
      <w:r>
        <w:rPr>
          <w:rFonts w:hint="eastAsia" w:eastAsia="仿宋" w:cs="仿宋"/>
          <w:lang w:val="en-US" w:eastAsia="zh-CN"/>
        </w:rPr>
        <w:t>并与海南信息岛技术服务中心</w:t>
      </w:r>
      <w:r>
        <w:rPr>
          <w:rFonts w:hint="eastAsia" w:eastAsia="仿宋" w:cs="仿宋"/>
        </w:rPr>
        <w:t>有限公司签订项目</w:t>
      </w:r>
      <w:r>
        <w:rPr>
          <w:rFonts w:hint="eastAsia" w:eastAsia="仿宋" w:cs="仿宋"/>
          <w:lang w:val="en-US" w:eastAsia="zh-CN"/>
        </w:rPr>
        <w:t>技术服务</w:t>
      </w:r>
      <w:r>
        <w:rPr>
          <w:rFonts w:hint="eastAsia" w:eastAsia="仿宋" w:cs="仿宋"/>
        </w:rPr>
        <w:t>合同</w:t>
      </w:r>
      <w:r>
        <w:rPr>
          <w:rFonts w:hint="eastAsia" w:eastAsia="仿宋" w:cs="仿宋"/>
          <w:lang w:val="en-US" w:eastAsia="zh-CN"/>
        </w:rPr>
        <w:t>金额1万</w:t>
      </w:r>
      <w:r>
        <w:rPr>
          <w:rFonts w:hint="eastAsia" w:eastAsia="仿宋" w:cs="仿宋"/>
        </w:rPr>
        <w:t>元。</w:t>
      </w:r>
    </w:p>
    <w:p>
      <w:pPr>
        <w:ind w:firstLine="480"/>
        <w:rPr>
          <w:rFonts w:eastAsia="仿宋" w:cs="仿宋"/>
        </w:rPr>
      </w:pPr>
      <w:r>
        <w:rPr>
          <w:rFonts w:hint="eastAsia" w:eastAsia="仿宋" w:cs="仿宋"/>
        </w:rPr>
        <w:t>截止2018年1</w:t>
      </w:r>
      <w:r>
        <w:rPr>
          <w:rFonts w:hint="eastAsia" w:eastAsia="仿宋" w:cs="仿宋"/>
          <w:lang w:val="en-US" w:eastAsia="zh-CN"/>
        </w:rPr>
        <w:t>0</w:t>
      </w:r>
      <w:r>
        <w:rPr>
          <w:rFonts w:hint="eastAsia" w:eastAsia="仿宋" w:cs="仿宋"/>
        </w:rPr>
        <w:t>月</w:t>
      </w:r>
      <w:r>
        <w:rPr>
          <w:rFonts w:hint="eastAsia" w:eastAsia="仿宋" w:cs="仿宋"/>
          <w:lang w:val="en-US" w:eastAsia="zh-CN"/>
        </w:rPr>
        <w:t>25</w:t>
      </w:r>
      <w:r>
        <w:rPr>
          <w:rFonts w:hint="eastAsia" w:eastAsia="仿宋" w:cs="仿宋"/>
        </w:rPr>
        <w:t>日，</w:t>
      </w:r>
      <w:r>
        <w:rPr>
          <w:rFonts w:hint="eastAsia" w:eastAsia="仿宋" w:cs="仿宋"/>
          <w:lang w:val="en-US" w:eastAsia="zh-CN"/>
        </w:rPr>
        <w:t>信息中心已支付海南信息岛技术服务中心</w:t>
      </w:r>
      <w:r>
        <w:rPr>
          <w:rFonts w:hint="eastAsia" w:eastAsia="仿宋" w:cs="仿宋"/>
        </w:rPr>
        <w:t>有限公司项目</w:t>
      </w:r>
      <w:r>
        <w:rPr>
          <w:rFonts w:hint="eastAsia" w:eastAsia="仿宋" w:cs="仿宋"/>
          <w:lang w:val="en-US" w:eastAsia="zh-CN"/>
        </w:rPr>
        <w:t>服务</w:t>
      </w:r>
      <w:r>
        <w:rPr>
          <w:rFonts w:hint="eastAsia" w:eastAsia="仿宋" w:cs="仿宋"/>
        </w:rPr>
        <w:t>费用</w:t>
      </w:r>
      <w:r>
        <w:rPr>
          <w:rFonts w:hint="eastAsia" w:eastAsia="仿宋" w:cs="仿宋"/>
          <w:lang w:val="en-US" w:eastAsia="zh-CN"/>
        </w:rPr>
        <w:t>1万</w:t>
      </w:r>
      <w:r>
        <w:rPr>
          <w:rFonts w:hint="eastAsia" w:eastAsia="仿宋" w:cs="仿宋"/>
        </w:rPr>
        <w:t>元，项目预算完成率为</w:t>
      </w:r>
      <w:r>
        <w:rPr>
          <w:rFonts w:hint="eastAsia" w:eastAsia="仿宋" w:cs="仿宋"/>
          <w:lang w:val="en-US" w:eastAsia="zh-CN"/>
        </w:rPr>
        <w:t>100</w:t>
      </w:r>
      <w:r>
        <w:rPr>
          <w:rFonts w:hint="eastAsia" w:eastAsia="仿宋" w:cs="仿宋"/>
        </w:rPr>
        <w:t>.</w:t>
      </w:r>
      <w:r>
        <w:rPr>
          <w:rFonts w:hint="eastAsia" w:eastAsia="仿宋" w:cs="仿宋"/>
          <w:lang w:val="en-US" w:eastAsia="zh-CN"/>
        </w:rPr>
        <w:t>00</w:t>
      </w:r>
      <w:r>
        <w:rPr>
          <w:rFonts w:hint="eastAsia" w:eastAsia="仿宋" w:cs="仿宋"/>
        </w:rPr>
        <w:t>%</w:t>
      </w:r>
      <w:bookmarkStart w:id="12" w:name="_Toc19667"/>
      <w:r>
        <w:rPr>
          <w:rFonts w:hint="eastAsia" w:eastAsia="仿宋" w:cs="仿宋"/>
        </w:rPr>
        <w:t>。</w:t>
      </w:r>
    </w:p>
    <w:p>
      <w:pPr>
        <w:numPr>
          <w:ilvl w:val="0"/>
          <w:numId w:val="2"/>
        </w:numPr>
        <w:spacing w:line="500" w:lineRule="exact"/>
        <w:ind w:firstLine="482"/>
        <w:jc w:val="both"/>
        <w:outlineLvl w:val="1"/>
        <w:rPr>
          <w:rFonts w:eastAsia="仿宋" w:cs="仿宋"/>
          <w:color w:val="000000"/>
        </w:rPr>
      </w:pPr>
      <w:bookmarkStart w:id="13" w:name="_Toc20930"/>
      <w:r>
        <w:rPr>
          <w:rFonts w:hint="eastAsia" w:eastAsia="仿宋" w:cs="仿宋"/>
          <w:b/>
          <w:bCs/>
          <w:kern w:val="44"/>
          <w:szCs w:val="44"/>
        </w:rPr>
        <w:t>项目资金管理情况分析</w:t>
      </w:r>
      <w:bookmarkEnd w:id="12"/>
      <w:bookmarkEnd w:id="13"/>
    </w:p>
    <w:p>
      <w:pPr>
        <w:spacing w:line="500" w:lineRule="exact"/>
        <w:ind w:firstLine="480"/>
        <w:jc w:val="both"/>
        <w:outlineLvl w:val="1"/>
        <w:rPr>
          <w:rFonts w:eastAsia="仿宋" w:cs="仿宋"/>
          <w:color w:val="1F2DA8"/>
        </w:rPr>
      </w:pPr>
      <w:r>
        <w:rPr>
          <w:rFonts w:hint="eastAsia" w:eastAsia="仿宋" w:cs="仿宋"/>
          <w:color w:val="000000"/>
        </w:rPr>
        <w:t>经查看</w:t>
      </w:r>
      <w:r>
        <w:rPr>
          <w:rFonts w:hint="eastAsia" w:eastAsia="仿宋" w:cs="仿宋"/>
          <w:color w:val="000000"/>
          <w:lang w:val="en-US" w:eastAsia="zh-CN"/>
        </w:rPr>
        <w:t>信息中心提供的</w:t>
      </w:r>
      <w:r>
        <w:rPr>
          <w:rFonts w:hint="eastAsia" w:eastAsia="仿宋" w:cs="仿宋"/>
          <w:color w:val="000000"/>
        </w:rPr>
        <w:t>相关会计凭证，本项目不存在虚列项目支出、截留、挤占、挪用项目资金等情况，项目资金使用合规。</w:t>
      </w:r>
    </w:p>
    <w:p>
      <w:pPr>
        <w:pStyle w:val="2"/>
        <w:spacing w:line="500" w:lineRule="exact"/>
        <w:ind w:firstLine="482"/>
        <w:rPr>
          <w:rFonts w:eastAsia="仿宋" w:cs="仿宋"/>
        </w:rPr>
      </w:pPr>
      <w:bookmarkStart w:id="14" w:name="_Toc16369"/>
      <w:r>
        <w:rPr>
          <w:rFonts w:hint="eastAsia" w:eastAsia="仿宋" w:cs="仿宋"/>
        </w:rPr>
        <w:t>三、项目组织实施情况</w:t>
      </w:r>
      <w:bookmarkEnd w:id="14"/>
    </w:p>
    <w:p>
      <w:pPr>
        <w:pStyle w:val="3"/>
        <w:spacing w:line="500" w:lineRule="exact"/>
        <w:ind w:firstLine="482"/>
        <w:rPr>
          <w:rFonts w:eastAsia="仿宋" w:cs="仿宋"/>
          <w:b/>
          <w:bCs w:val="0"/>
          <w:kern w:val="44"/>
          <w:szCs w:val="44"/>
        </w:rPr>
      </w:pPr>
      <w:bookmarkStart w:id="15" w:name="_Toc15969"/>
      <w:r>
        <w:rPr>
          <w:rFonts w:hint="eastAsia" w:eastAsia="仿宋" w:cs="仿宋"/>
          <w:b/>
          <w:bCs w:val="0"/>
          <w:kern w:val="44"/>
          <w:szCs w:val="44"/>
        </w:rPr>
        <w:t>（一）项目组织情况分析</w:t>
      </w:r>
      <w:bookmarkEnd w:id="15"/>
    </w:p>
    <w:p>
      <w:pPr>
        <w:spacing w:line="500" w:lineRule="exact"/>
        <w:ind w:firstLine="480"/>
        <w:jc w:val="both"/>
        <w:rPr>
          <w:rFonts w:eastAsia="仿宋" w:cs="宋体"/>
          <w:bCs/>
          <w:color w:val="000000"/>
        </w:rPr>
      </w:pPr>
      <w:r>
        <w:rPr>
          <w:rFonts w:hint="eastAsia" w:eastAsia="仿宋" w:cs="宋体"/>
          <w:bCs/>
          <w:color w:val="000000"/>
        </w:rPr>
        <w:t>主管单位为</w:t>
      </w:r>
      <w:r>
        <w:rPr>
          <w:rFonts w:hint="eastAsia" w:eastAsia="仿宋" w:cs="宋体"/>
          <w:bCs/>
          <w:color w:val="000000"/>
          <w:lang w:val="en-US" w:eastAsia="zh-CN"/>
        </w:rPr>
        <w:t>信息中心</w:t>
      </w:r>
      <w:r>
        <w:rPr>
          <w:rFonts w:hint="eastAsia" w:eastAsia="仿宋" w:cs="宋体"/>
          <w:bCs/>
          <w:color w:val="000000"/>
        </w:rPr>
        <w:t>，项目实行合同管理制。项目采购及合同管理等工作</w:t>
      </w:r>
      <w:r>
        <w:rPr>
          <w:rFonts w:hint="eastAsia" w:eastAsia="仿宋" w:cs="宋体"/>
          <w:bCs/>
          <w:color w:val="000000"/>
          <w:lang w:val="en-US" w:eastAsia="zh-CN"/>
        </w:rPr>
        <w:t>基本</w:t>
      </w:r>
      <w:r>
        <w:rPr>
          <w:rFonts w:hint="eastAsia" w:eastAsia="仿宋" w:cs="宋体"/>
          <w:bCs/>
          <w:color w:val="000000"/>
        </w:rPr>
        <w:t>规范。</w:t>
      </w:r>
      <w:r>
        <w:rPr>
          <w:rFonts w:hint="eastAsia" w:eastAsia="仿宋" w:cs="宋体"/>
          <w:bCs/>
          <w:color w:val="000000"/>
          <w:lang w:val="en-US" w:eastAsia="zh-CN"/>
        </w:rPr>
        <w:t>但尚未</w:t>
      </w:r>
      <w:r>
        <w:rPr>
          <w:rFonts w:hint="eastAsia" w:eastAsia="仿宋" w:cs="宋体"/>
          <w:bCs/>
          <w:color w:val="000000"/>
        </w:rPr>
        <w:t>制定健全的项目管理制度。</w:t>
      </w:r>
    </w:p>
    <w:p>
      <w:pPr>
        <w:spacing w:line="500" w:lineRule="exact"/>
        <w:ind w:firstLine="482"/>
        <w:jc w:val="both"/>
        <w:outlineLvl w:val="1"/>
        <w:rPr>
          <w:rFonts w:eastAsia="仿宋" w:cs="仿宋"/>
          <w:b/>
          <w:kern w:val="44"/>
          <w:szCs w:val="44"/>
        </w:rPr>
      </w:pPr>
      <w:bookmarkStart w:id="16" w:name="_Toc17518"/>
      <w:r>
        <w:rPr>
          <w:rFonts w:hint="eastAsia" w:eastAsia="仿宋" w:cs="仿宋"/>
          <w:b/>
          <w:kern w:val="44"/>
          <w:szCs w:val="44"/>
        </w:rPr>
        <w:t>（二）管理情况分析</w:t>
      </w:r>
      <w:bookmarkEnd w:id="16"/>
      <w:bookmarkStart w:id="17" w:name="_Toc15520"/>
    </w:p>
    <w:p>
      <w:pPr>
        <w:spacing w:line="500" w:lineRule="exact"/>
        <w:ind w:firstLine="480"/>
        <w:jc w:val="both"/>
        <w:rPr>
          <w:rFonts w:hint="eastAsia" w:eastAsia="仿宋" w:cs="仿宋"/>
          <w:lang w:eastAsia="zh-CN"/>
        </w:rPr>
      </w:pPr>
      <w:r>
        <w:rPr>
          <w:rFonts w:hint="eastAsia" w:eastAsia="仿宋" w:cs="仿宋"/>
        </w:rPr>
        <w:t>2018年</w:t>
      </w:r>
      <w:r>
        <w:rPr>
          <w:rFonts w:hint="eastAsia" w:eastAsia="仿宋" w:cs="仿宋"/>
          <w:lang w:val="en-US" w:eastAsia="zh-CN"/>
        </w:rPr>
        <w:t>初信息中心编制项目预算1万元</w:t>
      </w:r>
      <w:r>
        <w:rPr>
          <w:rFonts w:hint="eastAsia" w:eastAsia="仿宋" w:cs="仿宋"/>
          <w:lang w:eastAsia="zh-CN"/>
        </w:rPr>
        <w:t>。</w:t>
      </w:r>
    </w:p>
    <w:p>
      <w:pPr>
        <w:spacing w:line="500" w:lineRule="exact"/>
        <w:ind w:firstLine="480"/>
        <w:jc w:val="both"/>
        <w:rPr>
          <w:rFonts w:hint="eastAsia" w:eastAsia="仿宋" w:cs="仿宋"/>
          <w:lang w:val="en-US" w:eastAsia="zh-CN"/>
        </w:rPr>
      </w:pPr>
      <w:r>
        <w:rPr>
          <w:rFonts w:hint="eastAsia" w:eastAsia="仿宋" w:cs="仿宋"/>
          <w:lang w:val="en-US" w:eastAsia="zh-CN"/>
        </w:rPr>
        <w:t>2018年3月16日</w:t>
      </w:r>
      <w:r>
        <w:rPr>
          <w:rFonts w:hint="eastAsia" w:ascii="仿宋_GB2312" w:hAnsi="宋体"/>
          <w:color w:val="000000"/>
          <w:szCs w:val="24"/>
          <w:highlight w:val="none"/>
        </w:rPr>
        <w:t>白沙黎族自治县财政局《关于批复2018年度部门预算的通知》（白财〔2018〕50号）</w:t>
      </w:r>
      <w:r>
        <w:rPr>
          <w:rFonts w:hint="eastAsia" w:ascii="仿宋_GB2312" w:hAnsi="宋体"/>
          <w:color w:val="000000"/>
          <w:szCs w:val="24"/>
          <w:highlight w:val="none"/>
          <w:lang w:eastAsia="zh-CN"/>
        </w:rPr>
        <w:t>文件</w:t>
      </w:r>
      <w:r>
        <w:rPr>
          <w:rFonts w:hint="eastAsia" w:ascii="仿宋_GB2312" w:hAnsi="宋体"/>
          <w:color w:val="000000"/>
          <w:szCs w:val="24"/>
          <w:highlight w:val="none"/>
          <w:lang w:val="en-US" w:eastAsia="zh-CN"/>
        </w:rPr>
        <w:t>批发项目预算</w:t>
      </w:r>
      <w:r>
        <w:rPr>
          <w:rFonts w:hint="eastAsia" w:eastAsia="仿宋" w:cs="仿宋"/>
          <w:lang w:val="en-US" w:eastAsia="zh-CN"/>
        </w:rPr>
        <w:t>。</w:t>
      </w:r>
    </w:p>
    <w:p>
      <w:pPr>
        <w:spacing w:line="500" w:lineRule="exact"/>
        <w:ind w:firstLine="480"/>
        <w:jc w:val="both"/>
        <w:rPr>
          <w:rFonts w:eastAsia="仿宋" w:cs="仿宋"/>
        </w:rPr>
      </w:pPr>
      <w:r>
        <w:rPr>
          <w:rFonts w:hint="eastAsia" w:eastAsia="仿宋" w:cs="仿宋"/>
          <w:lang w:val="en-US" w:eastAsia="zh-CN"/>
        </w:rPr>
        <w:t>2018年10月11日信息中心</w:t>
      </w:r>
      <w:r>
        <w:rPr>
          <w:rFonts w:hint="eastAsia" w:eastAsia="仿宋" w:cs="仿宋"/>
        </w:rPr>
        <w:t>与</w:t>
      </w:r>
      <w:r>
        <w:rPr>
          <w:rFonts w:hint="eastAsia" w:eastAsia="仿宋" w:cs="仿宋"/>
          <w:lang w:val="en-US" w:eastAsia="zh-CN"/>
        </w:rPr>
        <w:t>海南信息岛技术服务中心</w:t>
      </w:r>
      <w:r>
        <w:rPr>
          <w:rFonts w:hint="eastAsia" w:eastAsia="仿宋" w:cs="仿宋"/>
        </w:rPr>
        <w:t>有限公司签订</w:t>
      </w:r>
      <w:r>
        <w:rPr>
          <w:rFonts w:hint="eastAsia" w:eastAsia="仿宋" w:cs="仿宋"/>
          <w:lang w:eastAsia="zh-CN"/>
        </w:rPr>
        <w:t>《</w:t>
      </w:r>
      <w:r>
        <w:rPr>
          <w:rFonts w:hint="eastAsia" w:eastAsia="仿宋" w:cs="仿宋"/>
          <w:lang w:val="en-US" w:eastAsia="zh-CN"/>
        </w:rPr>
        <w:t>白沙县人民政府网站年度运维技术服务合同</w:t>
      </w:r>
      <w:r>
        <w:rPr>
          <w:rFonts w:hint="eastAsia" w:eastAsia="仿宋" w:cs="仿宋"/>
          <w:lang w:eastAsia="zh-CN"/>
        </w:rPr>
        <w:t>》</w:t>
      </w:r>
      <w:r>
        <w:rPr>
          <w:rFonts w:hint="eastAsia" w:eastAsia="仿宋" w:cs="仿宋"/>
        </w:rPr>
        <w:t>，合同金额1</w:t>
      </w:r>
      <w:r>
        <w:rPr>
          <w:rFonts w:hint="eastAsia" w:eastAsia="仿宋" w:cs="仿宋"/>
          <w:lang w:val="en-US" w:eastAsia="zh-CN"/>
        </w:rPr>
        <w:t>万</w:t>
      </w:r>
      <w:r>
        <w:rPr>
          <w:rFonts w:hint="eastAsia" w:eastAsia="仿宋" w:cs="仿宋"/>
        </w:rPr>
        <w:t>元。</w:t>
      </w:r>
      <w:r>
        <w:rPr>
          <w:rFonts w:hint="eastAsia" w:eastAsia="仿宋" w:cs="仿宋"/>
          <w:szCs w:val="24"/>
          <w:lang w:val="en-US" w:eastAsia="zh-CN"/>
        </w:rPr>
        <w:t>服务器拖管</w:t>
      </w:r>
      <w:r>
        <w:rPr>
          <w:rFonts w:hint="eastAsia" w:eastAsia="仿宋" w:cs="仿宋"/>
          <w:lang w:val="en-US" w:eastAsia="zh-CN"/>
        </w:rPr>
        <w:t>期2018年5月31日至2019年5月30日，为期一年运营</w:t>
      </w:r>
      <w:r>
        <w:rPr>
          <w:rFonts w:hint="eastAsia" w:eastAsia="仿宋" w:cs="仿宋"/>
        </w:rPr>
        <w:t>服务。</w:t>
      </w:r>
    </w:p>
    <w:p>
      <w:pPr>
        <w:spacing w:line="500" w:lineRule="exact"/>
        <w:ind w:firstLine="480"/>
        <w:jc w:val="both"/>
        <w:rPr>
          <w:rFonts w:hint="eastAsia" w:eastAsia="仿宋" w:cs="仿宋"/>
        </w:rPr>
      </w:pPr>
      <w:r>
        <w:rPr>
          <w:rFonts w:hint="eastAsia" w:eastAsia="仿宋" w:cs="仿宋"/>
        </w:rPr>
        <w:t>项目于201</w:t>
      </w:r>
      <w:r>
        <w:rPr>
          <w:rFonts w:hint="eastAsia" w:eastAsia="仿宋" w:cs="仿宋"/>
          <w:lang w:val="en-US" w:eastAsia="zh-CN"/>
        </w:rPr>
        <w:t>9</w:t>
      </w:r>
      <w:r>
        <w:rPr>
          <w:rFonts w:hint="eastAsia" w:eastAsia="仿宋" w:cs="仿宋"/>
        </w:rPr>
        <w:t>年</w:t>
      </w:r>
      <w:r>
        <w:rPr>
          <w:rFonts w:hint="eastAsia" w:eastAsia="仿宋" w:cs="仿宋"/>
          <w:lang w:val="en-US" w:eastAsia="zh-CN"/>
        </w:rPr>
        <w:t>5</w:t>
      </w:r>
      <w:r>
        <w:rPr>
          <w:rFonts w:hint="eastAsia" w:eastAsia="仿宋" w:cs="仿宋"/>
        </w:rPr>
        <w:t>月</w:t>
      </w:r>
      <w:r>
        <w:rPr>
          <w:rFonts w:hint="eastAsia" w:eastAsia="仿宋" w:cs="仿宋"/>
          <w:lang w:val="en-US" w:eastAsia="zh-CN"/>
        </w:rPr>
        <w:t>30日</w:t>
      </w:r>
      <w:r>
        <w:rPr>
          <w:rFonts w:hint="eastAsia" w:eastAsia="仿宋" w:cs="仿宋"/>
        </w:rPr>
        <w:t>基本完成。</w:t>
      </w:r>
    </w:p>
    <w:p>
      <w:pPr>
        <w:spacing w:line="500" w:lineRule="exact"/>
        <w:ind w:firstLine="480"/>
        <w:jc w:val="both"/>
        <w:rPr>
          <w:rFonts w:hint="default" w:eastAsia="仿宋" w:cs="仿宋"/>
          <w:lang w:val="en-US" w:eastAsia="zh-CN"/>
        </w:rPr>
      </w:pPr>
      <w:r>
        <w:rPr>
          <w:rFonts w:hint="eastAsia" w:eastAsia="仿宋" w:cs="仿宋"/>
          <w:lang w:val="en-US" w:eastAsia="zh-CN"/>
        </w:rPr>
        <w:t>评价小组未获取项目完成验收资料。</w:t>
      </w:r>
    </w:p>
    <w:bookmarkEnd w:id="17"/>
    <w:p>
      <w:pPr>
        <w:pStyle w:val="2"/>
        <w:keepNext w:val="0"/>
        <w:keepLines w:val="0"/>
        <w:widowControl w:val="0"/>
        <w:spacing w:line="500" w:lineRule="exact"/>
        <w:ind w:firstLine="482"/>
        <w:rPr>
          <w:rFonts w:eastAsia="仿宋" w:cs="仿宋"/>
          <w:color w:val="000000"/>
          <w:szCs w:val="24"/>
        </w:rPr>
      </w:pPr>
      <w:bookmarkStart w:id="18" w:name="_Toc391800166"/>
      <w:bookmarkStart w:id="19" w:name="_Toc23683"/>
      <w:r>
        <w:rPr>
          <w:rFonts w:hint="eastAsia" w:eastAsia="仿宋" w:cs="仿宋"/>
          <w:color w:val="000000"/>
          <w:szCs w:val="24"/>
        </w:rPr>
        <w:t>四、项目绩效情况</w:t>
      </w:r>
      <w:bookmarkEnd w:id="18"/>
      <w:bookmarkEnd w:id="19"/>
    </w:p>
    <w:p>
      <w:pPr>
        <w:spacing w:line="500" w:lineRule="exact"/>
        <w:ind w:firstLine="482"/>
        <w:jc w:val="both"/>
        <w:outlineLvl w:val="1"/>
        <w:rPr>
          <w:rFonts w:eastAsia="仿宋" w:cs="仿宋"/>
          <w:b/>
          <w:bCs/>
        </w:rPr>
      </w:pPr>
      <w:bookmarkStart w:id="20" w:name="_Toc26223"/>
      <w:r>
        <w:rPr>
          <w:rFonts w:hint="eastAsia" w:eastAsia="仿宋" w:cs="仿宋"/>
          <w:b/>
          <w:kern w:val="44"/>
          <w:szCs w:val="44"/>
        </w:rPr>
        <w:t>（一）</w:t>
      </w:r>
      <w:r>
        <w:rPr>
          <w:rFonts w:hint="eastAsia" w:eastAsia="仿宋" w:cs="仿宋"/>
          <w:b/>
          <w:bCs/>
        </w:rPr>
        <w:t>项目的经济性分析</w:t>
      </w:r>
      <w:bookmarkEnd w:id="20"/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本项目的预算投资为</w:t>
      </w:r>
      <w:r>
        <w:rPr>
          <w:rFonts w:hint="eastAsia" w:eastAsia="仿宋" w:cs="仿宋"/>
          <w:color w:val="000000"/>
          <w:lang w:val="en-US" w:eastAsia="zh-CN"/>
        </w:rPr>
        <w:t>1</w:t>
      </w:r>
      <w:r>
        <w:rPr>
          <w:rFonts w:hint="eastAsia" w:eastAsia="仿宋" w:cs="仿宋"/>
          <w:color w:val="000000"/>
        </w:rPr>
        <w:t>万元，实际总投资</w:t>
      </w:r>
      <w:r>
        <w:rPr>
          <w:rFonts w:hint="eastAsia" w:eastAsia="仿宋" w:cs="仿宋"/>
          <w:color w:val="000000"/>
          <w:lang w:val="en-US" w:eastAsia="zh-CN"/>
        </w:rPr>
        <w:t>1</w:t>
      </w:r>
      <w:r>
        <w:rPr>
          <w:rFonts w:hint="eastAsia" w:eastAsia="仿宋" w:cs="仿宋"/>
          <w:color w:val="000000"/>
        </w:rPr>
        <w:t>万元，实际当年执行预算</w:t>
      </w:r>
      <w:r>
        <w:rPr>
          <w:rFonts w:hint="eastAsia" w:eastAsia="仿宋" w:cs="仿宋"/>
          <w:color w:val="000000"/>
          <w:lang w:val="en-US" w:eastAsia="zh-CN"/>
        </w:rPr>
        <w:t>1</w:t>
      </w:r>
      <w:r>
        <w:rPr>
          <w:rFonts w:hint="eastAsia" w:eastAsia="仿宋" w:cs="仿宋"/>
          <w:color w:val="000000"/>
        </w:rPr>
        <w:t>万元，预算执行率</w:t>
      </w:r>
      <w:r>
        <w:rPr>
          <w:rFonts w:hint="eastAsia" w:eastAsia="仿宋" w:cs="仿宋"/>
          <w:color w:val="000000"/>
          <w:lang w:val="en-US" w:eastAsia="zh-CN"/>
        </w:rPr>
        <w:t>100</w:t>
      </w:r>
      <w:r>
        <w:rPr>
          <w:rFonts w:hint="eastAsia" w:eastAsia="仿宋" w:cs="仿宋"/>
          <w:color w:val="000000"/>
        </w:rPr>
        <w:t>.</w:t>
      </w:r>
      <w:r>
        <w:rPr>
          <w:rFonts w:hint="eastAsia" w:eastAsia="仿宋" w:cs="仿宋"/>
          <w:color w:val="000000"/>
          <w:lang w:val="en-US" w:eastAsia="zh-CN"/>
        </w:rPr>
        <w:t>00</w:t>
      </w:r>
      <w:r>
        <w:rPr>
          <w:rFonts w:hint="eastAsia" w:eastAsia="仿宋" w:cs="仿宋"/>
          <w:color w:val="000000"/>
        </w:rPr>
        <w:t>%。经济性良好。</w:t>
      </w:r>
      <w:bookmarkStart w:id="21" w:name="_Toc6983"/>
    </w:p>
    <w:p>
      <w:pPr>
        <w:spacing w:line="500" w:lineRule="exact"/>
        <w:ind w:firstLine="482"/>
        <w:jc w:val="both"/>
        <w:rPr>
          <w:rFonts w:eastAsia="仿宋" w:cs="仿宋"/>
          <w:b/>
          <w:bCs/>
          <w:color w:val="000000"/>
          <w:kern w:val="44"/>
        </w:rPr>
      </w:pPr>
      <w:r>
        <w:rPr>
          <w:rFonts w:hint="eastAsia" w:eastAsia="仿宋" w:cs="仿宋"/>
          <w:b/>
          <w:color w:val="000000"/>
          <w:kern w:val="44"/>
          <w:szCs w:val="44"/>
        </w:rPr>
        <w:t>（二）</w:t>
      </w:r>
      <w:r>
        <w:rPr>
          <w:rFonts w:hint="eastAsia" w:eastAsia="仿宋" w:cs="仿宋"/>
          <w:b/>
          <w:bCs/>
          <w:color w:val="000000"/>
          <w:kern w:val="44"/>
        </w:rPr>
        <w:t>项目的效率性分析</w:t>
      </w:r>
      <w:bookmarkEnd w:id="21"/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1.项目的实施进度</w:t>
      </w:r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截止</w:t>
      </w:r>
      <w:r>
        <w:rPr>
          <w:rFonts w:eastAsia="仿宋" w:cs="仿宋"/>
          <w:color w:val="000000"/>
        </w:rPr>
        <w:t>201</w:t>
      </w:r>
      <w:r>
        <w:rPr>
          <w:rFonts w:hint="eastAsia" w:eastAsia="仿宋" w:cs="仿宋"/>
          <w:color w:val="000000"/>
          <w:lang w:val="en-US" w:eastAsia="zh-CN"/>
        </w:rPr>
        <w:t>9</w:t>
      </w:r>
      <w:r>
        <w:rPr>
          <w:rFonts w:eastAsia="仿宋" w:cs="仿宋"/>
          <w:color w:val="000000"/>
        </w:rPr>
        <w:t>年</w:t>
      </w:r>
      <w:r>
        <w:rPr>
          <w:rFonts w:hint="eastAsia" w:eastAsia="仿宋" w:cs="仿宋"/>
          <w:color w:val="000000"/>
          <w:lang w:val="en-US" w:eastAsia="zh-CN"/>
        </w:rPr>
        <w:t>5</w:t>
      </w:r>
      <w:r>
        <w:rPr>
          <w:rFonts w:eastAsia="仿宋" w:cs="仿宋"/>
          <w:color w:val="000000"/>
        </w:rPr>
        <w:t>月</w:t>
      </w:r>
      <w:r>
        <w:rPr>
          <w:rFonts w:hint="eastAsia" w:eastAsia="仿宋" w:cs="仿宋"/>
          <w:color w:val="000000"/>
          <w:lang w:val="en-US" w:eastAsia="zh-CN"/>
        </w:rPr>
        <w:t>30日</w:t>
      </w:r>
      <w:r>
        <w:rPr>
          <w:rFonts w:eastAsia="仿宋" w:cs="仿宋"/>
          <w:color w:val="000000"/>
        </w:rPr>
        <w:t>，项目已经完成作。网</w:t>
      </w:r>
      <w:r>
        <w:rPr>
          <w:rFonts w:hint="eastAsia" w:eastAsia="仿宋" w:cs="仿宋"/>
          <w:color w:val="000000"/>
          <w:lang w:val="en-US" w:eastAsia="zh-CN"/>
        </w:rPr>
        <w:t>站</w:t>
      </w:r>
      <w:r>
        <w:rPr>
          <w:rFonts w:eastAsia="仿宋" w:cs="仿宋"/>
          <w:color w:val="000000"/>
        </w:rPr>
        <w:t>运转正常</w:t>
      </w:r>
      <w:r>
        <w:rPr>
          <w:rFonts w:hint="eastAsia" w:eastAsia="仿宋" w:cs="仿宋"/>
          <w:color w:val="000000"/>
        </w:rPr>
        <w:t>，项目实施进度良好，保障了</w:t>
      </w:r>
      <w:r>
        <w:rPr>
          <w:rFonts w:hint="eastAsia" w:eastAsia="仿宋" w:cs="仿宋"/>
          <w:color w:val="000000"/>
          <w:lang w:val="en-US" w:eastAsia="zh-CN"/>
        </w:rPr>
        <w:t>信息中心</w:t>
      </w:r>
      <w:r>
        <w:rPr>
          <w:rFonts w:hint="eastAsia" w:eastAsia="仿宋" w:cs="仿宋"/>
          <w:color w:val="000000"/>
        </w:rPr>
        <w:t>办公需要。</w:t>
      </w:r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2.项目完成质量</w:t>
      </w:r>
    </w:p>
    <w:p>
      <w:pPr>
        <w:keepNext/>
        <w:widowControl w:val="0"/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项目已完成，</w:t>
      </w:r>
      <w:r>
        <w:rPr>
          <w:rFonts w:hint="eastAsia" w:eastAsia="仿宋" w:cs="仿宋"/>
          <w:color w:val="000000"/>
          <w:lang w:val="en-US" w:eastAsia="zh-CN"/>
        </w:rPr>
        <w:t>虽</w:t>
      </w:r>
      <w:r>
        <w:rPr>
          <w:rFonts w:hint="eastAsia" w:eastAsia="仿宋" w:cs="仿宋"/>
          <w:color w:val="000000"/>
        </w:rPr>
        <w:t>未</w:t>
      </w:r>
      <w:r>
        <w:rPr>
          <w:rFonts w:hint="eastAsia" w:eastAsia="仿宋" w:cs="仿宋"/>
          <w:color w:val="000000"/>
          <w:lang w:val="en-US" w:eastAsia="zh-CN"/>
        </w:rPr>
        <w:t>获取</w:t>
      </w:r>
      <w:r>
        <w:rPr>
          <w:rFonts w:hint="eastAsia" w:eastAsia="仿宋" w:cs="仿宋"/>
          <w:color w:val="000000"/>
        </w:rPr>
        <w:t>完成验收</w:t>
      </w:r>
      <w:r>
        <w:rPr>
          <w:rFonts w:hint="eastAsia" w:eastAsia="仿宋" w:cs="仿宋"/>
          <w:color w:val="000000"/>
          <w:lang w:val="en-US" w:eastAsia="zh-CN"/>
        </w:rPr>
        <w:t>资料</w:t>
      </w:r>
      <w:r>
        <w:rPr>
          <w:rFonts w:hint="eastAsia" w:eastAsia="仿宋" w:cs="仿宋"/>
          <w:color w:val="000000"/>
        </w:rPr>
        <w:t>，但相关</w:t>
      </w:r>
      <w:r>
        <w:rPr>
          <w:rFonts w:hint="eastAsia" w:eastAsia="仿宋" w:cs="仿宋"/>
          <w:color w:val="000000"/>
          <w:lang w:val="en-US" w:eastAsia="zh-CN"/>
        </w:rPr>
        <w:t>网站运行正常</w:t>
      </w:r>
      <w:r>
        <w:rPr>
          <w:rFonts w:hint="eastAsia" w:eastAsia="仿宋" w:cs="仿宋"/>
          <w:color w:val="000000"/>
        </w:rPr>
        <w:t>，项目总体质量良好。</w:t>
      </w:r>
    </w:p>
    <w:p>
      <w:pPr>
        <w:spacing w:line="500" w:lineRule="exact"/>
        <w:ind w:firstLine="482"/>
        <w:jc w:val="both"/>
        <w:outlineLvl w:val="1"/>
        <w:rPr>
          <w:rFonts w:eastAsia="仿宋" w:cs="仿宋"/>
          <w:b/>
          <w:bCs/>
          <w:color w:val="000000"/>
        </w:rPr>
      </w:pPr>
      <w:bookmarkStart w:id="22" w:name="_Toc8536"/>
      <w:r>
        <w:rPr>
          <w:rFonts w:hint="eastAsia" w:eastAsia="仿宋" w:cs="仿宋"/>
          <w:b/>
          <w:color w:val="000000"/>
          <w:kern w:val="44"/>
          <w:szCs w:val="44"/>
        </w:rPr>
        <w:t>（三）</w:t>
      </w:r>
      <w:r>
        <w:rPr>
          <w:rFonts w:hint="eastAsia" w:eastAsia="仿宋" w:cs="仿宋"/>
          <w:b/>
          <w:bCs/>
          <w:color w:val="000000"/>
        </w:rPr>
        <w:t>项目的效益性分析</w:t>
      </w:r>
      <w:bookmarkEnd w:id="22"/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</w:rPr>
        <w:t>1</w:t>
      </w:r>
      <w:r>
        <w:rPr>
          <w:rFonts w:hint="eastAsia" w:eastAsia="仿宋" w:cs="仿宋"/>
          <w:color w:val="000000"/>
        </w:rPr>
        <w:t>、社会效益</w:t>
      </w:r>
    </w:p>
    <w:p>
      <w:pPr>
        <w:spacing w:line="500" w:lineRule="exact"/>
        <w:ind w:firstLine="480"/>
        <w:jc w:val="both"/>
        <w:rPr>
          <w:rFonts w:hint="eastAsia" w:eastAsia="仿宋" w:cs="仿宋"/>
          <w:color w:val="000000"/>
        </w:rPr>
      </w:pPr>
      <w:r>
        <w:rPr>
          <w:rFonts w:hint="eastAsia" w:eastAsia="仿宋" w:cs="仿宋"/>
          <w:color w:val="000000"/>
        </w:rPr>
        <w:t>项目的实施保障了信息中心办公需要，确保了网络正常运营。保障了信息中心网络法律法规权威，保障信息中心网络职能顺利履行，社会效益评定为优。</w:t>
      </w:r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2、项目的可持续性分析</w:t>
      </w:r>
      <w:bookmarkStart w:id="23" w:name="_Toc391800168"/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bookmarkStart w:id="24" w:name="_Toc3077"/>
      <w:r>
        <w:rPr>
          <w:rFonts w:hint="eastAsia" w:eastAsia="仿宋" w:cs="仿宋"/>
          <w:szCs w:val="24"/>
        </w:rPr>
        <w:t>党</w:t>
      </w:r>
      <w:r>
        <w:rPr>
          <w:rFonts w:hint="eastAsia" w:eastAsia="仿宋" w:cs="仿宋"/>
          <w:color w:val="000000"/>
        </w:rPr>
        <w:t>政信息中心网络系统运维后，将有效保障</w:t>
      </w:r>
      <w:r>
        <w:rPr>
          <w:rFonts w:hint="eastAsia" w:eastAsia="仿宋" w:cs="仿宋"/>
          <w:color w:val="000000"/>
          <w:lang w:val="en-US" w:eastAsia="zh-CN"/>
        </w:rPr>
        <w:t>了</w:t>
      </w:r>
      <w:r>
        <w:rPr>
          <w:rFonts w:hint="eastAsia" w:eastAsia="仿宋" w:cs="仿宋"/>
          <w:color w:val="000000"/>
        </w:rPr>
        <w:t>信息中心网络的正常工作运转，服务器的</w:t>
      </w:r>
      <w:r>
        <w:rPr>
          <w:rFonts w:hint="eastAsia" w:eastAsia="仿宋" w:cs="仿宋"/>
          <w:color w:val="000000"/>
          <w:lang w:val="en-US" w:eastAsia="zh-CN"/>
        </w:rPr>
        <w:t>拖</w:t>
      </w:r>
      <w:r>
        <w:rPr>
          <w:rFonts w:hint="eastAsia" w:eastAsia="仿宋" w:cs="仿宋"/>
          <w:color w:val="000000"/>
        </w:rPr>
        <w:t>管理维护为项目可持续发展</w:t>
      </w:r>
      <w:r>
        <w:rPr>
          <w:rFonts w:hint="eastAsia" w:eastAsia="仿宋" w:cs="仿宋"/>
          <w:color w:val="000000"/>
          <w:lang w:val="en-US" w:eastAsia="zh-CN"/>
        </w:rPr>
        <w:t>提供</w:t>
      </w:r>
      <w:r>
        <w:rPr>
          <w:rFonts w:hint="eastAsia" w:eastAsia="仿宋" w:cs="仿宋"/>
          <w:color w:val="000000"/>
        </w:rPr>
        <w:t>了保障</w:t>
      </w:r>
      <w:r>
        <w:rPr>
          <w:rFonts w:hint="eastAsia" w:eastAsia="仿宋" w:cs="仿宋"/>
          <w:color w:val="000000"/>
          <w:lang w:eastAsia="zh-CN"/>
        </w:rPr>
        <w:t>，</w:t>
      </w:r>
      <w:r>
        <w:rPr>
          <w:rFonts w:hint="eastAsia" w:eastAsia="仿宋" w:cs="仿宋"/>
          <w:color w:val="000000"/>
        </w:rPr>
        <w:t>可持续性为良。</w:t>
      </w:r>
    </w:p>
    <w:p>
      <w:pPr>
        <w:spacing w:line="500" w:lineRule="exact"/>
        <w:ind w:firstLine="482"/>
        <w:jc w:val="both"/>
        <w:outlineLvl w:val="0"/>
        <w:rPr>
          <w:rFonts w:eastAsia="仿宋" w:cs="仿宋"/>
          <w:color w:val="000000"/>
        </w:rPr>
      </w:pPr>
      <w:r>
        <w:rPr>
          <w:rFonts w:hint="eastAsia" w:eastAsia="仿宋" w:cs="仿宋"/>
          <w:b/>
          <w:bCs/>
          <w:color w:val="000000"/>
        </w:rPr>
        <w:t>五、综合评价情况及评价结论</w:t>
      </w:r>
      <w:bookmarkEnd w:id="24"/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项目综合得分为</w:t>
      </w:r>
      <w:r>
        <w:rPr>
          <w:rFonts w:hint="eastAsia" w:eastAsia="仿宋" w:cs="仿宋"/>
          <w:color w:val="000000"/>
          <w:lang w:val="en-US" w:eastAsia="zh-CN"/>
        </w:rPr>
        <w:t>87分</w:t>
      </w:r>
      <w:r>
        <w:rPr>
          <w:rFonts w:hint="eastAsia" w:eastAsia="仿宋" w:cs="仿宋"/>
          <w:color w:val="000000"/>
        </w:rPr>
        <w:t>，绩效级别评定为“</w:t>
      </w:r>
      <w:r>
        <w:rPr>
          <w:rFonts w:hint="eastAsia" w:eastAsia="仿宋" w:cs="仿宋"/>
          <w:color w:val="000000"/>
          <w:lang w:val="en-US" w:eastAsia="zh-CN"/>
        </w:rPr>
        <w:t>良好</w:t>
      </w:r>
      <w:r>
        <w:rPr>
          <w:rFonts w:hint="eastAsia" w:eastAsia="仿宋" w:cs="仿宋"/>
          <w:color w:val="000000"/>
        </w:rPr>
        <w:t>”。</w:t>
      </w:r>
    </w:p>
    <w:tbl>
      <w:tblPr>
        <w:tblStyle w:val="10"/>
        <w:tblW w:w="8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61"/>
        <w:gridCol w:w="961"/>
        <w:gridCol w:w="1091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op w:val="double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1"/>
                <w:szCs w:val="21"/>
              </w:rPr>
              <w:t>评价指标</w:t>
            </w:r>
          </w:p>
        </w:tc>
        <w:tc>
          <w:tcPr>
            <w:tcW w:w="961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961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091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1"/>
                <w:szCs w:val="21"/>
              </w:rPr>
              <w:t>绩效等级</w:t>
            </w:r>
          </w:p>
        </w:tc>
        <w:tc>
          <w:tcPr>
            <w:tcW w:w="3778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422"/>
              <w:jc w:val="center"/>
              <w:rPr>
                <w:rFonts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1"/>
                <w:szCs w:val="21"/>
              </w:rPr>
              <w:t>绩效等级标准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37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优秀（18-20）    良好（16-17）                一般（14-15）    较差（13分以下）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良好</w:t>
            </w:r>
          </w:p>
        </w:tc>
        <w:tc>
          <w:tcPr>
            <w:tcW w:w="37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优秀（22-25）    良好（20-21）             一般（17-19）    较差（16分以下）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0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37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优秀（49-55）    良好（44-48）              一般（38-43）    较差（37</w:t>
            </w: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1" w:type="dxa"/>
            <w:tcBorders>
              <w:top w:val="dotted" w:color="auto" w:sz="4" w:space="0"/>
              <w:left w:val="nil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综合绩效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 xml:space="preserve">  100</w:t>
            </w:r>
          </w:p>
        </w:tc>
        <w:tc>
          <w:tcPr>
            <w:tcW w:w="961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091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3778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优秀（90-100）   良好（80-89）                     一般（60-79）    较差（59</w:t>
            </w: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分以下</w:t>
            </w:r>
            <w:r>
              <w:rPr>
                <w:rFonts w:hint="eastAsia" w:eastAsia="仿宋" w:cs="仿宋"/>
                <w:color w:val="000000"/>
                <w:sz w:val="21"/>
                <w:szCs w:val="21"/>
              </w:rPr>
              <w:t>）</w:t>
            </w:r>
          </w:p>
        </w:tc>
      </w:tr>
    </w:tbl>
    <w:p>
      <w:pPr>
        <w:spacing w:line="240" w:lineRule="auto"/>
        <w:ind w:firstLine="480"/>
        <w:jc w:val="both"/>
        <w:rPr>
          <w:rFonts w:eastAsia="仿宋" w:cs="仿宋"/>
          <w:color w:val="000000"/>
        </w:rPr>
      </w:pPr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1、“项目决策”评价指标满分为20分，评价得分20分。</w:t>
      </w:r>
    </w:p>
    <w:p>
      <w:pPr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2、“项目管理” 评价指标满分为25分，评价得分21分。该指标扣分的原因主要是：</w:t>
      </w:r>
      <w:r>
        <w:rPr>
          <w:rFonts w:hint="eastAsia" w:eastAsia="仿宋" w:cs="仿宋"/>
          <w:lang w:val="en-US" w:eastAsia="zh-CN"/>
        </w:rPr>
        <w:t>未制定项目</w:t>
      </w:r>
      <w:r>
        <w:rPr>
          <w:rFonts w:hint="eastAsia" w:eastAsia="仿宋" w:cs="仿宋"/>
        </w:rPr>
        <w:t>资金管理办法</w:t>
      </w:r>
      <w:r>
        <w:rPr>
          <w:rFonts w:hint="eastAsia" w:eastAsia="仿宋" w:cs="仿宋"/>
          <w:lang w:val="en-US" w:eastAsia="zh-CN"/>
        </w:rPr>
        <w:t>扣1分</w:t>
      </w:r>
      <w:r>
        <w:rPr>
          <w:rFonts w:hint="eastAsia" w:eastAsia="仿宋" w:cs="仿宋"/>
        </w:rPr>
        <w:t>，未成立项目领导小组</w:t>
      </w:r>
      <w:r>
        <w:rPr>
          <w:rFonts w:hint="eastAsia" w:eastAsia="仿宋" w:cs="仿宋"/>
          <w:lang w:val="en-US" w:eastAsia="zh-CN"/>
        </w:rPr>
        <w:t>扣1分</w:t>
      </w:r>
      <w:r>
        <w:rPr>
          <w:rFonts w:hint="eastAsia" w:eastAsia="仿宋" w:cs="仿宋"/>
        </w:rPr>
        <w:t>，未建立项目管理制度</w:t>
      </w:r>
      <w:r>
        <w:rPr>
          <w:rFonts w:hint="eastAsia" w:eastAsia="仿宋" w:cs="仿宋"/>
          <w:lang w:val="en-US" w:eastAsia="zh-CN"/>
        </w:rPr>
        <w:t>扣2分</w:t>
      </w:r>
      <w:r>
        <w:rPr>
          <w:rFonts w:hint="eastAsia" w:eastAsia="仿宋" w:cs="仿宋"/>
          <w:color w:val="000000"/>
        </w:rPr>
        <w:t>。</w:t>
      </w:r>
    </w:p>
    <w:p>
      <w:pPr>
        <w:widowControl w:val="0"/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3、“项目绩效”评价指标满分为55分，评价得分</w:t>
      </w:r>
      <w:r>
        <w:rPr>
          <w:rFonts w:hint="eastAsia" w:eastAsia="仿宋" w:cs="仿宋"/>
          <w:color w:val="000000"/>
          <w:lang w:val="en-US" w:eastAsia="zh-CN"/>
        </w:rPr>
        <w:t>46</w:t>
      </w:r>
      <w:r>
        <w:rPr>
          <w:rFonts w:hint="eastAsia" w:eastAsia="仿宋" w:cs="仿宋"/>
          <w:color w:val="000000"/>
        </w:rPr>
        <w:t>分，该指标扣分原因：项目未进行完工验收</w:t>
      </w:r>
      <w:r>
        <w:rPr>
          <w:rFonts w:hint="eastAsia" w:eastAsia="仿宋" w:cs="仿宋"/>
          <w:color w:val="000000"/>
          <w:lang w:val="en-US" w:eastAsia="zh-CN"/>
        </w:rPr>
        <w:t>扣3分</w:t>
      </w:r>
      <w:r>
        <w:rPr>
          <w:rFonts w:hint="eastAsia" w:eastAsia="仿宋" w:cs="仿宋"/>
          <w:color w:val="000000"/>
        </w:rPr>
        <w:t>，未</w:t>
      </w:r>
      <w:r>
        <w:rPr>
          <w:rFonts w:hint="eastAsia" w:eastAsia="仿宋" w:cs="仿宋"/>
          <w:color w:val="000000"/>
          <w:lang w:val="en-US" w:eastAsia="zh-CN"/>
        </w:rPr>
        <w:t>设置绩效目标扣4分，群众满意度良好扣2分</w:t>
      </w:r>
      <w:r>
        <w:rPr>
          <w:rFonts w:hint="eastAsia" w:eastAsia="仿宋" w:cs="仿宋"/>
          <w:color w:val="000000"/>
        </w:rPr>
        <w:t>。</w:t>
      </w:r>
    </w:p>
    <w:bookmarkEnd w:id="23"/>
    <w:p>
      <w:pPr>
        <w:widowControl w:val="0"/>
        <w:spacing w:line="500" w:lineRule="exact"/>
        <w:ind w:firstLine="482"/>
        <w:jc w:val="both"/>
        <w:outlineLvl w:val="0"/>
        <w:rPr>
          <w:rFonts w:eastAsia="仿宋" w:cs="仿宋"/>
          <w:b/>
          <w:bCs/>
          <w:color w:val="000000"/>
        </w:rPr>
      </w:pPr>
      <w:bookmarkStart w:id="25" w:name="_Toc21841"/>
      <w:r>
        <w:rPr>
          <w:rFonts w:hint="eastAsia" w:eastAsia="仿宋" w:cs="仿宋"/>
          <w:b/>
          <w:bCs/>
          <w:color w:val="000000"/>
        </w:rPr>
        <w:t>六、主要经验及作法、存在的问题和建议</w:t>
      </w:r>
      <w:bookmarkEnd w:id="25"/>
    </w:p>
    <w:p>
      <w:pPr>
        <w:widowControl w:val="0"/>
        <w:spacing w:line="500" w:lineRule="exact"/>
        <w:ind w:firstLine="482"/>
        <w:jc w:val="both"/>
        <w:outlineLvl w:val="1"/>
        <w:rPr>
          <w:rFonts w:eastAsia="仿宋" w:cs="仿宋"/>
          <w:b/>
          <w:bCs/>
          <w:color w:val="000000"/>
        </w:rPr>
      </w:pPr>
      <w:bookmarkStart w:id="26" w:name="_Toc7590"/>
      <w:r>
        <w:rPr>
          <w:rFonts w:hint="eastAsia" w:eastAsia="仿宋" w:cs="仿宋"/>
          <w:b/>
          <w:color w:val="000000"/>
          <w:kern w:val="44"/>
          <w:szCs w:val="44"/>
        </w:rPr>
        <w:t>（一）</w:t>
      </w:r>
      <w:bookmarkEnd w:id="26"/>
      <w:r>
        <w:rPr>
          <w:rFonts w:hint="eastAsia" w:eastAsia="仿宋" w:cs="仿宋"/>
          <w:b/>
          <w:bCs/>
          <w:color w:val="000000"/>
        </w:rPr>
        <w:t>主要绩效</w:t>
      </w:r>
    </w:p>
    <w:p>
      <w:pPr>
        <w:widowControl w:val="0"/>
        <w:spacing w:line="500" w:lineRule="exact"/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项目</w:t>
      </w:r>
      <w:r>
        <w:rPr>
          <w:rFonts w:hint="eastAsia" w:eastAsia="仿宋" w:cs="仿宋"/>
          <w:color w:val="000000"/>
          <w:lang w:val="en-US" w:eastAsia="zh-CN"/>
        </w:rPr>
        <w:t>预算编制合理，保证了网络运营工作正常进行。</w:t>
      </w:r>
      <w:r>
        <w:rPr>
          <w:rFonts w:hint="eastAsia" w:eastAsia="仿宋" w:cs="仿宋"/>
          <w:color w:val="000000"/>
        </w:rPr>
        <w:t>在</w:t>
      </w:r>
      <w:r>
        <w:rPr>
          <w:rFonts w:hint="eastAsia" w:eastAsia="仿宋" w:cs="仿宋"/>
          <w:color w:val="000000"/>
          <w:lang w:val="en-US" w:eastAsia="zh-CN"/>
        </w:rPr>
        <w:t>合同规定</w:t>
      </w:r>
      <w:r>
        <w:rPr>
          <w:rFonts w:hint="eastAsia" w:eastAsia="仿宋" w:cs="仿宋"/>
          <w:color w:val="000000"/>
        </w:rPr>
        <w:t>时间内完成</w:t>
      </w:r>
      <w:r>
        <w:rPr>
          <w:rFonts w:hint="eastAsia" w:eastAsia="仿宋" w:cs="仿宋"/>
          <w:color w:val="000000"/>
          <w:lang w:val="en-US" w:eastAsia="zh-CN"/>
        </w:rPr>
        <w:t>运维</w:t>
      </w:r>
      <w:r>
        <w:rPr>
          <w:rFonts w:hint="eastAsia" w:eastAsia="仿宋" w:cs="仿宋"/>
          <w:color w:val="000000"/>
        </w:rPr>
        <w:t>工作。项目</w:t>
      </w:r>
      <w:r>
        <w:rPr>
          <w:rFonts w:hint="eastAsia" w:eastAsia="仿宋" w:cs="仿宋"/>
          <w:color w:val="000000"/>
          <w:lang w:val="en-US" w:eastAsia="zh-CN"/>
        </w:rPr>
        <w:t>实施</w:t>
      </w:r>
      <w:r>
        <w:rPr>
          <w:rFonts w:hint="eastAsia" w:eastAsia="仿宋" w:cs="仿宋"/>
          <w:color w:val="000000"/>
        </w:rPr>
        <w:t>有效的保障了</w:t>
      </w:r>
      <w:r>
        <w:rPr>
          <w:rFonts w:hint="eastAsia" w:eastAsia="仿宋" w:cs="仿宋"/>
          <w:color w:val="000000"/>
          <w:lang w:val="en-US" w:eastAsia="zh-CN"/>
        </w:rPr>
        <w:t>信息中心</w:t>
      </w:r>
      <w:r>
        <w:rPr>
          <w:rFonts w:hint="eastAsia" w:eastAsia="仿宋" w:cs="仿宋"/>
          <w:color w:val="000000"/>
        </w:rPr>
        <w:t>相关工作按计划正常开展，为白沙县</w:t>
      </w:r>
      <w:r>
        <w:rPr>
          <w:rFonts w:hint="eastAsia" w:eastAsia="仿宋" w:cs="仿宋"/>
          <w:color w:val="000000"/>
          <w:lang w:val="en-US" w:eastAsia="zh-CN"/>
        </w:rPr>
        <w:t>党政信息中心及时向相关单位发布</w:t>
      </w:r>
      <w:r>
        <w:rPr>
          <w:rFonts w:hint="eastAsia" w:eastAsia="仿宋" w:cs="仿宋"/>
          <w:color w:val="000000"/>
        </w:rPr>
        <w:t>做出了贡献。</w:t>
      </w:r>
    </w:p>
    <w:p>
      <w:pPr>
        <w:pStyle w:val="3"/>
        <w:numPr>
          <w:ilvl w:val="0"/>
          <w:numId w:val="3"/>
        </w:numPr>
        <w:spacing w:line="500" w:lineRule="exact"/>
        <w:ind w:firstLine="482"/>
        <w:rPr>
          <w:rFonts w:eastAsia="仿宋" w:cs="仿宋"/>
          <w:b/>
          <w:bCs w:val="0"/>
          <w:color w:val="000000"/>
        </w:rPr>
      </w:pPr>
      <w:bookmarkStart w:id="27" w:name="_Toc22380"/>
      <w:r>
        <w:rPr>
          <w:rFonts w:hint="eastAsia" w:eastAsia="仿宋" w:cs="仿宋"/>
          <w:b/>
          <w:bCs w:val="0"/>
          <w:color w:val="000000"/>
        </w:rPr>
        <w:t>存在的主要问题</w:t>
      </w:r>
      <w:bookmarkEnd w:id="27"/>
    </w:p>
    <w:p>
      <w:pPr>
        <w:numPr>
          <w:ilvl w:val="0"/>
          <w:numId w:val="4"/>
        </w:numPr>
        <w:ind w:firstLine="480"/>
        <w:jc w:val="both"/>
        <w:rPr>
          <w:rFonts w:eastAsia="仿宋" w:cs="仿宋"/>
          <w:color w:val="000000"/>
        </w:rPr>
      </w:pPr>
      <w:bookmarkStart w:id="28" w:name="_Toc13178"/>
      <w:r>
        <w:rPr>
          <w:rFonts w:hint="eastAsia" w:eastAsia="仿宋" w:cs="仿宋"/>
          <w:lang w:val="en-US" w:eastAsia="zh-CN"/>
        </w:rPr>
        <w:t>项目</w:t>
      </w:r>
      <w:r>
        <w:rPr>
          <w:rFonts w:hint="eastAsia" w:eastAsia="仿宋" w:cs="仿宋"/>
        </w:rPr>
        <w:t>未成立领导小组</w:t>
      </w:r>
      <w:r>
        <w:rPr>
          <w:rFonts w:hint="eastAsia" w:eastAsia="仿宋" w:cs="仿宋"/>
          <w:lang w:eastAsia="zh-CN"/>
        </w:rPr>
        <w:t>，</w:t>
      </w:r>
      <w:r>
        <w:rPr>
          <w:rFonts w:hint="eastAsia" w:eastAsia="仿宋" w:cs="仿宋"/>
          <w:lang w:val="en-US" w:eastAsia="zh-CN"/>
        </w:rPr>
        <w:t>未制定项目相关管理制度</w:t>
      </w:r>
      <w:r>
        <w:rPr>
          <w:rFonts w:hint="eastAsia" w:eastAsia="仿宋" w:cs="仿宋"/>
          <w:color w:val="000000"/>
        </w:rPr>
        <w:t>。</w:t>
      </w:r>
    </w:p>
    <w:p>
      <w:pPr>
        <w:numPr>
          <w:ilvl w:val="0"/>
          <w:numId w:val="4"/>
        </w:numPr>
        <w:ind w:firstLine="480"/>
        <w:jc w:val="both"/>
        <w:rPr>
          <w:rFonts w:eastAsia="仿宋" w:cs="仿宋"/>
          <w:color w:val="000000"/>
        </w:rPr>
      </w:pPr>
      <w:r>
        <w:rPr>
          <w:rFonts w:hint="eastAsia" w:eastAsia="仿宋" w:cs="仿宋"/>
          <w:color w:val="000000"/>
        </w:rPr>
        <w:t>项目未</w:t>
      </w:r>
      <w:r>
        <w:rPr>
          <w:rFonts w:hint="eastAsia" w:eastAsia="仿宋" w:cs="仿宋"/>
          <w:color w:val="000000"/>
          <w:lang w:val="en-US" w:eastAsia="zh-CN"/>
        </w:rPr>
        <w:t>进行</w:t>
      </w:r>
      <w:r>
        <w:rPr>
          <w:rFonts w:hint="eastAsia" w:eastAsia="仿宋" w:cs="仿宋"/>
          <w:color w:val="000000"/>
        </w:rPr>
        <w:t>验收工作。</w:t>
      </w:r>
    </w:p>
    <w:p>
      <w:pPr>
        <w:numPr>
          <w:ilvl w:val="0"/>
          <w:numId w:val="4"/>
        </w:numPr>
        <w:ind w:firstLine="480"/>
        <w:jc w:val="both"/>
        <w:rPr>
          <w:rFonts w:hint="default" w:eastAsia="仿宋" w:cs="仿宋"/>
          <w:color w:val="000000"/>
          <w:lang w:val="en-US"/>
        </w:rPr>
      </w:pPr>
      <w:r>
        <w:rPr>
          <w:rFonts w:hint="eastAsia" w:eastAsia="仿宋" w:cs="仿宋"/>
          <w:color w:val="000000"/>
        </w:rPr>
        <w:t>项目未</w:t>
      </w:r>
      <w:r>
        <w:rPr>
          <w:rFonts w:hint="eastAsia" w:eastAsia="仿宋" w:cs="仿宋"/>
          <w:color w:val="000000"/>
          <w:lang w:val="en-US" w:eastAsia="zh-CN"/>
        </w:rPr>
        <w:t>设置绩效目标。</w:t>
      </w:r>
    </w:p>
    <w:p>
      <w:pPr>
        <w:tabs>
          <w:tab w:val="left" w:pos="6924"/>
        </w:tabs>
        <w:spacing w:line="500" w:lineRule="exact"/>
        <w:ind w:firstLine="482"/>
        <w:jc w:val="both"/>
        <w:rPr>
          <w:rFonts w:eastAsia="仿宋" w:cs="仿宋"/>
          <w:b/>
          <w:bCs/>
          <w:color w:val="000000"/>
        </w:rPr>
      </w:pPr>
      <w:r>
        <w:rPr>
          <w:rFonts w:hint="eastAsia" w:eastAsia="仿宋" w:cs="仿宋"/>
          <w:b/>
          <w:bCs/>
          <w:color w:val="000000"/>
        </w:rPr>
        <w:t>（三）建议</w:t>
      </w:r>
      <w:bookmarkEnd w:id="28"/>
    </w:p>
    <w:p>
      <w:pPr>
        <w:numPr>
          <w:ilvl w:val="0"/>
          <w:numId w:val="5"/>
        </w:numPr>
        <w:spacing w:line="500" w:lineRule="exact"/>
        <w:ind w:firstLine="480"/>
        <w:jc w:val="both"/>
        <w:rPr>
          <w:rFonts w:eastAsia="仿宋" w:cs="宋体"/>
          <w:bCs/>
          <w:color w:val="000000"/>
        </w:rPr>
      </w:pPr>
      <w:r>
        <w:rPr>
          <w:rFonts w:hint="eastAsia" w:eastAsia="仿宋" w:cs="仿宋"/>
          <w:color w:val="000000"/>
        </w:rPr>
        <w:t>项目</w:t>
      </w:r>
      <w:r>
        <w:rPr>
          <w:rFonts w:hint="eastAsia" w:eastAsia="仿宋" w:cs="仿宋"/>
          <w:color w:val="000000"/>
          <w:lang w:val="en-US" w:eastAsia="zh-CN"/>
        </w:rPr>
        <w:t>应成立领导小组，</w:t>
      </w:r>
      <w:r>
        <w:rPr>
          <w:rFonts w:hint="eastAsia" w:eastAsia="仿宋" w:cs="仿宋"/>
          <w:color w:val="000000"/>
        </w:rPr>
        <w:t>制定完善</w:t>
      </w:r>
      <w:r>
        <w:rPr>
          <w:rFonts w:hint="eastAsia" w:eastAsia="仿宋" w:cs="仿宋"/>
          <w:color w:val="000000"/>
          <w:lang w:val="en-US" w:eastAsia="zh-CN"/>
        </w:rPr>
        <w:t>项目管理制度</w:t>
      </w:r>
      <w:r>
        <w:rPr>
          <w:rFonts w:hint="eastAsia" w:eastAsia="仿宋"/>
        </w:rPr>
        <w:t>。</w:t>
      </w:r>
    </w:p>
    <w:p>
      <w:pPr>
        <w:numPr>
          <w:ilvl w:val="0"/>
          <w:numId w:val="5"/>
        </w:numPr>
        <w:spacing w:line="500" w:lineRule="exact"/>
        <w:ind w:firstLine="480"/>
        <w:jc w:val="both"/>
        <w:rPr>
          <w:rFonts w:eastAsia="仿宋" w:cs="宋体"/>
          <w:bCs/>
          <w:color w:val="000000"/>
        </w:rPr>
      </w:pPr>
      <w:r>
        <w:rPr>
          <w:rFonts w:hint="eastAsia" w:eastAsia="仿宋" w:cs="宋体"/>
          <w:bCs/>
          <w:color w:val="000000"/>
        </w:rPr>
        <w:t>在项目完成后，尽快完成项目验收工作。</w:t>
      </w:r>
    </w:p>
    <w:p>
      <w:pPr>
        <w:widowControl w:val="0"/>
        <w:numPr>
          <w:ilvl w:val="0"/>
          <w:numId w:val="5"/>
        </w:numPr>
        <w:spacing w:line="500" w:lineRule="exact"/>
        <w:ind w:left="0" w:leftChars="0" w:firstLine="480" w:firstLineChars="200"/>
        <w:jc w:val="both"/>
        <w:outlineLvl w:val="0"/>
        <w:rPr>
          <w:rFonts w:hint="eastAsia" w:eastAsia="仿宋" w:cs="宋体"/>
          <w:bCs/>
          <w:color w:val="000000"/>
          <w:lang w:val="en-US" w:eastAsia="zh-CN"/>
        </w:rPr>
      </w:pPr>
      <w:bookmarkStart w:id="29" w:name="_Toc32282"/>
      <w:r>
        <w:rPr>
          <w:rFonts w:hint="eastAsia" w:eastAsia="仿宋" w:cs="宋体"/>
          <w:bCs/>
          <w:color w:val="000000"/>
          <w:lang w:val="en-US" w:eastAsia="zh-CN"/>
        </w:rPr>
        <w:t>设置项目绩效目标。</w:t>
      </w:r>
    </w:p>
    <w:p>
      <w:pPr>
        <w:widowControl w:val="0"/>
        <w:spacing w:line="500" w:lineRule="exact"/>
        <w:ind w:firstLine="482"/>
        <w:jc w:val="both"/>
        <w:outlineLvl w:val="0"/>
        <w:rPr>
          <w:rFonts w:eastAsia="仿宋" w:cs="仿宋"/>
          <w:b/>
          <w:bCs/>
          <w:color w:val="000000"/>
        </w:rPr>
      </w:pPr>
      <w:r>
        <w:rPr>
          <w:rFonts w:hint="eastAsia" w:eastAsia="仿宋" w:cs="仿宋"/>
          <w:b/>
          <w:bCs/>
          <w:color w:val="000000"/>
        </w:rPr>
        <w:t>七、其他需要说明的事项</w:t>
      </w:r>
      <w:bookmarkEnd w:id="29"/>
    </w:p>
    <w:p>
      <w:pPr>
        <w:spacing w:line="500" w:lineRule="exact"/>
        <w:ind w:firstLine="480"/>
        <w:jc w:val="both"/>
      </w:pPr>
      <w:r>
        <w:rPr>
          <w:rFonts w:hint="eastAsia" w:eastAsia="仿宋" w:cs="仿宋"/>
          <w:color w:val="000000"/>
        </w:rPr>
        <w:t>本报告主要依据</w:t>
      </w:r>
      <w:r>
        <w:rPr>
          <w:rFonts w:hint="eastAsia" w:eastAsia="仿宋" w:cs="仿宋"/>
          <w:szCs w:val="24"/>
        </w:rPr>
        <w:t>白沙县</w:t>
      </w:r>
      <w:r>
        <w:rPr>
          <w:rFonts w:hint="eastAsia" w:eastAsia="仿宋" w:cs="仿宋"/>
          <w:szCs w:val="24"/>
          <w:lang w:val="en-US" w:eastAsia="zh-CN"/>
        </w:rPr>
        <w:t>黎族自治县</w:t>
      </w:r>
      <w:r>
        <w:rPr>
          <w:rFonts w:hint="eastAsia" w:eastAsia="仿宋" w:cs="仿宋"/>
          <w:szCs w:val="24"/>
        </w:rPr>
        <w:t>党政信息中心</w:t>
      </w:r>
      <w:r>
        <w:rPr>
          <w:rFonts w:hint="eastAsia" w:eastAsia="仿宋" w:cs="仿宋"/>
          <w:color w:val="000000"/>
        </w:rPr>
        <w:t>提供的相关资料进行评价，在评价过程中因资料的不完整，一定程度上影响和制约了绩效评价结果的准确性。</w:t>
      </w:r>
    </w:p>
    <w:sectPr>
      <w:footerReference r:id="rId9" w:type="default"/>
      <w:pgSz w:w="11906" w:h="16838"/>
      <w:pgMar w:top="1440" w:right="1701" w:bottom="1440" w:left="1797" w:header="709" w:footer="709" w:gutter="0"/>
      <w:cols w:space="720" w:num="1"/>
      <w:docGrid w:type="lines" w:linePitch="3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2A258"/>
    <w:multiLevelType w:val="singleLevel"/>
    <w:tmpl w:val="9BE2A25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08F84C2"/>
    <w:multiLevelType w:val="singleLevel"/>
    <w:tmpl w:val="C08F8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973C67B"/>
    <w:multiLevelType w:val="singleLevel"/>
    <w:tmpl w:val="C973C67B"/>
    <w:lvl w:ilvl="0" w:tentative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6E43E5E3"/>
    <w:multiLevelType w:val="singleLevel"/>
    <w:tmpl w:val="6E43E5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3B6430D"/>
    <w:multiLevelType w:val="singleLevel"/>
    <w:tmpl w:val="73B6430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2229D"/>
    <w:rsid w:val="00005D82"/>
    <w:rsid w:val="00051792"/>
    <w:rsid w:val="00186A84"/>
    <w:rsid w:val="002A557F"/>
    <w:rsid w:val="002F5BA0"/>
    <w:rsid w:val="003B672D"/>
    <w:rsid w:val="003E6FCF"/>
    <w:rsid w:val="0047297F"/>
    <w:rsid w:val="006356BB"/>
    <w:rsid w:val="00637008"/>
    <w:rsid w:val="00650A97"/>
    <w:rsid w:val="00663123"/>
    <w:rsid w:val="00713623"/>
    <w:rsid w:val="007C3350"/>
    <w:rsid w:val="008367B9"/>
    <w:rsid w:val="008908E3"/>
    <w:rsid w:val="008C5A2B"/>
    <w:rsid w:val="00926CA5"/>
    <w:rsid w:val="00962FF6"/>
    <w:rsid w:val="009646B4"/>
    <w:rsid w:val="009B44B2"/>
    <w:rsid w:val="00A005D5"/>
    <w:rsid w:val="00A601EC"/>
    <w:rsid w:val="00AE779D"/>
    <w:rsid w:val="00B82791"/>
    <w:rsid w:val="00BA27D4"/>
    <w:rsid w:val="00C27646"/>
    <w:rsid w:val="00C6418E"/>
    <w:rsid w:val="00C96A66"/>
    <w:rsid w:val="00E478C2"/>
    <w:rsid w:val="00F24C2A"/>
    <w:rsid w:val="017B15B1"/>
    <w:rsid w:val="0475456F"/>
    <w:rsid w:val="04DD4A2A"/>
    <w:rsid w:val="08D55F50"/>
    <w:rsid w:val="18CF7176"/>
    <w:rsid w:val="19656644"/>
    <w:rsid w:val="1AB37D16"/>
    <w:rsid w:val="1CEC3469"/>
    <w:rsid w:val="1EC81710"/>
    <w:rsid w:val="213F36C9"/>
    <w:rsid w:val="2C4052D4"/>
    <w:rsid w:val="2FAD5293"/>
    <w:rsid w:val="324D1A7B"/>
    <w:rsid w:val="336F54C5"/>
    <w:rsid w:val="340A1F8D"/>
    <w:rsid w:val="34B92929"/>
    <w:rsid w:val="38BF04E6"/>
    <w:rsid w:val="3A636C33"/>
    <w:rsid w:val="3D414648"/>
    <w:rsid w:val="3E902D33"/>
    <w:rsid w:val="42B54215"/>
    <w:rsid w:val="448124FC"/>
    <w:rsid w:val="49957F5B"/>
    <w:rsid w:val="4A6F366D"/>
    <w:rsid w:val="50145286"/>
    <w:rsid w:val="50B27792"/>
    <w:rsid w:val="5B91533E"/>
    <w:rsid w:val="5CAE0814"/>
    <w:rsid w:val="62157B3F"/>
    <w:rsid w:val="63495853"/>
    <w:rsid w:val="67AF5E9C"/>
    <w:rsid w:val="6EA67C4F"/>
    <w:rsid w:val="6F437868"/>
    <w:rsid w:val="70853B7A"/>
    <w:rsid w:val="711D30A0"/>
    <w:rsid w:val="71404FEA"/>
    <w:rsid w:val="7202229D"/>
    <w:rsid w:val="722C4812"/>
    <w:rsid w:val="751645A8"/>
    <w:rsid w:val="768E55A1"/>
    <w:rsid w:val="79A378DD"/>
    <w:rsid w:val="7EDE51C3"/>
    <w:rsid w:val="7FA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60" w:lineRule="exact"/>
      <w:ind w:firstLine="440" w:firstLineChars="200"/>
    </w:pPr>
    <w:rPr>
      <w:rFonts w:ascii="仿宋" w:hAnsi="仿宋" w:eastAsia="仿宋_GB2312" w:cs="仿宋_GB231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both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480"/>
      <w:jc w:val="both"/>
      <w:outlineLvl w:val="1"/>
    </w:pPr>
    <w:rPr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widowControl w:val="0"/>
      <w:tabs>
        <w:tab w:val="right" w:leader="dot" w:pos="8302"/>
      </w:tabs>
      <w:spacing w:line="360" w:lineRule="exact"/>
      <w:ind w:firstLine="0" w:firstLineChars="0"/>
      <w:jc w:val="center"/>
    </w:pPr>
    <w:rPr>
      <w:rFonts w:ascii="宋体" w:hAnsi="宋体" w:eastAsia="宋体"/>
      <w:b/>
      <w:color w:val="000000"/>
      <w:kern w:val="2"/>
    </w:rPr>
  </w:style>
  <w:style w:type="paragraph" w:styleId="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napToGrid/>
      <w:spacing w:line="400" w:lineRule="exact"/>
      <w:ind w:firstLine="0" w:firstLineChars="0"/>
      <w:jc w:val="both"/>
    </w:pPr>
    <w:rPr>
      <w:rFonts w:ascii="Times New Roman" w:hAnsi="Times New Roman" w:eastAsia="宋体" w:cs="Times New Roman"/>
      <w:kern w:val="2"/>
      <w:szCs w:val="20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888</Words>
  <Characters>5068</Characters>
  <Lines>42</Lines>
  <Paragraphs>11</Paragraphs>
  <TotalTime>1</TotalTime>
  <ScaleCrop>false</ScaleCrop>
  <LinksUpToDate>false</LinksUpToDate>
  <CharactersWithSpaces>5945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2019-05-29T20:42:00Z</dcterms:created>
  <dc:creator>猎光</dc:creator>
  <cp:lastModifiedBy>Administrator</cp:lastModifiedBy>
  <dcterms:modified xsi:type="dcterms:W3CDTF">2019-09-17T01:29:17Z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