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方正小标宋简体" w:hAnsi="黑体" w:eastAsia="方正小标宋简体" w:cs="宋体"/>
          <w:color w:val="auto"/>
          <w:kern w:val="0"/>
          <w:sz w:val="44"/>
          <w:szCs w:val="44"/>
          <w:lang w:val="en-US" w:eastAsia="zh-CN"/>
        </w:rPr>
        <w:t>白沙黎族自治县少年儿童业余体育学校</w:t>
      </w:r>
    </w:p>
    <w:p>
      <w:pPr>
        <w:jc w:val="center"/>
        <w:rPr>
          <w:rFonts w:hint="eastAsia" w:ascii="方正小标宋简体" w:hAnsi="黑体" w:eastAsia="方正小标宋简体" w:cs="宋体"/>
          <w:kern w:val="0"/>
          <w:sz w:val="44"/>
          <w:szCs w:val="44"/>
          <w:lang w:eastAsia="zh-CN"/>
        </w:rPr>
      </w:pPr>
      <w:r>
        <w:rPr>
          <w:rFonts w:hint="eastAsia" w:ascii="方正小标宋简体" w:hAnsi="黑体" w:eastAsia="方正小标宋简体" w:cs="宋体"/>
          <w:kern w:val="0"/>
          <w:sz w:val="44"/>
          <w:szCs w:val="44"/>
          <w:lang w:eastAsia="zh-CN"/>
        </w:rPr>
        <w:t>20</w:t>
      </w:r>
      <w:r>
        <w:rPr>
          <w:rFonts w:hint="eastAsia" w:ascii="方正小标宋简体" w:hAnsi="黑体" w:eastAsia="方正小标宋简体" w:cs="宋体"/>
          <w:kern w:val="0"/>
          <w:sz w:val="44"/>
          <w:szCs w:val="44"/>
          <w:lang w:val="en-US" w:eastAsia="zh-CN"/>
        </w:rPr>
        <w:t>23</w:t>
      </w:r>
      <w:r>
        <w:rPr>
          <w:rFonts w:hint="eastAsia" w:ascii="方正小标宋简体" w:hAnsi="黑体" w:eastAsia="方正小标宋简体" w:cs="宋体"/>
          <w:kern w:val="0"/>
          <w:sz w:val="44"/>
          <w:szCs w:val="44"/>
          <w:lang w:val="en-US" w:eastAsia="zh-Hans"/>
        </w:rPr>
        <w:t>年</w:t>
      </w:r>
      <w:r>
        <w:rPr>
          <w:rFonts w:hint="eastAsia" w:ascii="方正小标宋简体" w:hAnsi="黑体" w:eastAsia="方正小标宋简体" w:cs="宋体"/>
          <w:color w:val="auto"/>
          <w:kern w:val="0"/>
          <w:sz w:val="44"/>
          <w:szCs w:val="44"/>
          <w:lang w:val="en-US" w:eastAsia="zh-CN"/>
        </w:rPr>
        <w:t>走教教师上课经费</w:t>
      </w:r>
      <w:r>
        <w:rPr>
          <w:rFonts w:hint="eastAsia" w:ascii="方正小标宋简体" w:hAnsi="黑体" w:eastAsia="方正小标宋简体" w:cs="宋体"/>
          <w:kern w:val="0"/>
          <w:sz w:val="44"/>
          <w:szCs w:val="44"/>
          <w:lang w:eastAsia="zh-CN"/>
        </w:rPr>
        <w:t>项目</w:t>
      </w:r>
    </w:p>
    <w:p>
      <w:pPr>
        <w:pStyle w:val="9"/>
        <w:rPr>
          <w:rFonts w:hint="eastAsia"/>
          <w:lang w:val="en-US" w:eastAsia="zh-CN"/>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lang w:eastAsia="zh-CN"/>
        </w:rPr>
        <w:t>绩效自评</w:t>
      </w:r>
      <w:r>
        <w:rPr>
          <w:rFonts w:hint="eastAsia" w:ascii="方正小标宋简体" w:hAnsi="黑体" w:eastAsia="方正小标宋简体" w:cs="宋体"/>
          <w:kern w:val="0"/>
          <w:sz w:val="72"/>
          <w:szCs w:val="72"/>
        </w:rPr>
        <w:t>报告</w:t>
      </w:r>
    </w:p>
    <w:p>
      <w:pPr>
        <w:rPr>
          <w:rFonts w:eastAsia="黑体"/>
          <w:sz w:val="28"/>
          <w:szCs w:val="28"/>
        </w:rPr>
      </w:pPr>
    </w:p>
    <w:p>
      <w:pPr>
        <w:rPr>
          <w:rFonts w:eastAsia="黑体"/>
          <w:sz w:val="28"/>
          <w:szCs w:val="28"/>
        </w:rPr>
      </w:pPr>
    </w:p>
    <w:p>
      <w:pPr>
        <w:rPr>
          <w:rFonts w:ascii="宋体" w:hAnsi="宋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sz w:val="28"/>
          <w:szCs w:val="28"/>
          <w:u w:val="single"/>
          <w:lang w:val="en-US" w:eastAsia="zh-CN"/>
        </w:rPr>
      </w:pPr>
      <w:r>
        <w:rPr>
          <w:rFonts w:hint="eastAsia" w:hAnsi="宋体"/>
          <w:sz w:val="28"/>
          <w:szCs w:val="28"/>
        </w:rPr>
        <w:t xml:space="preserve">     项目名称：</w:t>
      </w:r>
      <w:r>
        <w:rPr>
          <w:rFonts w:hint="eastAsia" w:hAnsi="宋体"/>
          <w:sz w:val="28"/>
          <w:szCs w:val="28"/>
          <w:lang w:val="en-US" w:eastAsia="zh-CN"/>
        </w:rPr>
        <w:t xml:space="preserve"> </w:t>
      </w:r>
      <w:r>
        <w:rPr>
          <w:rFonts w:hint="eastAsia" w:hAnsi="宋体"/>
          <w:sz w:val="28"/>
          <w:szCs w:val="28"/>
          <w:u w:val="single"/>
          <w:lang w:val="en-US" w:eastAsia="zh-CN"/>
        </w:rPr>
        <w:t xml:space="preserve">   走教教师上课经费              </w:t>
      </w:r>
    </w:p>
    <w:p>
      <w:pPr>
        <w:ind w:left="2240" w:hanging="2240" w:hangingChars="800"/>
        <w:rPr>
          <w:rFonts w:hint="default" w:hAnsi="宋体" w:eastAsiaTheme="minorEastAsia"/>
          <w:sz w:val="28"/>
          <w:szCs w:val="28"/>
          <w:u w:val="single"/>
          <w:lang w:val="en-US" w:eastAsia="zh-CN"/>
        </w:rPr>
      </w:pPr>
      <w:r>
        <w:rPr>
          <w:rFonts w:hint="eastAsia" w:hAnsi="宋体"/>
          <w:sz w:val="28"/>
          <w:szCs w:val="28"/>
        </w:rPr>
        <w:t xml:space="preserve">     项目单位：</w:t>
      </w:r>
      <w:r>
        <w:rPr>
          <w:rFonts w:hint="eastAsia" w:hAnsi="宋体"/>
          <w:sz w:val="28"/>
          <w:szCs w:val="28"/>
          <w:u w:val="single"/>
          <w:lang w:val="en-US" w:eastAsia="zh-CN"/>
        </w:rPr>
        <w:t xml:space="preserve">白沙黎族自治县少年儿童业余体育学校 </w:t>
      </w:r>
    </w:p>
    <w:p>
      <w:pPr>
        <w:ind w:left="1400" w:hanging="1400" w:hangingChars="500"/>
        <w:rPr>
          <w:rFonts w:hAnsi="宋体"/>
          <w:sz w:val="28"/>
          <w:szCs w:val="28"/>
        </w:rPr>
      </w:pPr>
      <w:r>
        <w:rPr>
          <w:rFonts w:hint="eastAsia" w:hAnsi="宋体"/>
          <w:sz w:val="28"/>
          <w:szCs w:val="28"/>
        </w:rPr>
        <w:t xml:space="preserve">     主管部门：</w:t>
      </w:r>
      <w:r>
        <w:rPr>
          <w:rFonts w:hint="eastAsia" w:hAnsi="宋体"/>
          <w:sz w:val="28"/>
          <w:szCs w:val="28"/>
          <w:u w:val="single"/>
          <w:lang w:val="en-US" w:eastAsia="zh-CN"/>
        </w:rPr>
        <w:t>白沙黎族自治县</w:t>
      </w:r>
      <w:r>
        <w:rPr>
          <w:rFonts w:hint="eastAsia" w:hAnsi="宋体"/>
          <w:sz w:val="28"/>
          <w:szCs w:val="28"/>
          <w:highlight w:val="none"/>
          <w:u w:val="single"/>
          <w:lang w:eastAsia="zh-CN"/>
        </w:rPr>
        <w:t>旅游和文化广电体育局</w:t>
      </w:r>
      <w:r>
        <w:rPr>
          <w:rFonts w:hint="eastAsia" w:hAnsi="宋体"/>
          <w:sz w:val="28"/>
          <w:szCs w:val="28"/>
          <w:u w:val="single"/>
          <w:lang w:val="en-US" w:eastAsia="zh-CN"/>
        </w:rPr>
        <w:t xml:space="preserve"> </w:t>
      </w:r>
      <w:r>
        <w:rPr>
          <w:rFonts w:hint="eastAsia" w:hAnsi="宋体"/>
          <w:sz w:val="28"/>
          <w:szCs w:val="28"/>
        </w:rPr>
        <w:t xml:space="preserve">  </w:t>
      </w:r>
    </w:p>
    <w:p>
      <w:pPr>
        <w:ind w:left="1400" w:hanging="1400" w:hangingChars="500"/>
        <w:rPr>
          <w:rFonts w:hint="default" w:hAnsi="宋体" w:eastAsiaTheme="minorEastAsia"/>
          <w:color w:val="auto"/>
          <w:sz w:val="28"/>
          <w:szCs w:val="28"/>
          <w:lang w:val="en-US" w:eastAsia="zh-CN"/>
        </w:rPr>
      </w:pPr>
      <w:r>
        <w:rPr>
          <w:rFonts w:hint="eastAsia" w:hAnsi="宋体"/>
          <w:sz w:val="28"/>
          <w:szCs w:val="28"/>
        </w:rPr>
        <w:t xml:space="preserve">     评价时间：</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1</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20</w:t>
      </w:r>
      <w:r>
        <w:rPr>
          <w:rFonts w:hint="eastAsia" w:hAnsi="宋体"/>
          <w:color w:val="auto"/>
          <w:sz w:val="28"/>
          <w:szCs w:val="28"/>
          <w:highlight w:val="none"/>
          <w:u w:val="single"/>
        </w:rPr>
        <w:t>日</w:t>
      </w:r>
      <w:r>
        <w:rPr>
          <w:rFonts w:hint="eastAsia" w:hAnsi="宋体"/>
          <w:color w:val="auto"/>
          <w:sz w:val="28"/>
          <w:szCs w:val="28"/>
          <w:highlight w:val="none"/>
          <w:u w:val="single"/>
          <w:lang w:val="en-US" w:eastAsia="zh-CN"/>
        </w:rPr>
        <w:t xml:space="preserve"> </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r>
        <w:rPr>
          <w:rFonts w:hint="eastAsia" w:hAnsi="宋体"/>
          <w:spacing w:val="-20"/>
          <w:sz w:val="36"/>
          <w:u w:val="none"/>
          <w:lang w:eastAsia="zh-CN"/>
        </w:rPr>
        <w:t>☑</w:t>
      </w:r>
      <w:r>
        <w:rPr>
          <w:rFonts w:hint="eastAsia" w:hAnsi="宋体"/>
          <w:sz w:val="28"/>
          <w:szCs w:val="28"/>
          <w:u w:val="none"/>
        </w:rPr>
        <w:t>项目单位评价组</w:t>
      </w:r>
    </w:p>
    <w:p>
      <w:pPr>
        <w:rPr>
          <w:rFonts w:hAnsi="仿宋_GB2312"/>
          <w:szCs w:val="28"/>
        </w:rPr>
      </w:pPr>
    </w:p>
    <w:p>
      <w:pPr>
        <w:rPr>
          <w:rFonts w:hAnsi="仿宋_GB2312"/>
          <w:szCs w:val="28"/>
        </w:rPr>
      </w:pPr>
    </w:p>
    <w:p>
      <w:pPr>
        <w:ind w:left="1050" w:hanging="1050" w:hangingChars="500"/>
        <w:rPr>
          <w:rFonts w:hAnsi="宋体"/>
          <w:szCs w:val="28"/>
        </w:rPr>
      </w:pPr>
      <w:r>
        <w:rPr>
          <w:rFonts w:hint="eastAsia" w:hAnsi="仿宋_GB2312"/>
          <w:szCs w:val="28"/>
        </w:rPr>
        <w:t xml:space="preserve">           </w:t>
      </w:r>
    </w:p>
    <w:p>
      <w:pPr>
        <w:ind w:left="1400" w:hanging="1400" w:hangingChars="500"/>
        <w:jc w:val="center"/>
        <w:rPr>
          <w:rFonts w:hint="eastAsia" w:hAnsi="宋体"/>
          <w:sz w:val="28"/>
          <w:szCs w:val="28"/>
        </w:rPr>
      </w:pPr>
      <w:r>
        <w:rPr>
          <w:rFonts w:hint="eastAsia" w:hAnsi="宋体"/>
          <w:sz w:val="28"/>
          <w:szCs w:val="28"/>
          <w:lang w:val="en-US" w:eastAsia="zh-CN"/>
        </w:rPr>
        <w:t xml:space="preserve">  </w:t>
      </w:r>
      <w:r>
        <w:rPr>
          <w:rFonts w:hint="eastAsia" w:hAnsi="宋体"/>
          <w:sz w:val="28"/>
          <w:szCs w:val="28"/>
        </w:rPr>
        <w:t>评价单位（盖章）：</w:t>
      </w:r>
      <w:r>
        <w:rPr>
          <w:rFonts w:hint="eastAsia" w:hAnsi="宋体"/>
          <w:sz w:val="28"/>
          <w:szCs w:val="28"/>
          <w:highlight w:val="none"/>
        </w:rPr>
        <w:t>白沙黎族自治县</w:t>
      </w:r>
      <w:r>
        <w:rPr>
          <w:rFonts w:hint="eastAsia" w:hAnsi="宋体"/>
          <w:sz w:val="28"/>
          <w:szCs w:val="28"/>
          <w:highlight w:val="none"/>
          <w:lang w:eastAsia="zh-CN"/>
        </w:rPr>
        <w:t>少年儿童业余体育学校</w:t>
      </w:r>
    </w:p>
    <w:p>
      <w:pPr>
        <w:ind w:left="1400" w:hanging="1400" w:hangingChars="500"/>
        <w:jc w:val="center"/>
        <w:rPr>
          <w:rFonts w:hAnsi="宋体"/>
          <w:szCs w:val="28"/>
        </w:rPr>
      </w:pPr>
      <w:r>
        <w:rPr>
          <w:rFonts w:hint="eastAsia" w:hAnsi="宋体"/>
          <w:sz w:val="28"/>
          <w:szCs w:val="28"/>
        </w:rPr>
        <w:t>上报时间：202</w:t>
      </w:r>
      <w:r>
        <w:rPr>
          <w:rFonts w:hint="eastAsia" w:hAnsi="宋体"/>
          <w:sz w:val="28"/>
          <w:szCs w:val="28"/>
          <w:lang w:val="en-US" w:eastAsia="zh-CN"/>
        </w:rPr>
        <w:t>4</w:t>
      </w:r>
      <w:r>
        <w:rPr>
          <w:rFonts w:hint="eastAsia" w:hAnsi="宋体"/>
          <w:sz w:val="28"/>
          <w:szCs w:val="28"/>
        </w:rPr>
        <w:t>年</w:t>
      </w:r>
      <w:r>
        <w:rPr>
          <w:rFonts w:hint="eastAsia" w:hAnsi="宋体"/>
          <w:sz w:val="28"/>
          <w:szCs w:val="28"/>
          <w:lang w:val="en-US" w:eastAsia="zh-CN"/>
        </w:rPr>
        <w:t>3</w:t>
      </w:r>
      <w:r>
        <w:rPr>
          <w:rFonts w:hint="eastAsia" w:hAnsi="宋体"/>
          <w:sz w:val="28"/>
          <w:szCs w:val="28"/>
        </w:rPr>
        <w:t>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1"/>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0"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项目实施单位</w:t>
            </w:r>
          </w:p>
        </w:tc>
        <w:tc>
          <w:tcPr>
            <w:tcW w:w="3249" w:type="dxa"/>
            <w:gridSpan w:val="6"/>
            <w:vAlign w:val="center"/>
          </w:tcPr>
          <w:p>
            <w:pPr>
              <w:jc w:val="left"/>
              <w:rPr>
                <w:rFonts w:ascii="仿宋" w:hAnsi="仿宋" w:eastAsia="仿宋" w:cs="仿宋"/>
                <w:szCs w:val="21"/>
              </w:rPr>
            </w:pPr>
            <w:r>
              <w:rPr>
                <w:rFonts w:hint="eastAsia" w:ascii="仿宋" w:hAnsi="仿宋" w:eastAsia="仿宋" w:cs="仿宋"/>
                <w:szCs w:val="21"/>
                <w:highlight w:val="none"/>
              </w:rPr>
              <w:t>白沙黎族自治县</w:t>
            </w:r>
            <w:r>
              <w:rPr>
                <w:rFonts w:hint="eastAsia" w:ascii="仿宋" w:hAnsi="仿宋" w:eastAsia="仿宋" w:cs="仿宋"/>
                <w:szCs w:val="21"/>
                <w:highlight w:val="none"/>
                <w:lang w:eastAsia="zh-CN"/>
              </w:rPr>
              <w:t>少年儿童业余体育学校</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主管部门</w:t>
            </w:r>
          </w:p>
        </w:tc>
        <w:tc>
          <w:tcPr>
            <w:tcW w:w="3331" w:type="dxa"/>
            <w:gridSpan w:val="6"/>
            <w:vAlign w:val="center"/>
          </w:tcPr>
          <w:p>
            <w:pPr>
              <w:jc w:val="left"/>
              <w:rPr>
                <w:rFonts w:ascii="仿宋" w:hAnsi="仿宋" w:eastAsia="仿宋" w:cs="仿宋"/>
                <w:szCs w:val="21"/>
              </w:rPr>
            </w:pPr>
            <w:r>
              <w:rPr>
                <w:rFonts w:hint="eastAsia" w:ascii="仿宋" w:hAnsi="仿宋" w:eastAsia="仿宋" w:cs="仿宋"/>
                <w:szCs w:val="21"/>
                <w:highlight w:val="none"/>
              </w:rPr>
              <w:t>白沙黎族自治县</w:t>
            </w:r>
            <w:r>
              <w:rPr>
                <w:rFonts w:hint="eastAsia" w:ascii="仿宋" w:hAnsi="仿宋" w:eastAsia="仿宋" w:cs="仿宋"/>
                <w:szCs w:val="21"/>
                <w:highlight w:val="none"/>
                <w:lang w:eastAsia="zh-CN"/>
              </w:rPr>
              <w:t>旅游和文化广电体育局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项目负责人</w:t>
            </w:r>
          </w:p>
        </w:tc>
        <w:tc>
          <w:tcPr>
            <w:tcW w:w="3249" w:type="dxa"/>
            <w:gridSpan w:val="6"/>
            <w:vAlign w:val="center"/>
          </w:tcPr>
          <w:p>
            <w:pPr>
              <w:jc w:val="left"/>
              <w:rPr>
                <w:rFonts w:ascii="仿宋" w:hAnsi="仿宋" w:eastAsia="仿宋" w:cs="仿宋"/>
                <w:szCs w:val="21"/>
              </w:rPr>
            </w:pPr>
            <w:r>
              <w:rPr>
                <w:rFonts w:hint="eastAsia" w:ascii="仿宋" w:hAnsi="仿宋" w:eastAsia="仿宋" w:cs="仿宋"/>
                <w:szCs w:val="21"/>
                <w:highlight w:val="none"/>
                <w:lang w:eastAsia="zh-CN"/>
              </w:rPr>
              <w:t>符建安</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3331" w:type="dxa"/>
            <w:gridSpan w:val="6"/>
            <w:vAlign w:val="center"/>
          </w:tcPr>
          <w:p>
            <w:pPr>
              <w:jc w:val="left"/>
              <w:rPr>
                <w:rFonts w:ascii="仿宋" w:hAnsi="仿宋" w:eastAsia="仿宋" w:cs="仿宋"/>
                <w:szCs w:val="21"/>
              </w:rPr>
            </w:pPr>
            <w:r>
              <w:rPr>
                <w:rFonts w:hint="eastAsia" w:ascii="仿宋" w:hAnsi="仿宋" w:eastAsia="仿宋" w:cs="仿宋"/>
                <w:szCs w:val="21"/>
                <w:highlight w:val="none"/>
                <w:lang w:val="en-US" w:eastAsia="zh-CN"/>
              </w:rPr>
              <w:t>0898-27722538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地址</w:t>
            </w:r>
          </w:p>
        </w:tc>
        <w:tc>
          <w:tcPr>
            <w:tcW w:w="5245" w:type="dxa"/>
            <w:gridSpan w:val="10"/>
            <w:vAlign w:val="center"/>
          </w:tcPr>
          <w:p>
            <w:pPr>
              <w:rPr>
                <w:rFonts w:ascii="仿宋" w:hAnsi="仿宋" w:eastAsia="仿宋" w:cs="仿宋"/>
                <w:szCs w:val="21"/>
              </w:rPr>
            </w:pPr>
            <w:r>
              <w:rPr>
                <w:rFonts w:hint="eastAsia" w:ascii="仿宋" w:hAnsi="仿宋" w:eastAsia="仿宋" w:cs="仿宋"/>
                <w:szCs w:val="21"/>
                <w:highlight w:val="none"/>
              </w:rPr>
              <w:t>白沙黎族自治县</w:t>
            </w:r>
            <w:r>
              <w:rPr>
                <w:rFonts w:hint="eastAsia" w:ascii="仿宋" w:hAnsi="仿宋" w:eastAsia="仿宋" w:cs="仿宋"/>
                <w:szCs w:val="21"/>
                <w:highlight w:val="none"/>
                <w:lang w:eastAsia="zh-CN"/>
              </w:rPr>
              <w:t>牙叉镇文体路</w:t>
            </w:r>
            <w:r>
              <w:rPr>
                <w:rFonts w:hint="eastAsia" w:ascii="仿宋" w:hAnsi="仿宋" w:eastAsia="仿宋" w:cs="仿宋"/>
                <w:szCs w:val="21"/>
                <w:highlight w:val="none"/>
                <w:lang w:val="en-US" w:eastAsia="zh-CN"/>
              </w:rPr>
              <w:t>1号</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r>
              <w:rPr>
                <w:rFonts w:hint="eastAsia" w:ascii="仿宋" w:hAnsi="仿宋" w:eastAsia="仿宋" w:cs="仿宋"/>
                <w:szCs w:val="21"/>
              </w:rPr>
              <w:t>572800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项目类型</w:t>
            </w:r>
          </w:p>
        </w:tc>
        <w:tc>
          <w:tcPr>
            <w:tcW w:w="7629" w:type="dxa"/>
            <w:gridSpan w:val="13"/>
            <w:vAlign w:val="center"/>
          </w:tcPr>
          <w:p>
            <w:pPr>
              <w:jc w:val="center"/>
              <w:rPr>
                <w:rFonts w:ascii="仿宋" w:hAnsi="仿宋" w:eastAsia="仿宋" w:cs="仿宋"/>
                <w:szCs w:val="21"/>
              </w:rPr>
            </w:pPr>
            <w:r>
              <w:rPr>
                <w:rFonts w:hint="eastAsia" w:ascii="仿宋" w:hAnsi="仿宋" w:eastAsia="仿宋" w:cs="仿宋"/>
                <w:szCs w:val="21"/>
              </w:rPr>
              <w:t>经常性项目（</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一次性项目（ </w:t>
            </w:r>
            <w:r>
              <w:rPr>
                <w:rFonts w:ascii="Arial" w:hAnsi="Arial" w:eastAsia="仿宋" w:cs="Arial"/>
                <w:szCs w:val="21"/>
                <w:highlight w:val="none"/>
              </w:rPr>
              <w:t>√</w:t>
            </w:r>
            <w:r>
              <w:rPr>
                <w:rFonts w:hint="eastAsia" w:ascii="Arial" w:hAnsi="Arial" w:eastAsia="仿宋" w:cs="Arial"/>
                <w:szCs w:val="21"/>
                <w:highlight w:val="none"/>
              </w:rPr>
              <w:t xml:space="preserve"> </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年初预算</w:t>
            </w:r>
            <w:r>
              <w:rPr>
                <w:rFonts w:hint="eastAsia" w:ascii="仿宋" w:hAnsi="仿宋" w:eastAsia="仿宋" w:cs="仿宋"/>
                <w:sz w:val="18"/>
                <w:szCs w:val="18"/>
              </w:rPr>
              <w:t>（万元）</w:t>
            </w:r>
          </w:p>
        </w:tc>
        <w:tc>
          <w:tcPr>
            <w:tcW w:w="1337"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11.45</w:t>
            </w:r>
          </w:p>
        </w:tc>
        <w:tc>
          <w:tcPr>
            <w:tcW w:w="1677" w:type="dxa"/>
            <w:gridSpan w:val="3"/>
            <w:vAlign w:val="center"/>
          </w:tcPr>
          <w:p>
            <w:pPr>
              <w:spacing w:line="240" w:lineRule="exact"/>
              <w:jc w:val="left"/>
              <w:rPr>
                <w:rFonts w:ascii="仿宋" w:hAnsi="仿宋" w:eastAsia="仿宋" w:cs="仿宋"/>
                <w:szCs w:val="21"/>
              </w:rPr>
            </w:pPr>
            <w:r>
              <w:rPr>
                <w:rFonts w:hint="eastAsia" w:ascii="仿宋" w:hAnsi="仿宋" w:eastAsia="仿宋" w:cs="仿宋"/>
                <w:szCs w:val="21"/>
              </w:rPr>
              <w:t>实际到位</w:t>
            </w:r>
            <w:r>
              <w:rPr>
                <w:rFonts w:hint="eastAsia" w:ascii="仿宋" w:hAnsi="仿宋" w:eastAsia="仿宋" w:cs="仿宋"/>
                <w:sz w:val="18"/>
                <w:szCs w:val="18"/>
              </w:rPr>
              <w:t>（万元）</w:t>
            </w:r>
          </w:p>
        </w:tc>
        <w:tc>
          <w:tcPr>
            <w:tcW w:w="1350"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27.63</w:t>
            </w:r>
          </w:p>
        </w:tc>
        <w:tc>
          <w:tcPr>
            <w:tcW w:w="1886" w:type="dxa"/>
            <w:gridSpan w:val="4"/>
            <w:vAlign w:val="center"/>
          </w:tcPr>
          <w:p>
            <w:pPr>
              <w:rPr>
                <w:rFonts w:ascii="仿宋" w:hAnsi="仿宋" w:eastAsia="仿宋" w:cs="仿宋"/>
                <w:szCs w:val="21"/>
              </w:rPr>
            </w:pPr>
            <w:r>
              <w:rPr>
                <w:rFonts w:hint="eastAsia" w:ascii="仿宋" w:hAnsi="仿宋" w:eastAsia="仿宋" w:cs="仿宋"/>
                <w:szCs w:val="21"/>
              </w:rPr>
              <w:t>实际使用</w:t>
            </w:r>
            <w:r>
              <w:rPr>
                <w:rFonts w:hint="eastAsia" w:ascii="仿宋" w:hAnsi="仿宋" w:eastAsia="仿宋" w:cs="仿宋"/>
                <w:sz w:val="18"/>
                <w:szCs w:val="18"/>
              </w:rPr>
              <w:t>（万元）</w:t>
            </w:r>
          </w:p>
        </w:tc>
        <w:tc>
          <w:tcPr>
            <w:tcW w:w="1379" w:type="dxa"/>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37" w:type="dxa"/>
            <w:gridSpan w:val="2"/>
            <w:vAlign w:val="center"/>
          </w:tcPr>
          <w:p>
            <w:pPr>
              <w:jc w:val="center"/>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50" w:type="dxa"/>
            <w:gridSpan w:val="3"/>
            <w:vAlign w:val="center"/>
          </w:tcPr>
          <w:p>
            <w:pPr>
              <w:jc w:val="center"/>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7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37" w:type="dxa"/>
            <w:gridSpan w:val="2"/>
            <w:vAlign w:val="center"/>
          </w:tcPr>
          <w:p>
            <w:pPr>
              <w:jc w:val="center"/>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50" w:type="dxa"/>
            <w:gridSpan w:val="3"/>
            <w:vAlign w:val="center"/>
          </w:tcPr>
          <w:p>
            <w:pPr>
              <w:jc w:val="center"/>
              <w:rPr>
                <w:rFonts w:hint="default" w:ascii="仿宋" w:hAnsi="仿宋" w:eastAsia="仿宋" w:cs="仿宋"/>
                <w:szCs w:val="21"/>
                <w:lang w:val="en-US" w:eastAsia="zh-CN"/>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79"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37"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11.45</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50" w:type="dxa"/>
            <w:gridSpan w:val="3"/>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27.63</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79" w:type="dxa"/>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27.63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项目效益</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8</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ascii="仿宋" w:hAnsi="仿宋" w:eastAsia="仿宋" w:cs="仿宋"/>
                <w:b/>
                <w:bCs/>
                <w:szCs w:val="21"/>
              </w:rPr>
            </w:pPr>
            <w:r>
              <w:rPr>
                <w:rFonts w:hint="eastAsia" w:ascii="仿宋" w:hAnsi="仿宋" w:eastAsia="仿宋" w:cs="仿宋"/>
                <w:b/>
                <w:bCs/>
                <w:szCs w:val="21"/>
              </w:rPr>
              <w:t>评价等次</w:t>
            </w:r>
          </w:p>
        </w:tc>
        <w:tc>
          <w:tcPr>
            <w:tcW w:w="4615" w:type="dxa"/>
            <w:gridSpan w:val="8"/>
            <w:vAlign w:val="center"/>
          </w:tcPr>
          <w:p>
            <w:pPr>
              <w:jc w:val="center"/>
              <w:rPr>
                <w:rFonts w:hint="default" w:ascii="仿宋" w:hAnsi="仿宋" w:eastAsia="仿宋" w:cs="仿宋"/>
                <w:b/>
                <w:bCs/>
                <w:szCs w:val="21"/>
                <w:lang w:val="en-US" w:eastAsia="zh-CN"/>
              </w:rPr>
            </w:pPr>
            <w:r>
              <w:rPr>
                <w:rFonts w:hint="eastAsia" w:ascii="仿宋" w:hAnsi="仿宋" w:eastAsia="仿宋" w:cs="仿宋"/>
                <w:b/>
                <w:bCs/>
                <w:color w:val="auto"/>
                <w:szCs w:val="21"/>
                <w:highlight w:val="none"/>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83" w:type="dxa"/>
            <w:gridSpan w:val="16"/>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tabs>
                <w:tab w:val="left" w:pos="592"/>
              </w:tabs>
              <w:jc w:val="center"/>
              <w:rPr>
                <w:rFonts w:ascii="仿宋" w:hAnsi="仿宋" w:eastAsia="仿宋" w:cs="仿宋"/>
                <w:szCs w:val="21"/>
              </w:rPr>
            </w:pPr>
            <w:r>
              <w:rPr>
                <w:rFonts w:hint="eastAsia" w:ascii="仿宋" w:hAnsi="仿宋" w:eastAsia="仿宋" w:cs="仿宋"/>
                <w:szCs w:val="21"/>
              </w:rPr>
              <w:t>姓  名</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rPr>
              <w:t>职务/职称</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r>
              <w:rPr>
                <w:rFonts w:hint="eastAsia" w:ascii="仿宋" w:hAnsi="仿宋" w:eastAsia="仿宋" w:cs="仿宋"/>
                <w:szCs w:val="21"/>
                <w:highlight w:val="none"/>
              </w:rPr>
              <w:t>符</w:t>
            </w:r>
            <w:r>
              <w:rPr>
                <w:rFonts w:hint="eastAsia" w:ascii="仿宋" w:hAnsi="仿宋" w:eastAsia="仿宋" w:cs="仿宋"/>
                <w:szCs w:val="21"/>
                <w:highlight w:val="none"/>
                <w:lang w:eastAsia="zh-CN"/>
              </w:rPr>
              <w:t>建安</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highlight w:val="none"/>
                <w:lang w:eastAsia="zh-CN"/>
              </w:rPr>
              <w:t>校长</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highlight w:val="none"/>
              </w:rPr>
              <w:t>白沙黎族自治县</w:t>
            </w:r>
            <w:r>
              <w:rPr>
                <w:rFonts w:hint="eastAsia" w:ascii="仿宋" w:hAnsi="仿宋" w:eastAsia="仿宋" w:cs="仿宋"/>
                <w:szCs w:val="21"/>
                <w:highlight w:val="none"/>
                <w:lang w:eastAsia="zh-CN"/>
              </w:rPr>
              <w:t>少年儿童业余体育学校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r>
              <w:rPr>
                <w:rFonts w:hint="eastAsia" w:ascii="仿宋" w:hAnsi="仿宋" w:eastAsia="仿宋" w:cs="仿宋"/>
                <w:color w:val="auto"/>
                <w:szCs w:val="21"/>
                <w:highlight w:val="none"/>
                <w:lang w:val="en-US" w:eastAsia="zh-CN"/>
              </w:rPr>
              <w:t>张克东</w:t>
            </w:r>
          </w:p>
        </w:tc>
        <w:tc>
          <w:tcPr>
            <w:tcW w:w="2744" w:type="dxa"/>
            <w:gridSpan w:val="5"/>
            <w:vAlign w:val="center"/>
          </w:tcPr>
          <w:p>
            <w:pPr>
              <w:jc w:val="center"/>
              <w:rPr>
                <w:rFonts w:ascii="仿宋" w:hAnsi="仿宋" w:eastAsia="仿宋" w:cs="仿宋"/>
                <w:szCs w:val="21"/>
              </w:rPr>
            </w:pPr>
            <w:r>
              <w:rPr>
                <w:rFonts w:hint="eastAsia" w:ascii="仿宋" w:hAnsi="仿宋" w:eastAsia="仿宋" w:cs="仿宋"/>
                <w:color w:val="auto"/>
                <w:szCs w:val="21"/>
                <w:highlight w:val="none"/>
                <w:lang w:eastAsia="zh-CN"/>
              </w:rPr>
              <w:t>副校长</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highlight w:val="none"/>
              </w:rPr>
              <w:t>白沙黎族自治县</w:t>
            </w:r>
            <w:r>
              <w:rPr>
                <w:rFonts w:hint="eastAsia" w:ascii="仿宋" w:hAnsi="仿宋" w:eastAsia="仿宋" w:cs="仿宋"/>
                <w:szCs w:val="21"/>
                <w:highlight w:val="none"/>
                <w:lang w:eastAsia="zh-CN"/>
              </w:rPr>
              <w:t>少年儿童业余体育学校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r>
              <w:rPr>
                <w:rFonts w:hint="eastAsia" w:ascii="仿宋" w:hAnsi="仿宋" w:eastAsia="仿宋" w:cs="仿宋"/>
                <w:szCs w:val="21"/>
                <w:highlight w:val="none"/>
                <w:lang w:eastAsia="zh-CN"/>
              </w:rPr>
              <w:t>符学超</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highlight w:val="none"/>
                <w:lang w:eastAsia="zh-CN"/>
              </w:rPr>
              <w:t>报账员</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highlight w:val="none"/>
              </w:rPr>
              <w:t>白沙黎族自治县</w:t>
            </w:r>
            <w:r>
              <w:rPr>
                <w:rFonts w:hint="eastAsia" w:ascii="仿宋" w:hAnsi="仿宋" w:eastAsia="仿宋" w:cs="仿宋"/>
                <w:szCs w:val="21"/>
                <w:highlight w:val="none"/>
                <w:lang w:eastAsia="zh-CN"/>
              </w:rPr>
              <w:t>少年儿童业余体育学校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eastAsia="zh-CN"/>
              </w:rPr>
            </w:pPr>
          </w:p>
        </w:tc>
        <w:tc>
          <w:tcPr>
            <w:tcW w:w="2744" w:type="dxa"/>
            <w:gridSpan w:val="5"/>
            <w:vAlign w:val="center"/>
          </w:tcPr>
          <w:p>
            <w:pPr>
              <w:jc w:val="center"/>
              <w:rPr>
                <w:rFonts w:ascii="仿宋" w:hAnsi="仿宋" w:eastAsia="仿宋" w:cs="仿宋"/>
                <w:szCs w:val="21"/>
              </w:rPr>
            </w:pPr>
          </w:p>
        </w:tc>
        <w:tc>
          <w:tcPr>
            <w:tcW w:w="4947" w:type="dxa"/>
            <w:gridSpan w:val="9"/>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6" w:hRule="atLeast"/>
          <w:jc w:val="center"/>
        </w:trPr>
        <w:tc>
          <w:tcPr>
            <w:tcW w:w="9583" w:type="dxa"/>
            <w:gridSpan w:val="16"/>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pStyle w:val="2"/>
              <w:rPr>
                <w:rFonts w:ascii="仿宋" w:hAnsi="仿宋" w:eastAsia="仿宋" w:cs="仿宋"/>
                <w:szCs w:val="21"/>
              </w:rPr>
            </w:pPr>
          </w:p>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项目单位负责人（签字并盖章）：</w:t>
            </w:r>
          </w:p>
          <w:p>
            <w:pPr>
              <w:ind w:firstLine="6300" w:firstLineChars="3000"/>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right"/>
              <w:rPr>
                <w:rFonts w:ascii="仿宋" w:hAnsi="仿宋" w:eastAsia="仿宋" w:cs="仿宋"/>
                <w:szCs w:val="21"/>
              </w:rPr>
            </w:pPr>
            <w:r>
              <w:rPr>
                <w:rFonts w:hint="eastAsia" w:ascii="仿宋" w:hAnsi="仿宋" w:eastAsia="仿宋" w:cs="仿宋"/>
                <w:szCs w:val="21"/>
              </w:rPr>
              <w:t>二〇二</w:t>
            </w:r>
            <w:r>
              <w:rPr>
                <w:rFonts w:hint="eastAsia" w:ascii="仿宋" w:hAnsi="仿宋" w:eastAsia="仿宋" w:cs="仿宋"/>
                <w:szCs w:val="21"/>
                <w:lang w:eastAsia="zh-CN"/>
              </w:rPr>
              <w:t>四</w:t>
            </w:r>
            <w:r>
              <w:rPr>
                <w:rFonts w:hint="eastAsia" w:ascii="仿宋" w:hAnsi="仿宋" w:eastAsia="仿宋" w:cs="仿宋"/>
                <w:color w:val="auto"/>
                <w:szCs w:val="21"/>
              </w:rPr>
              <w:t>年</w:t>
            </w:r>
            <w:r>
              <w:rPr>
                <w:rFonts w:hint="eastAsia" w:ascii="仿宋" w:hAnsi="仿宋" w:eastAsia="仿宋" w:cs="仿宋"/>
                <w:color w:val="auto"/>
                <w:szCs w:val="21"/>
                <w:lang w:eastAsia="zh-CN"/>
              </w:rPr>
              <w:t>三</w:t>
            </w:r>
            <w:r>
              <w:rPr>
                <w:rFonts w:hint="eastAsia" w:ascii="仿宋" w:hAnsi="仿宋" w:eastAsia="仿宋" w:cs="仿宋"/>
                <w:color w:val="auto"/>
                <w:szCs w:val="21"/>
              </w:rPr>
              <w:t>月</w:t>
            </w:r>
          </w:p>
        </w:tc>
      </w:tr>
    </w:tbl>
    <w:p>
      <w:pPr>
        <w:spacing w:line="530" w:lineRule="exact"/>
        <w:ind w:firstLine="221" w:firstLineChars="50"/>
        <w:jc w:val="center"/>
        <w:rPr>
          <w:rFonts w:ascii="宋体" w:hAnsi="宋体"/>
          <w:b/>
          <w:sz w:val="44"/>
          <w:szCs w:val="44"/>
        </w:rPr>
      </w:pPr>
    </w:p>
    <w:p>
      <w:pPr>
        <w:pageBreakBefore/>
        <w:spacing w:line="530" w:lineRule="exact"/>
        <w:ind w:firstLine="221" w:firstLineChars="50"/>
        <w:jc w:val="center"/>
        <w:rPr>
          <w:rFonts w:ascii="宋体" w:hAnsi="宋体"/>
          <w:b/>
          <w:sz w:val="44"/>
          <w:szCs w:val="44"/>
        </w:rPr>
      </w:pPr>
      <w:r>
        <w:rPr>
          <w:rFonts w:hint="eastAsia" w:ascii="宋体" w:hAnsi="宋体"/>
          <w:b/>
          <w:sz w:val="44"/>
          <w:szCs w:val="44"/>
        </w:rPr>
        <w:t>目  录</w:t>
      </w:r>
    </w:p>
    <w:p>
      <w:pPr>
        <w:pStyle w:val="7"/>
        <w:tabs>
          <w:tab w:val="right" w:leader="dot" w:pos="8306"/>
        </w:tabs>
        <w:spacing w:line="36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"_Toc23770" </w:instrText>
      </w:r>
      <w:r>
        <w:fldChar w:fldCharType="separate"/>
      </w:r>
      <w:r>
        <w:rPr>
          <w:rFonts w:hint="eastAsia" w:ascii="仿宋" w:hAnsi="仿宋" w:eastAsia="仿宋" w:cs="仿宋"/>
          <w:b/>
          <w:bCs/>
          <w:sz w:val="28"/>
          <w:szCs w:val="28"/>
        </w:rPr>
        <w:t>一、基本情况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"_Toc28343" </w:instrText>
      </w:r>
      <w:r>
        <w:fldChar w:fldCharType="separate"/>
      </w:r>
      <w:r>
        <w:rPr>
          <w:rFonts w:hint="eastAsia" w:ascii="仿宋" w:hAnsi="仿宋" w:eastAsia="仿宋" w:cs="仿宋"/>
          <w:bCs/>
          <w:sz w:val="28"/>
          <w:szCs w:val="28"/>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"_Toc24517" </w:instrText>
      </w:r>
      <w:r>
        <w:fldChar w:fldCharType="separate"/>
      </w:r>
      <w:r>
        <w:rPr>
          <w:rFonts w:hint="eastAsia" w:ascii="仿宋" w:hAnsi="仿宋" w:eastAsia="仿宋" w:cs="仿宋"/>
          <w:sz w:val="28"/>
          <w:szCs w:val="28"/>
        </w:rPr>
        <w:t>（二）项目年度预算绩效目标和绩效指标设定情况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"_Toc20503" </w:instrText>
      </w:r>
      <w:r>
        <w:fldChar w:fldCharType="separate"/>
      </w:r>
      <w:r>
        <w:rPr>
          <w:rFonts w:hint="eastAsia" w:ascii="仿宋" w:hAnsi="仿宋" w:eastAsia="仿宋" w:cs="仿宋"/>
          <w:b/>
          <w:bCs/>
          <w:sz w:val="28"/>
          <w:szCs w:val="28"/>
        </w:rPr>
        <w:t>二、项目组织实施情况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_Toc20503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"_Toc20064" </w:instrText>
      </w:r>
      <w: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_Toc20064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"_Toc22710" </w:instrText>
      </w:r>
      <w:r>
        <w:fldChar w:fldCharType="separate"/>
      </w:r>
      <w:r>
        <w:rPr>
          <w:rFonts w:hint="eastAsia" w:ascii="仿宋" w:hAnsi="仿宋" w:eastAsia="仿宋" w:cs="仿宋"/>
          <w:bCs/>
          <w:sz w:val="28"/>
          <w:szCs w:val="28"/>
        </w:rPr>
        <w:t>（二）项目管理情况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_Toc22710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"_Toc4435" </w:instrText>
      </w:r>
      <w:r>
        <w:fldChar w:fldCharType="separate"/>
      </w:r>
      <w:r>
        <w:rPr>
          <w:rFonts w:hint="eastAsia" w:ascii="仿宋" w:hAnsi="仿宋" w:eastAsia="仿宋" w:cs="仿宋"/>
          <w:b/>
          <w:bCs/>
          <w:sz w:val="28"/>
          <w:szCs w:val="28"/>
        </w:rPr>
        <w:t>三、项目决策及资金使用管理情况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_Toc4435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"_Toc27405" </w:instrText>
      </w:r>
      <w:r>
        <w:fldChar w:fldCharType="separate"/>
      </w:r>
      <w:r>
        <w:rPr>
          <w:rFonts w:hint="eastAsia" w:ascii="仿宋" w:hAnsi="仿宋" w:eastAsia="仿宋" w:cs="仿宋"/>
          <w:bCs/>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_Toc27405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"_Toc29663" </w:instrText>
      </w:r>
      <w:r>
        <w:fldChar w:fldCharType="separate"/>
      </w:r>
      <w:r>
        <w:rPr>
          <w:rFonts w:hint="eastAsia" w:ascii="仿宋" w:hAnsi="仿宋" w:eastAsia="仿宋" w:cs="仿宋"/>
          <w:bCs/>
          <w:sz w:val="28"/>
          <w:szCs w:val="28"/>
        </w:rPr>
        <w:t>（二）项目资金安排情况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_Toc29663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"_Toc30045" </w:instrText>
      </w:r>
      <w:r>
        <w:fldChar w:fldCharType="separate"/>
      </w:r>
      <w:r>
        <w:rPr>
          <w:rFonts w:hint="eastAsia" w:ascii="仿宋" w:hAnsi="仿宋" w:eastAsia="仿宋" w:cs="仿宋"/>
          <w:bCs/>
          <w:sz w:val="28"/>
          <w:szCs w:val="28"/>
        </w:rPr>
        <w:t>（三）项目资金使用情况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_Toc30045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"_Toc17207" </w:instrText>
      </w:r>
      <w:r>
        <w:fldChar w:fldCharType="separate"/>
      </w:r>
      <w:r>
        <w:rPr>
          <w:rFonts w:hint="eastAsia" w:ascii="仿宋" w:hAnsi="仿宋" w:eastAsia="仿宋" w:cs="仿宋"/>
          <w:bCs/>
          <w:sz w:val="28"/>
          <w:szCs w:val="28"/>
        </w:rPr>
        <w:t>（四）项目资金管理情况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_Toc17207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"_Toc12313" </w:instrText>
      </w:r>
      <w: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_Toc12313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"_Toc15821" </w:instrText>
      </w:r>
      <w:r>
        <w:fldChar w:fldCharType="separate"/>
      </w:r>
      <w:r>
        <w:rPr>
          <w:rFonts w:hint="eastAsia" w:ascii="仿宋" w:hAnsi="仿宋" w:eastAsia="仿宋" w:cs="仿宋"/>
          <w:bCs/>
          <w:sz w:val="28"/>
          <w:szCs w:val="28"/>
        </w:rPr>
        <w:t>（一）项目绩效目标完成情况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_Toc15821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"_Toc20630" </w:instrText>
      </w:r>
      <w:r>
        <w:fldChar w:fldCharType="separate"/>
      </w:r>
      <w:r>
        <w:rPr>
          <w:rFonts w:hint="eastAsia" w:ascii="仿宋" w:hAnsi="仿宋" w:eastAsia="仿宋" w:cs="仿宋"/>
          <w:bCs/>
          <w:sz w:val="28"/>
          <w:szCs w:val="28"/>
        </w:rPr>
        <w:t>（二）项目绩效目标未完成情况及原因分析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_Toc20630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"_Toc31169" </w:instrText>
      </w:r>
      <w: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_Toc31169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"_Toc23070" </w:instrText>
      </w:r>
      <w:r>
        <w:fldChar w:fldCharType="separate"/>
      </w:r>
      <w:r>
        <w:rPr>
          <w:rFonts w:hint="eastAsia" w:ascii="仿宋" w:hAnsi="仿宋" w:eastAsia="仿宋" w:cs="仿宋"/>
          <w:b/>
          <w:bCs/>
          <w:sz w:val="28"/>
          <w:szCs w:val="28"/>
        </w:rPr>
        <w:t>六、其他需要说明的问题</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_Toc23070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"_Toc25624" </w:instrText>
      </w:r>
      <w:r>
        <w:fldChar w:fldCharType="separate"/>
      </w:r>
      <w:r>
        <w:rPr>
          <w:rFonts w:hint="eastAsia" w:ascii="仿宋" w:hAnsi="仿宋" w:eastAsia="仿宋" w:cs="仿宋"/>
          <w:bCs/>
          <w:sz w:val="28"/>
          <w:szCs w:val="28"/>
        </w:rPr>
        <w:t>（一）后续工作计划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_Toc25624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"_Toc18665" </w:instrText>
      </w:r>
      <w:r>
        <w:fldChar w:fldCharType="separate"/>
      </w:r>
      <w:r>
        <w:rPr>
          <w:rFonts w:hint="eastAsia" w:ascii="仿宋" w:hAnsi="仿宋" w:eastAsia="仿宋" w:cs="仿宋"/>
          <w:bCs/>
          <w:sz w:val="28"/>
          <w:szCs w:val="28"/>
        </w:rPr>
        <w:t>（二）主要经验及做法、存在问题和改进措施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_Toc18665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"_Toc18025" </w:instrText>
      </w:r>
      <w:r>
        <w:fldChar w:fldCharType="separate"/>
      </w:r>
      <w:r>
        <w:rPr>
          <w:rFonts w:hint="eastAsia" w:ascii="仿宋" w:hAnsi="仿宋" w:eastAsia="仿宋" w:cs="仿宋"/>
          <w:b/>
          <w:bCs/>
          <w:sz w:val="28"/>
          <w:szCs w:val="28"/>
        </w:rPr>
        <w:t>附件：财政支出绩效评价指标体系表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_Toc18025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spacing w:line="360" w:lineRule="auto"/>
        <w:ind w:firstLine="140" w:firstLineChars="50"/>
        <w:jc w:val="center"/>
        <w:rPr>
          <w:rFonts w:ascii="仿宋" w:hAnsi="仿宋" w:eastAsia="仿宋" w:cs="仿宋"/>
          <w:b/>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pageBreakBefore/>
        <w:jc w:val="center"/>
        <w:outlineLvl w:val="0"/>
        <w:rPr>
          <w:rFonts w:hint="eastAsia" w:ascii="宋体" w:hAnsi="宋体" w:eastAsia="宋体" w:cs="宋体"/>
          <w:b/>
          <w:bCs/>
          <w:color w:val="auto"/>
          <w:sz w:val="44"/>
          <w:szCs w:val="44"/>
          <w:lang w:eastAsia="zh-CN"/>
        </w:rPr>
      </w:pPr>
      <w:bookmarkStart w:id="0" w:name="_Toc6084"/>
      <w:bookmarkStart w:id="1" w:name="_Toc16603"/>
      <w:r>
        <w:rPr>
          <w:rFonts w:hint="eastAsia" w:ascii="宋体" w:hAnsi="宋体" w:eastAsia="宋体" w:cs="宋体"/>
          <w:b/>
          <w:bCs/>
          <w:color w:val="auto"/>
          <w:sz w:val="44"/>
          <w:szCs w:val="44"/>
          <w:lang w:val="en-US" w:eastAsia="zh-CN"/>
        </w:rPr>
        <w:t>白沙县少年儿童业余体育学校2023年度</w:t>
      </w:r>
      <w:r>
        <w:rPr>
          <w:rFonts w:hint="eastAsia" w:ascii="宋体" w:hAnsi="宋体" w:eastAsia="宋体" w:cs="宋体"/>
          <w:b/>
          <w:bCs/>
          <w:color w:val="auto"/>
          <w:sz w:val="44"/>
          <w:szCs w:val="44"/>
          <w:lang w:eastAsia="zh-CN"/>
        </w:rPr>
        <w:t>走教教师上课经费项目绩效自评报告</w:t>
      </w:r>
      <w:bookmarkEnd w:id="0"/>
      <w:bookmarkEnd w:id="1"/>
    </w:p>
    <w:p/>
    <w:p>
      <w:pPr>
        <w:pStyle w:val="3"/>
        <w:keepNext w:val="0"/>
        <w:keepLines w:val="0"/>
        <w:pageBreakBefore w:val="0"/>
        <w:widowControl/>
        <w:kinsoku/>
        <w:wordWrap/>
        <w:overflowPunct/>
        <w:topLinePunct w:val="0"/>
        <w:autoSpaceDE/>
        <w:autoSpaceDN/>
        <w:bidi w:val="0"/>
        <w:adjustRightInd w:val="0"/>
        <w:snapToGrid w:val="0"/>
        <w:spacing w:line="560" w:lineRule="exact"/>
        <w:ind w:firstLine="567"/>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根据白沙黎族自治县财政局《关于开展2023年度项目支出绩效自评工作的通知》（白财〔2024〕22号）要求，为推进预算绩效管理工作，提高财政资金使用效益，对本单位2023年度</w:t>
      </w:r>
      <w:r>
        <w:rPr>
          <w:rFonts w:hint="eastAsia" w:ascii="仿宋" w:hAnsi="仿宋" w:eastAsia="仿宋" w:cs="仿宋"/>
          <w:color w:val="auto"/>
          <w:kern w:val="2"/>
          <w:sz w:val="30"/>
          <w:szCs w:val="30"/>
          <w:lang w:val="en-US" w:eastAsia="zh-CN" w:bidi="ar-SA"/>
        </w:rPr>
        <w:t>“走教教师上课经费”</w:t>
      </w:r>
      <w:r>
        <w:rPr>
          <w:rFonts w:hint="eastAsia" w:ascii="仿宋" w:hAnsi="仿宋" w:eastAsia="仿宋" w:cs="仿宋"/>
          <w:kern w:val="2"/>
          <w:sz w:val="30"/>
          <w:szCs w:val="30"/>
          <w:lang w:val="en-US" w:eastAsia="zh-CN" w:bidi="ar-SA"/>
        </w:rPr>
        <w:t>项目</w:t>
      </w:r>
      <w:r>
        <w:rPr>
          <w:rFonts w:hint="eastAsia" w:ascii="仿宋" w:hAnsi="仿宋" w:eastAsia="仿宋" w:cs="仿宋"/>
          <w:kern w:val="2"/>
          <w:sz w:val="30"/>
          <w:szCs w:val="30"/>
          <w:highlight w:val="none"/>
          <w:lang w:val="en-US" w:eastAsia="zh-CN" w:bidi="ar-SA"/>
        </w:rPr>
        <w:t>（以下简称“本项目”）</w:t>
      </w:r>
      <w:r>
        <w:rPr>
          <w:rFonts w:hint="eastAsia" w:ascii="仿宋" w:hAnsi="仿宋" w:eastAsia="仿宋" w:cs="仿宋"/>
          <w:kern w:val="2"/>
          <w:sz w:val="30"/>
          <w:szCs w:val="30"/>
          <w:lang w:val="en-US" w:eastAsia="zh-CN" w:bidi="ar-SA"/>
        </w:rPr>
        <w:t>开展绩效自评工作。现就评价情况报告如下：</w:t>
      </w:r>
    </w:p>
    <w:p>
      <w:pPr>
        <w:numPr>
          <w:ilvl w:val="0"/>
          <w:numId w:val="1"/>
        </w:numPr>
        <w:spacing w:line="560" w:lineRule="exact"/>
        <w:ind w:firstLine="602" w:firstLineChars="200"/>
        <w:outlineLvl w:val="0"/>
        <w:rPr>
          <w:rFonts w:ascii="黑体" w:hAnsi="黑体" w:eastAsia="黑体" w:cs="黑体"/>
          <w:b/>
          <w:bCs/>
          <w:sz w:val="30"/>
          <w:szCs w:val="30"/>
        </w:rPr>
      </w:pPr>
      <w:bookmarkStart w:id="2" w:name="_Toc23770"/>
      <w:r>
        <w:rPr>
          <w:rFonts w:hint="eastAsia" w:ascii="黑体" w:hAnsi="黑体" w:eastAsia="黑体" w:cs="黑体"/>
          <w:b/>
          <w:bCs/>
          <w:sz w:val="30"/>
          <w:szCs w:val="30"/>
        </w:rPr>
        <w:t>基本情况</w:t>
      </w:r>
      <w:bookmarkEnd w:id="2"/>
    </w:p>
    <w:p>
      <w:pPr>
        <w:numPr>
          <w:ilvl w:val="0"/>
          <w:numId w:val="2"/>
        </w:numPr>
        <w:spacing w:line="560" w:lineRule="exact"/>
        <w:ind w:firstLine="602" w:firstLineChars="200"/>
        <w:outlineLvl w:val="1"/>
        <w:rPr>
          <w:rFonts w:hint="eastAsia" w:ascii="仿宋" w:hAnsi="仿宋" w:eastAsia="仿宋" w:cs="仿宋"/>
          <w:b/>
          <w:bCs/>
          <w:sz w:val="30"/>
          <w:szCs w:val="30"/>
        </w:rPr>
      </w:pPr>
      <w:bookmarkStart w:id="3" w:name="_Toc28343"/>
      <w:r>
        <w:rPr>
          <w:rFonts w:hint="eastAsia" w:ascii="仿宋" w:hAnsi="仿宋" w:eastAsia="仿宋" w:cs="仿宋"/>
          <w:b/>
          <w:bCs/>
          <w:sz w:val="30"/>
          <w:szCs w:val="30"/>
        </w:rPr>
        <w:t>项目概况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bCs/>
          <w:sz w:val="30"/>
          <w:szCs w:val="30"/>
          <w:highlight w:val="none"/>
          <w:lang w:val="en-US" w:eastAsia="zh-CN"/>
        </w:rPr>
        <w:t>1.立项情况：</w:t>
      </w:r>
      <w:r>
        <w:rPr>
          <w:rFonts w:hint="eastAsia" w:ascii="仿宋" w:hAnsi="仿宋" w:eastAsia="仿宋" w:cs="仿宋"/>
          <w:sz w:val="30"/>
          <w:szCs w:val="30"/>
          <w:highlight w:val="none"/>
        </w:rPr>
        <w:t>为</w:t>
      </w:r>
      <w:r>
        <w:rPr>
          <w:rFonts w:hint="eastAsia" w:ascii="仿宋" w:hAnsi="仿宋" w:eastAsia="仿宋" w:cs="仿宋"/>
          <w:sz w:val="30"/>
          <w:szCs w:val="30"/>
          <w:highlight w:val="none"/>
          <w:lang w:val="en-US" w:eastAsia="zh-CN"/>
        </w:rPr>
        <w:t>贯彻落实国家体育总局、教育部令（第15号）《少年儿童体育学校管理办法》；国家体育总局、教育局、财政部、人力资源和社会保障部《关于进一步加强运动员文化教育和运动员保障工作的指导意见》（国办发〔2010〕23号）；国家体育总局、教育局、财政部、人力资源和社会保障部、中央编办《关于深入贯彻落实〈关于进一步加强运动员文化教育和运动员保障工作的指导意见〉的通知》（体青字〔2012〕77号）；海南省人民政府办公厅转发海南省旅文厅、教育厅、财政厅、人力资源和社会保障厅、省编办五部门《关于进一步加强运动员文化教育和运动员保障工作实施意见》（琼府办〔2012〕202号）精神，结合白沙黎族自治县《关于进一步加强运动员文化教育和运动员保障工作实施办法》（白府办〔2017〕12号）文；《白沙黎族自治县人民政府常务会议纪要》十五届74次（〔2021〕16号）文件有关要求，为支持我县文化体育事业的发展,便于我县少年儿童业余体校学生学习生活条件,促进德智体美全面发展,本校设立“</w:t>
      </w:r>
      <w:r>
        <w:rPr>
          <w:rFonts w:hint="eastAsia" w:ascii="仿宋" w:hAnsi="仿宋" w:eastAsia="仿宋" w:cs="仿宋"/>
          <w:color w:val="auto"/>
          <w:kern w:val="2"/>
          <w:sz w:val="30"/>
          <w:szCs w:val="30"/>
          <w:lang w:val="en-US" w:eastAsia="zh-CN" w:bidi="ar-SA"/>
        </w:rPr>
        <w:t>走教教师上课经费</w:t>
      </w:r>
      <w:r>
        <w:rPr>
          <w:rFonts w:hint="eastAsia" w:ascii="仿宋" w:hAnsi="仿宋" w:eastAsia="仿宋" w:cs="仿宋"/>
          <w:sz w:val="30"/>
          <w:szCs w:val="30"/>
          <w:highlight w:val="none"/>
          <w:lang w:val="en-US" w:eastAsia="zh-CN"/>
        </w:rPr>
        <w:t>”项目，保障本校</w:t>
      </w:r>
      <w:r>
        <w:rPr>
          <w:rFonts w:hint="eastAsia" w:ascii="仿宋" w:hAnsi="仿宋" w:eastAsia="仿宋" w:cs="仿宋"/>
          <w:sz w:val="30"/>
          <w:szCs w:val="30"/>
          <w:highlight w:val="none"/>
          <w:lang w:eastAsia="zh-CN"/>
        </w:rPr>
        <w:t>运动员文化教育保障工作按时进行，</w:t>
      </w:r>
      <w:r>
        <w:rPr>
          <w:rFonts w:hint="eastAsia" w:ascii="仿宋" w:hAnsi="仿宋" w:eastAsia="仿宋" w:cs="仿宋"/>
          <w:sz w:val="30"/>
          <w:szCs w:val="30"/>
          <w:highlight w:val="none"/>
          <w:lang w:val="en-US" w:eastAsia="zh-CN"/>
        </w:rPr>
        <w:t xml:space="preserve">提高走教教师归属感和幸福感。 </w:t>
      </w:r>
    </w:p>
    <w:p>
      <w:pPr>
        <w:spacing w:line="560" w:lineRule="exact"/>
        <w:ind w:firstLine="602" w:firstLineChars="200"/>
        <w:rPr>
          <w:rFonts w:hint="eastAsia" w:ascii="仿宋" w:hAnsi="仿宋" w:eastAsia="仿宋" w:cs="仿宋"/>
          <w:sz w:val="30"/>
          <w:szCs w:val="30"/>
          <w:highlight w:val="none"/>
          <w:lang w:eastAsia="zh-CN"/>
        </w:rPr>
      </w:pPr>
      <w:r>
        <w:rPr>
          <w:rFonts w:hint="eastAsia" w:ascii="仿宋" w:hAnsi="仿宋" w:eastAsia="仿宋" w:cs="仿宋"/>
          <w:b/>
          <w:bCs/>
          <w:sz w:val="30"/>
          <w:szCs w:val="30"/>
          <w:highlight w:val="none"/>
          <w:lang w:val="en-US" w:eastAsia="zh-CN"/>
        </w:rPr>
        <w:t>2.实施主体：</w:t>
      </w:r>
      <w:r>
        <w:rPr>
          <w:rFonts w:hint="eastAsia" w:ascii="仿宋" w:hAnsi="仿宋" w:eastAsia="仿宋" w:cs="仿宋"/>
          <w:sz w:val="30"/>
          <w:szCs w:val="30"/>
          <w:highlight w:val="none"/>
        </w:rPr>
        <w:t>本项目为</w:t>
      </w:r>
      <w:r>
        <w:rPr>
          <w:rFonts w:hint="eastAsia" w:ascii="仿宋" w:hAnsi="仿宋" w:eastAsia="仿宋" w:cs="仿宋"/>
          <w:sz w:val="30"/>
          <w:szCs w:val="30"/>
          <w:highlight w:val="none"/>
          <w:lang w:eastAsia="zh-CN"/>
        </w:rPr>
        <w:t>阶段</w:t>
      </w:r>
      <w:r>
        <w:rPr>
          <w:rFonts w:hint="eastAsia" w:ascii="仿宋" w:hAnsi="仿宋" w:eastAsia="仿宋" w:cs="仿宋"/>
          <w:sz w:val="30"/>
          <w:szCs w:val="30"/>
          <w:highlight w:val="none"/>
        </w:rPr>
        <w:t>性项目，</w:t>
      </w:r>
      <w:r>
        <w:rPr>
          <w:rFonts w:hint="eastAsia" w:ascii="仿宋" w:hAnsi="仿宋" w:eastAsia="仿宋" w:cs="仿宋"/>
          <w:sz w:val="30"/>
          <w:szCs w:val="30"/>
          <w:highlight w:val="none"/>
          <w:lang w:eastAsia="zh-CN"/>
        </w:rPr>
        <w:t>保障来我校走教教师师资力量经费。</w:t>
      </w:r>
    </w:p>
    <w:p>
      <w:pPr>
        <w:numPr>
          <w:ilvl w:val="0"/>
          <w:numId w:val="0"/>
        </w:numPr>
        <w:spacing w:line="560" w:lineRule="exact"/>
        <w:ind w:firstLine="602" w:firstLineChars="200"/>
        <w:outlineLvl w:val="1"/>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highlight w:val="none"/>
          <w:lang w:val="en-US" w:eastAsia="zh-CN"/>
        </w:rPr>
        <w:t>3.项目资金及主要内容：</w:t>
      </w: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年度批复预算</w:t>
      </w:r>
      <w:r>
        <w:rPr>
          <w:rFonts w:hint="eastAsia" w:ascii="仿宋" w:hAnsi="仿宋" w:eastAsia="仿宋" w:cs="仿宋"/>
          <w:color w:val="auto"/>
          <w:sz w:val="30"/>
          <w:szCs w:val="30"/>
          <w:highlight w:val="none"/>
          <w:lang w:eastAsia="zh-CN"/>
        </w:rPr>
        <w:t>资金</w:t>
      </w:r>
      <w:r>
        <w:rPr>
          <w:rFonts w:hint="eastAsia" w:ascii="仿宋" w:hAnsi="仿宋" w:eastAsia="仿宋" w:cs="仿宋"/>
          <w:color w:val="auto"/>
          <w:sz w:val="30"/>
          <w:szCs w:val="30"/>
          <w:highlight w:val="none"/>
          <w:lang w:val="en-US" w:eastAsia="zh-CN"/>
        </w:rPr>
        <w:t>11.45</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；年中预算调剂资金</w:t>
      </w:r>
      <w:r>
        <w:rPr>
          <w:rFonts w:hint="eastAsia" w:ascii="仿宋" w:hAnsi="仿宋" w:eastAsia="仿宋" w:cs="仿宋"/>
          <w:color w:val="auto"/>
          <w:sz w:val="30"/>
          <w:szCs w:val="30"/>
          <w:highlight w:val="none"/>
          <w:lang w:val="en-US" w:eastAsia="zh-CN"/>
        </w:rPr>
        <w:t>16.18万元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共</w:t>
      </w:r>
      <w:r>
        <w:rPr>
          <w:rFonts w:hint="eastAsia" w:ascii="仿宋" w:hAnsi="仿宋" w:eastAsia="仿宋" w:cs="仿宋"/>
          <w:color w:val="auto"/>
          <w:sz w:val="30"/>
          <w:szCs w:val="30"/>
          <w:highlight w:val="none"/>
          <w:lang w:val="en-US" w:eastAsia="zh-CN"/>
        </w:rPr>
        <w:t>27.63万元，便于我县少年儿童业余体校学生学习生活条件,促进德智体美全面发展,</w:t>
      </w:r>
      <w:r>
        <w:rPr>
          <w:rFonts w:hint="eastAsia" w:ascii="仿宋" w:hAnsi="仿宋" w:eastAsia="仿宋" w:cs="仿宋"/>
          <w:color w:val="auto"/>
          <w:sz w:val="30"/>
          <w:szCs w:val="30"/>
          <w:highlight w:val="none"/>
          <w:lang w:eastAsia="zh-CN"/>
        </w:rPr>
        <w:t>为上级输送高水平运动员，保障运动员文化教育需求，</w:t>
      </w:r>
      <w:r>
        <w:rPr>
          <w:rFonts w:hint="eastAsia" w:ascii="仿宋" w:hAnsi="仿宋" w:eastAsia="仿宋" w:cs="仿宋"/>
          <w:color w:val="auto"/>
          <w:sz w:val="30"/>
          <w:szCs w:val="30"/>
          <w:highlight w:val="none"/>
          <w:lang w:val="en-US" w:eastAsia="zh-CN"/>
        </w:rPr>
        <w:t>提高走教教师归属感和幸福感</w:t>
      </w:r>
      <w:r>
        <w:rPr>
          <w:rFonts w:hint="eastAsia" w:ascii="仿宋" w:hAnsi="仿宋" w:eastAsia="仿宋" w:cs="仿宋"/>
          <w:color w:val="auto"/>
          <w:sz w:val="30"/>
          <w:szCs w:val="30"/>
          <w:highlight w:val="none"/>
          <w:lang w:eastAsia="zh-CN"/>
        </w:rPr>
        <w:t>，确保专款专用。</w:t>
      </w:r>
    </w:p>
    <w:p>
      <w:pPr>
        <w:numPr>
          <w:ilvl w:val="0"/>
          <w:numId w:val="0"/>
        </w:numPr>
        <w:spacing w:line="560" w:lineRule="exact"/>
        <w:ind w:firstLine="602" w:firstLineChars="200"/>
        <w:outlineLvl w:val="1"/>
        <w:rPr>
          <w:rFonts w:ascii="仿宋" w:hAnsi="仿宋" w:eastAsia="仿宋" w:cs="仿宋"/>
          <w:b/>
          <w:bCs/>
          <w:sz w:val="30"/>
          <w:szCs w:val="30"/>
        </w:rPr>
      </w:pPr>
      <w:bookmarkStart w:id="4" w:name="_Toc24517"/>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项目年度预算绩效目标和绩效指标设定情况</w:t>
      </w:r>
      <w:bookmarkEnd w:id="4"/>
    </w:p>
    <w:p>
      <w:pPr>
        <w:numPr>
          <w:ilvl w:val="0"/>
          <w:numId w:val="0"/>
        </w:numPr>
        <w:spacing w:line="560" w:lineRule="exact"/>
        <w:ind w:firstLine="602" w:firstLineChars="200"/>
        <w:outlineLvl w:val="1"/>
        <w:rPr>
          <w:rFonts w:hint="eastAsia" w:ascii="仿宋" w:hAnsi="仿宋" w:eastAsia="仿宋" w:cs="仿宋"/>
          <w:color w:val="auto"/>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项目年度目标：</w:t>
      </w:r>
      <w:r>
        <w:rPr>
          <w:rFonts w:hint="eastAsia" w:ascii="仿宋" w:hAnsi="仿宋" w:eastAsia="仿宋" w:cs="仿宋"/>
          <w:sz w:val="30"/>
          <w:szCs w:val="30"/>
          <w:lang w:eastAsia="zh-CN"/>
        </w:rPr>
        <w:t>《</w:t>
      </w:r>
      <w:r>
        <w:rPr>
          <w:rFonts w:hint="eastAsia" w:ascii="仿宋" w:hAnsi="仿宋" w:eastAsia="仿宋" w:cs="仿宋"/>
          <w:sz w:val="30"/>
          <w:szCs w:val="30"/>
          <w:highlight w:val="none"/>
          <w:lang w:val="en-US" w:eastAsia="zh-CN"/>
        </w:rPr>
        <w:t>白沙黎族自治县人民政府常务会议纪要》十五届74次（〔2021〕16号）文件有关要求，便于我县少年儿童业余体校学生学习生活条件,促进德智体美全面发展,</w:t>
      </w:r>
      <w:r>
        <w:rPr>
          <w:rFonts w:hint="eastAsia" w:ascii="仿宋" w:hAnsi="仿宋" w:eastAsia="仿宋" w:cs="仿宋"/>
          <w:sz w:val="30"/>
          <w:szCs w:val="30"/>
          <w:highlight w:val="none"/>
          <w:lang w:eastAsia="zh-CN"/>
        </w:rPr>
        <w:t>为上级输送高水平运动员，保障运动员文化教育需求，</w:t>
      </w:r>
      <w:r>
        <w:rPr>
          <w:rFonts w:hint="eastAsia" w:ascii="仿宋" w:hAnsi="仿宋" w:eastAsia="仿宋" w:cs="仿宋"/>
          <w:color w:val="auto"/>
          <w:sz w:val="30"/>
          <w:szCs w:val="30"/>
          <w:highlight w:val="none"/>
          <w:lang w:val="en-US" w:eastAsia="zh-CN"/>
        </w:rPr>
        <w:t>按时</w:t>
      </w:r>
      <w:r>
        <w:rPr>
          <w:rFonts w:hint="eastAsia" w:ascii="仿宋" w:hAnsi="仿宋" w:eastAsia="仿宋" w:cs="仿宋"/>
          <w:color w:val="auto"/>
          <w:sz w:val="30"/>
          <w:szCs w:val="30"/>
          <w:lang w:val="en-US" w:eastAsia="zh-CN"/>
        </w:rPr>
        <w:t>支付走教教师的课时劳务费，保障师资力量。</w:t>
      </w:r>
    </w:p>
    <w:p>
      <w:pPr>
        <w:spacing w:line="560" w:lineRule="exact"/>
        <w:ind w:firstLine="602"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数量指标：</w:t>
      </w:r>
      <w:r>
        <w:rPr>
          <w:rFonts w:hint="eastAsia" w:ascii="仿宋" w:hAnsi="仿宋" w:eastAsia="仿宋" w:cs="仿宋"/>
          <w:color w:val="auto"/>
          <w:sz w:val="30"/>
          <w:szCs w:val="30"/>
          <w:highlight w:val="none"/>
          <w:lang w:eastAsia="zh-CN"/>
        </w:rPr>
        <w:t>在校参加文化教育运动员</w:t>
      </w:r>
      <w:r>
        <w:rPr>
          <w:rFonts w:hint="eastAsia" w:ascii="仿宋" w:hAnsi="仿宋" w:eastAsia="仿宋" w:cs="仿宋"/>
          <w:color w:val="auto"/>
          <w:sz w:val="30"/>
          <w:szCs w:val="30"/>
          <w:highlight w:val="none"/>
          <w:lang w:val="en-US" w:eastAsia="zh-CN"/>
        </w:rPr>
        <w:t>≥85人 。</w:t>
      </w:r>
    </w:p>
    <w:p>
      <w:pPr>
        <w:spacing w:line="560" w:lineRule="exact"/>
        <w:ind w:firstLine="602" w:firstLineChars="200"/>
        <w:rPr>
          <w:rFonts w:hint="eastAsia" w:ascii="仿宋" w:hAnsi="仿宋" w:eastAsia="仿宋" w:cs="仿宋"/>
          <w:sz w:val="30"/>
          <w:szCs w:val="30"/>
          <w:highlight w:val="none"/>
          <w:lang w:eastAsia="zh-CN"/>
        </w:rPr>
      </w:pP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lang w:eastAsia="zh-CN"/>
        </w:rPr>
        <w:t>社会效益指标：</w:t>
      </w:r>
      <w:r>
        <w:rPr>
          <w:rFonts w:hint="eastAsia" w:ascii="仿宋" w:hAnsi="仿宋" w:eastAsia="仿宋" w:cs="仿宋"/>
          <w:sz w:val="30"/>
          <w:szCs w:val="30"/>
          <w:highlight w:val="none"/>
          <w:lang w:eastAsia="zh-CN"/>
        </w:rPr>
        <w:t>本项目的实施确保走教教师的生活保障，可以减轻走教教师家庭负担，让走教教师有更充分的时间投入到教学中去，可为当地经济发展与社会稳定创造条件，有利于创建和谐文明稳定的社会，社会效益较好。</w:t>
      </w:r>
    </w:p>
    <w:p>
      <w:pPr>
        <w:spacing w:line="560" w:lineRule="exact"/>
        <w:ind w:firstLine="602" w:firstLineChars="200"/>
        <w:rPr>
          <w:rFonts w:hint="default" w:ascii="仿宋" w:hAnsi="仿宋" w:eastAsia="仿宋" w:cs="仿宋"/>
          <w:color w:val="auto"/>
          <w:sz w:val="30"/>
          <w:szCs w:val="30"/>
          <w:lang w:val="en-US" w:eastAsia="zh-CN"/>
        </w:rPr>
      </w:pPr>
      <w:r>
        <w:rPr>
          <w:rFonts w:hint="eastAsia" w:ascii="仿宋" w:hAnsi="仿宋" w:eastAsia="仿宋" w:cs="仿宋"/>
          <w:b/>
          <w:bCs/>
          <w:sz w:val="30"/>
          <w:szCs w:val="30"/>
          <w:highlight w:val="none"/>
          <w:lang w:val="en-US" w:eastAsia="zh-CN"/>
        </w:rPr>
        <w:t>4.</w:t>
      </w:r>
      <w:r>
        <w:rPr>
          <w:rFonts w:hint="eastAsia" w:ascii="仿宋" w:hAnsi="仿宋" w:eastAsia="仿宋" w:cs="仿宋"/>
          <w:b/>
          <w:bCs/>
          <w:color w:val="auto"/>
          <w:sz w:val="30"/>
          <w:szCs w:val="30"/>
        </w:rPr>
        <w:t>年度目标：</w:t>
      </w:r>
      <w:r>
        <w:rPr>
          <w:rFonts w:hint="eastAsia" w:ascii="仿宋" w:hAnsi="仿宋" w:eastAsia="仿宋" w:cs="仿宋"/>
          <w:color w:val="auto"/>
          <w:sz w:val="30"/>
          <w:szCs w:val="30"/>
          <w:highlight w:val="none"/>
          <w:lang w:val="en-US" w:eastAsia="zh-CN"/>
        </w:rPr>
        <w:t>按时</w:t>
      </w:r>
      <w:r>
        <w:rPr>
          <w:rFonts w:hint="eastAsia" w:ascii="仿宋" w:hAnsi="仿宋" w:eastAsia="仿宋" w:cs="仿宋"/>
          <w:color w:val="auto"/>
          <w:sz w:val="30"/>
          <w:szCs w:val="30"/>
          <w:lang w:val="en-US" w:eastAsia="zh-CN"/>
        </w:rPr>
        <w:t>支付走教教师的课时劳务费，保障师资力量。</w:t>
      </w:r>
    </w:p>
    <w:p>
      <w:pPr>
        <w:spacing w:line="560" w:lineRule="exact"/>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质量指标：</w:t>
      </w:r>
      <w:r>
        <w:rPr>
          <w:rFonts w:hint="eastAsia" w:ascii="仿宋" w:hAnsi="仿宋" w:eastAsia="仿宋" w:cs="仿宋"/>
          <w:sz w:val="30"/>
          <w:szCs w:val="30"/>
          <w:highlight w:val="none"/>
          <w:lang w:eastAsia="zh-CN"/>
        </w:rPr>
        <w:t>文化教育运动员人数</w:t>
      </w:r>
      <w:r>
        <w:rPr>
          <w:rFonts w:hint="eastAsia" w:ascii="仿宋" w:hAnsi="仿宋" w:eastAsia="仿宋" w:cs="仿宋"/>
          <w:sz w:val="30"/>
          <w:szCs w:val="30"/>
          <w:highlight w:val="none"/>
          <w:lang w:val="en-US" w:eastAsia="zh-CN"/>
        </w:rPr>
        <w:t>≥85人次 。</w:t>
      </w:r>
    </w:p>
    <w:p>
      <w:pPr>
        <w:spacing w:line="560" w:lineRule="exact"/>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rPr>
        <w:t>时效指标：</w:t>
      </w:r>
      <w:r>
        <w:rPr>
          <w:rFonts w:hint="eastAsia" w:ascii="仿宋" w:hAnsi="仿宋" w:eastAsia="仿宋" w:cs="仿宋"/>
          <w:color w:val="auto"/>
          <w:kern w:val="0"/>
          <w:sz w:val="30"/>
          <w:szCs w:val="30"/>
          <w:highlight w:val="none"/>
          <w:lang w:val="en-US" w:eastAsia="zh-CN" w:bidi="ar"/>
        </w:rPr>
        <w:t>每人每课时劳务费标准使用达到75元/课时</w:t>
      </w:r>
      <w:r>
        <w:rPr>
          <w:rFonts w:hint="eastAsia" w:ascii="仿宋" w:hAnsi="仿宋" w:eastAsia="仿宋" w:cs="仿宋"/>
          <w:color w:val="auto"/>
          <w:sz w:val="30"/>
          <w:szCs w:val="30"/>
          <w:lang w:val="en-US" w:eastAsia="zh-CN"/>
        </w:rPr>
        <w:t xml:space="preserve">。 </w:t>
      </w:r>
    </w:p>
    <w:p>
      <w:pPr>
        <w:spacing w:line="560" w:lineRule="exact"/>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成</w:t>
      </w:r>
      <w:r>
        <w:rPr>
          <w:rFonts w:hint="eastAsia" w:ascii="仿宋" w:hAnsi="仿宋" w:eastAsia="仿宋" w:cs="仿宋"/>
          <w:b/>
          <w:bCs/>
          <w:color w:val="auto"/>
          <w:sz w:val="30"/>
          <w:szCs w:val="30"/>
          <w:lang w:val="en-US" w:eastAsia="zh-CN"/>
        </w:rPr>
        <w:t>本指</w:t>
      </w:r>
      <w:r>
        <w:rPr>
          <w:rFonts w:hint="eastAsia" w:ascii="仿宋" w:hAnsi="仿宋" w:eastAsia="仿宋" w:cs="仿宋"/>
          <w:b/>
          <w:bCs/>
          <w:color w:val="auto"/>
          <w:sz w:val="30"/>
          <w:szCs w:val="30"/>
        </w:rPr>
        <w:t>标：</w:t>
      </w:r>
      <w:r>
        <w:rPr>
          <w:rFonts w:hint="eastAsia" w:ascii="仿宋" w:hAnsi="仿宋" w:eastAsia="仿宋" w:cs="仿宋"/>
          <w:color w:val="000000"/>
          <w:kern w:val="0"/>
          <w:sz w:val="30"/>
          <w:szCs w:val="30"/>
          <w:highlight w:val="none"/>
          <w:lang w:eastAsia="zh-CN" w:bidi="ar"/>
        </w:rPr>
        <w:t>预算标准执行支付课时费</w:t>
      </w:r>
      <w:r>
        <w:rPr>
          <w:rFonts w:hint="eastAsia" w:ascii="仿宋" w:hAnsi="仿宋" w:eastAsia="仿宋" w:cs="仿宋"/>
          <w:color w:val="auto"/>
          <w:sz w:val="30"/>
          <w:szCs w:val="30"/>
          <w:lang w:eastAsia="zh-CN"/>
        </w:rPr>
        <w:t>每人每课时</w:t>
      </w:r>
      <w:r>
        <w:rPr>
          <w:rFonts w:hint="eastAsia" w:ascii="仿宋" w:hAnsi="仿宋" w:eastAsia="仿宋" w:cs="仿宋"/>
          <w:color w:val="auto"/>
          <w:sz w:val="30"/>
          <w:szCs w:val="30"/>
          <w:lang w:val="en-US" w:eastAsia="zh-CN"/>
        </w:rPr>
        <w:t>75元。</w:t>
      </w:r>
    </w:p>
    <w:p>
      <w:pPr>
        <w:pStyle w:val="15"/>
        <w:widowControl/>
        <w:numPr>
          <w:ilvl w:val="0"/>
          <w:numId w:val="0"/>
        </w:numPr>
        <w:spacing w:line="560" w:lineRule="exact"/>
        <w:ind w:firstLine="602" w:firstLineChars="200"/>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经济效益指标：</w:t>
      </w:r>
      <w:r>
        <w:rPr>
          <w:rFonts w:hint="eastAsia" w:ascii="仿宋" w:hAnsi="仿宋" w:eastAsia="仿宋" w:cs="仿宋"/>
          <w:sz w:val="30"/>
          <w:szCs w:val="30"/>
          <w:highlight w:val="none"/>
          <w:lang w:val="en-US" w:eastAsia="zh-CN"/>
        </w:rPr>
        <w:t>本项目未设置经济效益指标，本项目的实施有效提升走教教师生活保障，减轻家庭生活负担，有助于社会经济发展，为当地经济发展与社会稳定创造条件。</w:t>
      </w:r>
    </w:p>
    <w:p>
      <w:pPr>
        <w:spacing w:line="560" w:lineRule="exact"/>
        <w:ind w:firstLine="602" w:firstLineChars="20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9.</w:t>
      </w:r>
      <w:r>
        <w:rPr>
          <w:rFonts w:hint="eastAsia" w:ascii="仿宋" w:hAnsi="仿宋" w:eastAsia="仿宋" w:cs="仿宋"/>
          <w:b/>
          <w:bCs/>
          <w:color w:val="auto"/>
          <w:sz w:val="30"/>
          <w:szCs w:val="30"/>
          <w:lang w:eastAsia="zh-CN"/>
        </w:rPr>
        <w:t>环境</w:t>
      </w:r>
      <w:r>
        <w:rPr>
          <w:rFonts w:hint="eastAsia" w:ascii="仿宋" w:hAnsi="仿宋" w:eastAsia="仿宋" w:cs="仿宋"/>
          <w:b/>
          <w:bCs/>
          <w:color w:val="auto"/>
          <w:sz w:val="30"/>
          <w:szCs w:val="30"/>
        </w:rPr>
        <w:t>效益指标：</w:t>
      </w:r>
      <w:r>
        <w:rPr>
          <w:rFonts w:hint="eastAsia" w:ascii="仿宋" w:hAnsi="仿宋" w:eastAsia="仿宋" w:cs="仿宋"/>
          <w:sz w:val="30"/>
          <w:szCs w:val="30"/>
          <w:highlight w:val="none"/>
          <w:lang w:eastAsia="zh-CN"/>
        </w:rPr>
        <w:t>本项目为部门阶段性项目，满足部门阶段性工作需要，无需设置环境效益指标。</w:t>
      </w:r>
    </w:p>
    <w:p>
      <w:pPr>
        <w:pStyle w:val="15"/>
        <w:widowControl/>
        <w:spacing w:line="560" w:lineRule="exact"/>
        <w:ind w:firstLine="602" w:firstLineChars="200"/>
        <w:jc w:val="both"/>
        <w:rPr>
          <w:rFonts w:hint="default"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10.</w:t>
      </w:r>
      <w:r>
        <w:rPr>
          <w:rFonts w:hint="eastAsia" w:ascii="仿宋" w:hAnsi="仿宋" w:eastAsia="仿宋" w:cs="仿宋"/>
          <w:b/>
          <w:bCs/>
          <w:color w:val="auto"/>
          <w:sz w:val="30"/>
          <w:szCs w:val="30"/>
        </w:rPr>
        <w:t>可持续影响指标：</w:t>
      </w:r>
      <w:r>
        <w:rPr>
          <w:rFonts w:hint="eastAsia" w:ascii="仿宋" w:hAnsi="仿宋" w:eastAsia="仿宋" w:cs="仿宋"/>
          <w:sz w:val="30"/>
          <w:szCs w:val="30"/>
          <w:highlight w:val="none"/>
          <w:lang w:eastAsia="zh-CN"/>
        </w:rPr>
        <w:t>本项目未设置可持续性效益指标，</w:t>
      </w:r>
      <w:r>
        <w:rPr>
          <w:rFonts w:hint="eastAsia" w:ascii="仿宋" w:hAnsi="仿宋" w:eastAsia="仿宋" w:cs="仿宋"/>
          <w:sz w:val="30"/>
          <w:szCs w:val="30"/>
          <w:highlight w:val="none"/>
          <w:lang w:val="en-US" w:eastAsia="zh-CN"/>
        </w:rPr>
        <w:t>体育教育工作是重要的社会公益事业，本项目的实施保障体校学生学习生活条件,促进德智体美全面发展,整体提高白沙黎族自治县运动员的文化教育水平，</w:t>
      </w:r>
      <w:r>
        <w:rPr>
          <w:rFonts w:hint="eastAsia" w:ascii="仿宋" w:hAnsi="仿宋" w:eastAsia="仿宋" w:cs="仿宋"/>
          <w:sz w:val="30"/>
          <w:szCs w:val="30"/>
          <w:highlight w:val="none"/>
          <w:lang w:eastAsia="zh-CN"/>
        </w:rPr>
        <w:t>为上级输送高水平运动员，</w:t>
      </w:r>
      <w:r>
        <w:rPr>
          <w:rFonts w:hint="eastAsia" w:ascii="仿宋" w:hAnsi="仿宋" w:eastAsia="仿宋" w:cs="仿宋"/>
          <w:sz w:val="30"/>
          <w:szCs w:val="30"/>
          <w:highlight w:val="none"/>
          <w:lang w:val="en-US" w:eastAsia="zh-CN"/>
        </w:rPr>
        <w:t>提高走教教师归属感和幸福感</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对白沙黎族自治县体育事业具有长期可持续影响。</w:t>
      </w:r>
      <w:r>
        <w:rPr>
          <w:rFonts w:hint="eastAsia" w:ascii="仿宋" w:hAnsi="仿宋" w:eastAsia="仿宋" w:cs="仿宋"/>
          <w:color w:val="000000"/>
          <w:kern w:val="0"/>
          <w:sz w:val="30"/>
          <w:szCs w:val="30"/>
          <w:highlight w:val="none"/>
          <w:lang w:val="en-US" w:eastAsia="zh-CN" w:bidi="ar"/>
        </w:rPr>
        <w:t xml:space="preserve"> </w:t>
      </w:r>
    </w:p>
    <w:p>
      <w:pPr>
        <w:numPr>
          <w:ilvl w:val="0"/>
          <w:numId w:val="1"/>
        </w:numPr>
        <w:spacing w:line="560" w:lineRule="exact"/>
        <w:ind w:firstLine="602" w:firstLineChars="200"/>
        <w:outlineLvl w:val="0"/>
        <w:rPr>
          <w:rFonts w:ascii="黑体" w:hAnsi="黑体" w:eastAsia="黑体" w:cs="黑体"/>
          <w:b/>
          <w:bCs/>
          <w:sz w:val="30"/>
          <w:szCs w:val="30"/>
        </w:rPr>
      </w:pPr>
      <w:bookmarkStart w:id="5" w:name="_Toc20503"/>
      <w:r>
        <w:rPr>
          <w:rFonts w:hint="eastAsia" w:ascii="黑体" w:hAnsi="黑体" w:eastAsia="黑体" w:cs="黑体"/>
          <w:b/>
          <w:bCs/>
          <w:sz w:val="30"/>
          <w:szCs w:val="30"/>
        </w:rPr>
        <w:t>项目组织实施情况</w:t>
      </w:r>
      <w:bookmarkEnd w:id="5"/>
    </w:p>
    <w:p>
      <w:pPr>
        <w:numPr>
          <w:ilvl w:val="0"/>
          <w:numId w:val="3"/>
        </w:numPr>
        <w:spacing w:line="560" w:lineRule="exact"/>
        <w:ind w:firstLine="602" w:firstLineChars="200"/>
        <w:outlineLvl w:val="1"/>
        <w:rPr>
          <w:rFonts w:ascii="仿宋" w:hAnsi="仿宋" w:eastAsia="仿宋" w:cs="仿宋"/>
          <w:b/>
          <w:bCs/>
          <w:sz w:val="30"/>
          <w:szCs w:val="30"/>
        </w:rPr>
      </w:pPr>
      <w:bookmarkStart w:id="6" w:name="_Toc20064"/>
      <w:r>
        <w:rPr>
          <w:rFonts w:hint="eastAsia" w:ascii="仿宋" w:hAnsi="仿宋" w:eastAsia="仿宋" w:cs="仿宋"/>
          <w:b/>
          <w:bCs/>
          <w:sz w:val="30"/>
          <w:szCs w:val="30"/>
        </w:rPr>
        <w:t>项目组织情况</w:t>
      </w:r>
      <w:bookmarkEnd w:id="6"/>
    </w:p>
    <w:p>
      <w:pPr>
        <w:spacing w:line="560" w:lineRule="exact"/>
        <w:ind w:firstLine="600" w:firstLineChars="200"/>
        <w:rPr>
          <w:rFonts w:hint="default" w:ascii="仿宋" w:hAnsi="仿宋" w:eastAsia="仿宋" w:cs="仿宋"/>
          <w:sz w:val="30"/>
          <w:szCs w:val="30"/>
          <w:highlight w:val="none"/>
          <w:lang w:val="en-US" w:eastAsia="zh-CN"/>
        </w:rPr>
      </w:pPr>
      <w:bookmarkStart w:id="7" w:name="_Toc22710"/>
      <w:r>
        <w:rPr>
          <w:rFonts w:hint="eastAsia" w:ascii="仿宋" w:hAnsi="仿宋" w:eastAsia="仿宋" w:cs="仿宋"/>
          <w:sz w:val="30"/>
          <w:szCs w:val="30"/>
          <w:highlight w:val="none"/>
          <w:lang w:eastAsia="zh-CN"/>
        </w:rPr>
        <w:t>本项目依据</w:t>
      </w:r>
      <w:r>
        <w:rPr>
          <w:rFonts w:hint="eastAsia" w:ascii="仿宋" w:hAnsi="仿宋" w:eastAsia="仿宋" w:cs="仿宋"/>
          <w:sz w:val="30"/>
          <w:szCs w:val="30"/>
          <w:lang w:eastAsia="zh-CN"/>
        </w:rPr>
        <w:t>《</w:t>
      </w:r>
      <w:r>
        <w:rPr>
          <w:rFonts w:hint="eastAsia" w:ascii="仿宋" w:hAnsi="仿宋" w:eastAsia="仿宋" w:cs="仿宋"/>
          <w:sz w:val="30"/>
          <w:szCs w:val="30"/>
          <w:highlight w:val="none"/>
          <w:lang w:val="en-US" w:eastAsia="zh-CN"/>
        </w:rPr>
        <w:t>白沙黎族自治县人民政府常务会议纪要》十五届74次（〔2021〕16号）文件有关要求</w:t>
      </w:r>
      <w:r>
        <w:rPr>
          <w:rFonts w:hint="eastAsia" w:ascii="仿宋" w:hAnsi="仿宋" w:eastAsia="仿宋" w:cs="仿宋"/>
          <w:sz w:val="30"/>
          <w:szCs w:val="30"/>
          <w:highlight w:val="none"/>
          <w:lang w:eastAsia="zh-CN"/>
        </w:rPr>
        <w:t>由本校校务会议通过年初预算安排，经</w:t>
      </w:r>
      <w:r>
        <w:rPr>
          <w:rFonts w:hint="eastAsia" w:ascii="仿宋" w:hAnsi="仿宋" w:eastAsia="仿宋" w:cs="仿宋"/>
          <w:sz w:val="30"/>
          <w:szCs w:val="30"/>
          <w:highlight w:val="none"/>
          <w:lang w:val="en-US" w:eastAsia="zh-CN"/>
        </w:rPr>
        <w:t>2023年初预算</w:t>
      </w:r>
      <w:r>
        <w:rPr>
          <w:rFonts w:hint="eastAsia" w:ascii="仿宋" w:hAnsi="仿宋" w:eastAsia="仿宋" w:cs="仿宋"/>
          <w:sz w:val="30"/>
          <w:szCs w:val="30"/>
          <w:highlight w:val="none"/>
          <w:lang w:eastAsia="zh-CN"/>
        </w:rPr>
        <w:t>批复</w:t>
      </w:r>
      <w:r>
        <w:rPr>
          <w:rFonts w:hint="eastAsia" w:ascii="仿宋" w:hAnsi="仿宋" w:eastAsia="仿宋" w:cs="仿宋"/>
          <w:sz w:val="30"/>
          <w:szCs w:val="30"/>
          <w:highlight w:val="none"/>
          <w:lang w:val="en-US" w:eastAsia="zh-CN"/>
        </w:rPr>
        <w:t>11.45万元；</w:t>
      </w:r>
      <w:r>
        <w:rPr>
          <w:rFonts w:hint="eastAsia" w:ascii="仿宋" w:hAnsi="仿宋" w:eastAsia="仿宋" w:cs="仿宋"/>
          <w:sz w:val="30"/>
          <w:szCs w:val="30"/>
          <w:highlight w:val="none"/>
          <w:lang w:eastAsia="zh-CN"/>
        </w:rPr>
        <w:t>再依据（琼财预〔2023〕490号文预算调剂资金</w:t>
      </w:r>
      <w:r>
        <w:rPr>
          <w:rFonts w:hint="eastAsia" w:ascii="仿宋" w:hAnsi="仿宋" w:eastAsia="仿宋" w:cs="仿宋"/>
          <w:sz w:val="30"/>
          <w:szCs w:val="30"/>
          <w:highlight w:val="none"/>
          <w:lang w:val="en-US" w:eastAsia="zh-CN"/>
        </w:rPr>
        <w:t>16.18万元，</w:t>
      </w:r>
      <w:r>
        <w:rPr>
          <w:rFonts w:hint="eastAsia" w:ascii="仿宋" w:hAnsi="仿宋" w:eastAsia="仿宋" w:cs="仿宋"/>
          <w:sz w:val="30"/>
          <w:szCs w:val="30"/>
          <w:highlight w:val="none"/>
          <w:lang w:eastAsia="zh-CN"/>
        </w:rPr>
        <w:t>本项目依据《预算法》及白沙黎族自治县财政部门预算编制要求进行预算编制、审批及执行。</w:t>
      </w:r>
    </w:p>
    <w:p>
      <w:pPr>
        <w:spacing w:line="560" w:lineRule="exact"/>
        <w:ind w:firstLine="600" w:firstLineChars="200"/>
        <w:outlineLvl w:val="1"/>
        <w:rPr>
          <w:rFonts w:hint="eastAsia" w:ascii="仿宋" w:hAnsi="仿宋" w:eastAsia="仿宋" w:cs="仿宋"/>
          <w:sz w:val="30"/>
          <w:szCs w:val="30"/>
          <w:highlight w:val="none"/>
          <w:lang w:eastAsia="zh-CN"/>
        </w:rPr>
      </w:pPr>
      <w:r>
        <w:rPr>
          <w:rFonts w:hint="eastAsia" w:ascii="仿宋" w:hAnsi="仿宋" w:eastAsia="仿宋" w:cs="仿宋"/>
          <w:color w:val="000000"/>
          <w:kern w:val="0"/>
          <w:sz w:val="30"/>
          <w:szCs w:val="30"/>
          <w:highlight w:val="none"/>
          <w:lang w:eastAsia="zh-CN" w:bidi="ar"/>
        </w:rPr>
        <w:t>为加强对运动员文化教育保障工作，整合体育和教育行政部门的资源，</w:t>
      </w:r>
      <w:r>
        <w:rPr>
          <w:rFonts w:hint="eastAsia" w:ascii="仿宋" w:hAnsi="仿宋" w:eastAsia="仿宋" w:cs="仿宋"/>
          <w:color w:val="000000"/>
          <w:kern w:val="0"/>
          <w:sz w:val="30"/>
          <w:szCs w:val="30"/>
          <w:highlight w:val="none"/>
          <w:lang w:val="en-US" w:eastAsia="zh-CN" w:bidi="ar"/>
        </w:rPr>
        <w:t>本项目建立联席会议制度组委会，由县政府副县长担任主任，县旅文局局长、县教育局局长担任副主任领导工作，组委会下设办公室在县体校，由县体校校长担任办公室主任，成员从县旅文局、县教育局和县体校抽调，承担联席会议的日常工作</w:t>
      </w:r>
      <w:r>
        <w:rPr>
          <w:rFonts w:hint="eastAsia" w:ascii="仿宋" w:hAnsi="仿宋" w:eastAsia="仿宋" w:cs="仿宋"/>
          <w:color w:val="000000"/>
          <w:kern w:val="0"/>
          <w:sz w:val="30"/>
          <w:szCs w:val="30"/>
          <w:highlight w:val="none"/>
          <w:lang w:bidi="ar"/>
        </w:rPr>
        <w:t>。</w:t>
      </w:r>
    </w:p>
    <w:p>
      <w:pPr>
        <w:numPr>
          <w:ilvl w:val="0"/>
          <w:numId w:val="3"/>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w:t>
      </w:r>
      <w:r>
        <w:rPr>
          <w:rFonts w:hint="eastAsia" w:ascii="仿宋" w:hAnsi="仿宋" w:eastAsia="仿宋" w:cs="仿宋"/>
          <w:b/>
          <w:bCs/>
          <w:sz w:val="30"/>
          <w:szCs w:val="30"/>
          <w:lang w:eastAsia="zh-CN"/>
        </w:rPr>
        <w:t>实施</w:t>
      </w:r>
      <w:r>
        <w:rPr>
          <w:rFonts w:hint="eastAsia" w:ascii="仿宋" w:hAnsi="仿宋" w:eastAsia="仿宋" w:cs="仿宋"/>
          <w:b/>
          <w:bCs/>
          <w:sz w:val="30"/>
          <w:szCs w:val="30"/>
        </w:rPr>
        <w:t>管理情况</w:t>
      </w:r>
      <w:bookmarkEnd w:id="7"/>
    </w:p>
    <w:p>
      <w:pPr>
        <w:adjustRightInd w:val="0"/>
        <w:spacing w:line="560" w:lineRule="exact"/>
        <w:ind w:firstLine="600" w:firstLineChars="200"/>
        <w:rPr>
          <w:rFonts w:hint="eastAsia" w:ascii="仿宋" w:hAnsi="仿宋" w:eastAsia="仿宋" w:cs="仿宋"/>
          <w:b/>
          <w:bCs/>
          <w:color w:val="auto"/>
          <w:sz w:val="30"/>
          <w:szCs w:val="30"/>
          <w:lang w:val="en-US" w:eastAsia="zh-CN"/>
        </w:rPr>
      </w:pPr>
      <w:r>
        <w:rPr>
          <w:rFonts w:hint="eastAsia" w:ascii="仿宋" w:hAnsi="仿宋" w:eastAsia="仿宋" w:cs="仿宋"/>
          <w:color w:val="auto"/>
          <w:sz w:val="30"/>
          <w:szCs w:val="30"/>
          <w:highlight w:val="none"/>
        </w:rPr>
        <w:t>本项目</w:t>
      </w:r>
      <w:r>
        <w:rPr>
          <w:rFonts w:hint="eastAsia" w:ascii="仿宋" w:hAnsi="仿宋" w:eastAsia="仿宋" w:cs="仿宋"/>
          <w:color w:val="auto"/>
          <w:sz w:val="30"/>
          <w:szCs w:val="30"/>
          <w:highlight w:val="none"/>
          <w:lang w:eastAsia="zh-CN"/>
        </w:rPr>
        <w:t>由</w:t>
      </w:r>
      <w:r>
        <w:rPr>
          <w:rFonts w:hint="eastAsia" w:ascii="仿宋" w:hAnsi="仿宋" w:eastAsia="仿宋" w:cs="仿宋"/>
          <w:color w:val="auto"/>
          <w:sz w:val="30"/>
          <w:szCs w:val="30"/>
          <w:highlight w:val="none"/>
          <w:lang w:val="en-US" w:eastAsia="zh-CN"/>
        </w:rPr>
        <w:t>资金部门预算批复，2023年2月17日白沙县财政局下达年初预算指标，到位金额11.45万元；2023年8月23日白沙县财政局依据（琼财预〔2023〕490号文预算调剂下达预算指标，到位金额16.18万元，共计下达预算指标27.63万元，资金到位率100%。</w:t>
      </w:r>
    </w:p>
    <w:p>
      <w:pPr>
        <w:numPr>
          <w:ilvl w:val="0"/>
          <w:numId w:val="1"/>
        </w:numPr>
        <w:spacing w:line="560" w:lineRule="exact"/>
        <w:ind w:firstLine="602" w:firstLineChars="200"/>
        <w:outlineLvl w:val="0"/>
        <w:rPr>
          <w:rFonts w:ascii="黑体" w:hAnsi="黑体" w:eastAsia="黑体" w:cs="黑体"/>
          <w:b/>
          <w:bCs/>
          <w:sz w:val="30"/>
          <w:szCs w:val="30"/>
        </w:rPr>
      </w:pPr>
      <w:bookmarkStart w:id="8" w:name="_Toc4435"/>
      <w:r>
        <w:rPr>
          <w:rFonts w:hint="eastAsia" w:ascii="黑体" w:hAnsi="黑体" w:eastAsia="黑体" w:cs="黑体"/>
          <w:b/>
          <w:bCs/>
          <w:sz w:val="30"/>
          <w:szCs w:val="30"/>
        </w:rPr>
        <w:t>项目决策及资金使用管理情况</w:t>
      </w:r>
      <w:bookmarkEnd w:id="8"/>
    </w:p>
    <w:p>
      <w:pPr>
        <w:numPr>
          <w:ilvl w:val="0"/>
          <w:numId w:val="0"/>
        </w:numPr>
        <w:adjustRightInd w:val="0"/>
        <w:spacing w:line="560" w:lineRule="exact"/>
        <w:ind w:firstLine="602" w:firstLineChars="200"/>
        <w:outlineLvl w:val="1"/>
        <w:rPr>
          <w:rFonts w:ascii="仿宋" w:hAnsi="仿宋" w:eastAsia="仿宋" w:cs="仿宋"/>
          <w:b/>
          <w:bCs/>
          <w:sz w:val="30"/>
          <w:szCs w:val="30"/>
        </w:rPr>
      </w:pPr>
      <w:bookmarkStart w:id="9" w:name="_Toc27405"/>
      <w:r>
        <w:rPr>
          <w:rFonts w:hint="eastAsia" w:ascii="仿宋" w:hAnsi="仿宋" w:eastAsia="仿宋" w:cs="仿宋"/>
          <w:b/>
          <w:bCs/>
          <w:kern w:val="2"/>
          <w:sz w:val="30"/>
          <w:szCs w:val="30"/>
          <w:lang w:val="en-US" w:eastAsia="zh-CN" w:bidi="ar-SA"/>
        </w:rPr>
        <w:t>（一）</w:t>
      </w:r>
      <w:r>
        <w:rPr>
          <w:rFonts w:hint="eastAsia" w:ascii="仿宋" w:hAnsi="仿宋" w:eastAsia="仿宋" w:cs="仿宋"/>
          <w:b/>
          <w:bCs/>
          <w:sz w:val="30"/>
          <w:szCs w:val="30"/>
        </w:rPr>
        <w:t>项目决策情况</w:t>
      </w:r>
      <w:bookmarkEnd w:id="9"/>
    </w:p>
    <w:p>
      <w:pPr>
        <w:numPr>
          <w:ilvl w:val="0"/>
          <w:numId w:val="0"/>
        </w:numPr>
        <w:spacing w:line="560" w:lineRule="exact"/>
        <w:ind w:firstLine="600" w:firstLineChars="200"/>
        <w:outlineLvl w:val="1"/>
        <w:rPr>
          <w:rFonts w:hint="eastAsia" w:ascii="仿宋" w:hAnsi="仿宋" w:eastAsia="仿宋" w:cs="仿宋"/>
          <w:sz w:val="30"/>
          <w:szCs w:val="30"/>
          <w:highlight w:val="none"/>
          <w:lang w:val="en-US" w:eastAsia="zh-CN"/>
        </w:rPr>
      </w:pPr>
      <w:bookmarkStart w:id="10" w:name="_Toc29663"/>
      <w:r>
        <w:rPr>
          <w:rFonts w:hint="eastAsia" w:ascii="仿宋" w:hAnsi="仿宋" w:eastAsia="仿宋" w:cs="仿宋"/>
          <w:sz w:val="30"/>
          <w:szCs w:val="30"/>
          <w:highlight w:val="none"/>
          <w:lang w:val="en-US" w:eastAsia="zh-CN"/>
        </w:rPr>
        <w:t>依据《白沙黎族自治县人民政府常务会议纪要》十五届74次（〔2021〕16号）文件有关要求，为便于我县少年儿童业余体校学生学习生活条件,促进德智体美全面发展,</w:t>
      </w:r>
      <w:r>
        <w:rPr>
          <w:rFonts w:hint="eastAsia" w:ascii="仿宋" w:hAnsi="仿宋" w:eastAsia="仿宋" w:cs="仿宋"/>
          <w:sz w:val="30"/>
          <w:szCs w:val="30"/>
          <w:highlight w:val="none"/>
          <w:lang w:eastAsia="zh-CN"/>
        </w:rPr>
        <w:t>为上级输送高水平运动员，保障运动员文化教育需求，</w:t>
      </w:r>
      <w:r>
        <w:rPr>
          <w:rFonts w:hint="eastAsia" w:ascii="仿宋" w:hAnsi="仿宋" w:eastAsia="仿宋" w:cs="仿宋"/>
          <w:color w:val="auto"/>
          <w:sz w:val="30"/>
          <w:szCs w:val="30"/>
          <w:highlight w:val="none"/>
          <w:lang w:val="en-US" w:eastAsia="zh-CN"/>
        </w:rPr>
        <w:t>按时</w:t>
      </w:r>
      <w:r>
        <w:rPr>
          <w:rFonts w:hint="eastAsia" w:ascii="仿宋" w:hAnsi="仿宋" w:eastAsia="仿宋" w:cs="仿宋"/>
          <w:color w:val="auto"/>
          <w:sz w:val="30"/>
          <w:szCs w:val="30"/>
          <w:lang w:val="en-US" w:eastAsia="zh-CN"/>
        </w:rPr>
        <w:t>支付走教教师的课时劳务费，保障师资力量，</w:t>
      </w:r>
      <w:r>
        <w:rPr>
          <w:rFonts w:hint="eastAsia" w:ascii="仿宋" w:hAnsi="仿宋" w:eastAsia="仿宋" w:cs="仿宋"/>
          <w:sz w:val="30"/>
          <w:szCs w:val="30"/>
          <w:highlight w:val="none"/>
        </w:rPr>
        <w:t>经本</w:t>
      </w:r>
      <w:r>
        <w:rPr>
          <w:rFonts w:hint="eastAsia" w:ascii="仿宋" w:hAnsi="仿宋" w:eastAsia="仿宋" w:cs="仿宋"/>
          <w:sz w:val="30"/>
          <w:szCs w:val="30"/>
          <w:highlight w:val="none"/>
          <w:lang w:eastAsia="zh-CN"/>
        </w:rPr>
        <w:t>校校务会议</w:t>
      </w:r>
      <w:r>
        <w:rPr>
          <w:rFonts w:hint="eastAsia" w:ascii="仿宋" w:hAnsi="仿宋" w:eastAsia="仿宋" w:cs="仿宋"/>
          <w:sz w:val="30"/>
          <w:szCs w:val="30"/>
          <w:highlight w:val="none"/>
        </w:rPr>
        <w:t>讨论通过</w:t>
      </w:r>
      <w:r>
        <w:rPr>
          <w:rFonts w:hint="eastAsia" w:ascii="仿宋" w:hAnsi="仿宋" w:eastAsia="仿宋" w:cs="仿宋"/>
          <w:sz w:val="30"/>
          <w:szCs w:val="30"/>
          <w:highlight w:val="none"/>
          <w:lang w:val="en-US" w:eastAsia="zh-CN"/>
        </w:rPr>
        <w:t>设立“</w:t>
      </w:r>
      <w:r>
        <w:rPr>
          <w:rFonts w:hint="eastAsia" w:ascii="仿宋" w:hAnsi="仿宋" w:eastAsia="仿宋" w:cs="仿宋"/>
          <w:color w:val="auto"/>
          <w:kern w:val="2"/>
          <w:sz w:val="30"/>
          <w:szCs w:val="30"/>
          <w:lang w:val="en-US" w:eastAsia="zh-CN" w:bidi="ar-SA"/>
        </w:rPr>
        <w:t>走教教师上课经费</w:t>
      </w:r>
      <w:r>
        <w:rPr>
          <w:rFonts w:hint="eastAsia" w:ascii="仿宋" w:hAnsi="仿宋" w:eastAsia="仿宋" w:cs="仿宋"/>
          <w:sz w:val="30"/>
          <w:szCs w:val="30"/>
          <w:highlight w:val="none"/>
          <w:lang w:val="en-US" w:eastAsia="zh-CN"/>
        </w:rPr>
        <w:t>”项目。</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（二）</w:t>
      </w:r>
      <w:r>
        <w:rPr>
          <w:rFonts w:hint="eastAsia" w:ascii="仿宋" w:hAnsi="仿宋" w:eastAsia="仿宋" w:cs="仿宋"/>
          <w:b/>
          <w:bCs/>
          <w:sz w:val="30"/>
          <w:szCs w:val="30"/>
        </w:rPr>
        <w:t>项目资金安排情况</w:t>
      </w:r>
      <w:bookmarkEnd w:id="10"/>
    </w:p>
    <w:p>
      <w:pPr>
        <w:spacing w:line="560" w:lineRule="exact"/>
        <w:ind w:firstLine="600" w:firstLineChars="200"/>
        <w:rPr>
          <w:rFonts w:hint="default" w:ascii="仿宋" w:hAnsi="仿宋" w:eastAsia="仿宋" w:cs="仿宋"/>
          <w:sz w:val="30"/>
          <w:szCs w:val="30"/>
          <w:highlight w:val="none"/>
          <w:lang w:val="en-US" w:eastAsia="zh-CN"/>
        </w:rPr>
      </w:pPr>
      <w:bookmarkStart w:id="11" w:name="_Toc30045"/>
      <w:r>
        <w:rPr>
          <w:rFonts w:hint="eastAsia" w:ascii="仿宋" w:hAnsi="仿宋" w:eastAsia="仿宋" w:cs="仿宋"/>
          <w:sz w:val="30"/>
          <w:szCs w:val="30"/>
          <w:highlight w:val="none"/>
        </w:rPr>
        <w:t>本项目经本</w:t>
      </w:r>
      <w:r>
        <w:rPr>
          <w:rFonts w:hint="eastAsia" w:ascii="仿宋" w:hAnsi="仿宋" w:eastAsia="仿宋" w:cs="仿宋"/>
          <w:sz w:val="30"/>
          <w:szCs w:val="30"/>
          <w:highlight w:val="none"/>
          <w:lang w:eastAsia="zh-CN"/>
        </w:rPr>
        <w:t>校校务会议</w:t>
      </w:r>
      <w:r>
        <w:rPr>
          <w:rFonts w:hint="eastAsia" w:ascii="仿宋" w:hAnsi="仿宋" w:eastAsia="仿宋" w:cs="仿宋"/>
          <w:sz w:val="30"/>
          <w:szCs w:val="30"/>
          <w:highlight w:val="none"/>
        </w:rPr>
        <w:t>讨论通过</w:t>
      </w:r>
      <w:r>
        <w:rPr>
          <w:rFonts w:hint="eastAsia" w:ascii="仿宋" w:hAnsi="仿宋" w:eastAsia="仿宋" w:cs="仿宋"/>
          <w:sz w:val="30"/>
          <w:szCs w:val="30"/>
          <w:highlight w:val="none"/>
          <w:lang w:eastAsia="zh-CN"/>
        </w:rPr>
        <w:t>，在</w:t>
      </w:r>
      <w:r>
        <w:rPr>
          <w:rFonts w:hint="eastAsia" w:ascii="仿宋" w:hAnsi="仿宋" w:eastAsia="仿宋" w:cs="仿宋"/>
          <w:sz w:val="30"/>
          <w:szCs w:val="30"/>
          <w:highlight w:val="none"/>
          <w:lang w:val="en-US" w:eastAsia="zh-CN"/>
        </w:rPr>
        <w:t>2023年初预算安排财政资金11.45万元，2023年初预算</w:t>
      </w:r>
      <w:r>
        <w:rPr>
          <w:rFonts w:hint="eastAsia" w:ascii="仿宋" w:hAnsi="仿宋" w:eastAsia="仿宋" w:cs="仿宋"/>
          <w:sz w:val="30"/>
          <w:szCs w:val="30"/>
          <w:highlight w:val="none"/>
          <w:lang w:eastAsia="zh-CN"/>
        </w:rPr>
        <w:t>批复</w:t>
      </w:r>
      <w:r>
        <w:rPr>
          <w:rFonts w:hint="eastAsia" w:ascii="仿宋" w:hAnsi="仿宋" w:eastAsia="仿宋" w:cs="仿宋"/>
          <w:sz w:val="30"/>
          <w:szCs w:val="30"/>
          <w:highlight w:val="none"/>
          <w:lang w:val="en-US" w:eastAsia="zh-CN"/>
        </w:rPr>
        <w:t xml:space="preserve">11.45万元 </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2023年10月依据琼财预〔2023〕490号文预算调剂16.18万元，共批复27.63万元，</w:t>
      </w:r>
      <w:r>
        <w:rPr>
          <w:rFonts w:hint="eastAsia" w:ascii="仿宋" w:hAnsi="仿宋" w:eastAsia="仿宋" w:cs="仿宋"/>
          <w:sz w:val="30"/>
          <w:szCs w:val="30"/>
          <w:highlight w:val="none"/>
          <w:lang w:eastAsia="zh-CN"/>
        </w:rPr>
        <w:t>本项目申报、批复程序符合相关管理办法。</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（三）</w:t>
      </w:r>
      <w:r>
        <w:rPr>
          <w:rFonts w:hint="eastAsia" w:ascii="仿宋" w:hAnsi="仿宋" w:eastAsia="仿宋" w:cs="仿宋"/>
          <w:b/>
          <w:bCs/>
          <w:sz w:val="30"/>
          <w:szCs w:val="30"/>
        </w:rPr>
        <w:t>项目资金使用情况</w:t>
      </w:r>
      <w:bookmarkEnd w:id="11"/>
    </w:p>
    <w:p>
      <w:pPr>
        <w:numPr>
          <w:ilvl w:val="0"/>
          <w:numId w:val="0"/>
        </w:numPr>
        <w:spacing w:line="560" w:lineRule="exact"/>
        <w:ind w:firstLine="602" w:firstLineChars="200"/>
        <w:rPr>
          <w:rFonts w:hint="eastAsia" w:ascii="仿宋" w:hAnsi="仿宋" w:eastAsia="仿宋" w:cs="仿宋"/>
          <w:b/>
          <w:bCs/>
          <w:color w:val="FF0000"/>
          <w:sz w:val="30"/>
          <w:szCs w:val="30"/>
          <w:lang w:val="en-US" w:eastAsia="zh-CN"/>
        </w:rPr>
      </w:pPr>
      <w:bookmarkStart w:id="12" w:name="_Toc17207"/>
      <w:r>
        <w:rPr>
          <w:rFonts w:hint="eastAsia" w:ascii="仿宋" w:hAnsi="仿宋" w:eastAsia="仿宋" w:cs="仿宋"/>
          <w:b/>
          <w:bCs/>
          <w:color w:val="auto"/>
          <w:sz w:val="30"/>
          <w:szCs w:val="30"/>
          <w:lang w:val="en-US" w:eastAsia="zh-CN"/>
        </w:rPr>
        <w:t xml:space="preserve"> </w:t>
      </w:r>
      <w:r>
        <w:rPr>
          <w:rFonts w:hint="eastAsia" w:ascii="仿宋" w:hAnsi="仿宋" w:eastAsia="仿宋" w:cs="仿宋"/>
          <w:color w:val="auto"/>
          <w:sz w:val="30"/>
          <w:szCs w:val="30"/>
          <w:highlight w:val="none"/>
          <w:lang w:val="en-US" w:eastAsia="zh-CN"/>
        </w:rPr>
        <w:t>2023年3月3日，从财政国库集中支付给符彩梅、任迪等17位走教教师课时劳务费11.45万元；2023年10月27日，从财政国库集中支付给符彩梅、任迪等16位走教教师课时劳务费16.18万元，共计27.63万元，预算执行率100%。</w:t>
      </w:r>
    </w:p>
    <w:p>
      <w:pPr>
        <w:numPr>
          <w:ilvl w:val="0"/>
          <w:numId w:val="0"/>
        </w:numPr>
        <w:adjustRightInd w:val="0"/>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（四）</w:t>
      </w:r>
      <w:r>
        <w:rPr>
          <w:rFonts w:hint="eastAsia" w:ascii="仿宋" w:hAnsi="仿宋" w:eastAsia="仿宋" w:cs="仿宋"/>
          <w:b/>
          <w:bCs/>
          <w:sz w:val="30"/>
          <w:szCs w:val="30"/>
        </w:rPr>
        <w:t>项目资金管理情况</w:t>
      </w:r>
      <w:bookmarkEnd w:id="12"/>
    </w:p>
    <w:p>
      <w:pPr>
        <w:spacing w:line="578"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本项目</w:t>
      </w:r>
      <w:r>
        <w:rPr>
          <w:rFonts w:hint="eastAsia" w:ascii="仿宋" w:hAnsi="仿宋" w:eastAsia="仿宋" w:cs="仿宋"/>
          <w:sz w:val="30"/>
          <w:szCs w:val="30"/>
          <w:highlight w:val="none"/>
          <w:lang w:eastAsia="zh-CN"/>
        </w:rPr>
        <w:t>资金管理按</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海南省行政事业单位财务报账</w:t>
      </w:r>
      <w:r>
        <w:rPr>
          <w:rFonts w:hint="eastAsia" w:ascii="仿宋" w:hAnsi="仿宋" w:eastAsia="仿宋" w:cs="仿宋"/>
          <w:sz w:val="30"/>
          <w:szCs w:val="30"/>
          <w:highlight w:val="none"/>
        </w:rPr>
        <w:t>管理办法</w:t>
      </w:r>
      <w:r>
        <w:rPr>
          <w:rFonts w:hint="eastAsia" w:ascii="仿宋" w:hAnsi="仿宋" w:eastAsia="仿宋" w:cs="仿宋"/>
          <w:sz w:val="30"/>
          <w:szCs w:val="30"/>
          <w:highlight w:val="none"/>
          <w:lang w:eastAsia="zh-CN"/>
        </w:rPr>
        <w:t>（试行）</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（琼财支〔</w:t>
      </w:r>
      <w:r>
        <w:rPr>
          <w:rFonts w:hint="eastAsia" w:ascii="仿宋" w:hAnsi="仿宋" w:eastAsia="仿宋" w:cs="仿宋"/>
          <w:sz w:val="30"/>
          <w:szCs w:val="30"/>
          <w:highlight w:val="none"/>
          <w:lang w:val="en-US" w:eastAsia="zh-CN"/>
        </w:rPr>
        <w:t>2014</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1883号）</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政府会计准则</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、白沙县财政局转</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eastAsia="zh-CN"/>
        </w:rPr>
        <w:t>海南省财政厅关于进一步规范会计基础工作的通知</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eastAsia="zh-CN"/>
        </w:rPr>
        <w:t>（琼财支〔2021〕345号</w:t>
      </w:r>
      <w:r>
        <w:rPr>
          <w:rFonts w:hint="eastAsia" w:ascii="仿宋" w:hAnsi="仿宋" w:eastAsia="仿宋" w:cs="仿宋"/>
          <w:sz w:val="30"/>
          <w:szCs w:val="30"/>
          <w:highlight w:val="none"/>
          <w:lang w:val="en-US" w:eastAsia="zh-CN"/>
        </w:rPr>
        <w:t>）文</w:t>
      </w:r>
      <w:r>
        <w:rPr>
          <w:rFonts w:hint="eastAsia" w:ascii="仿宋" w:hAnsi="仿宋" w:eastAsia="仿宋" w:cs="仿宋"/>
          <w:sz w:val="30"/>
          <w:szCs w:val="30"/>
          <w:highlight w:val="none"/>
          <w:lang w:eastAsia="zh-CN"/>
        </w:rPr>
        <w:t>等规定严格执行国库集中支付报账制，会计核算规范。</w:t>
      </w:r>
    </w:p>
    <w:p>
      <w:pPr>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highlight w:val="none"/>
        </w:rPr>
        <w:t>经评价组核查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本项目不存在支出依据不合规、虚列</w:t>
      </w:r>
      <w:r>
        <w:rPr>
          <w:rFonts w:hint="eastAsia" w:ascii="仿宋" w:hAnsi="仿宋" w:eastAsia="仿宋" w:cs="仿宋"/>
          <w:sz w:val="30"/>
          <w:szCs w:val="30"/>
          <w:highlight w:val="none"/>
          <w:lang w:eastAsia="zh-CN"/>
        </w:rPr>
        <w:t>项目</w:t>
      </w:r>
      <w:r>
        <w:rPr>
          <w:rFonts w:hint="eastAsia" w:ascii="仿宋" w:hAnsi="仿宋" w:eastAsia="仿宋" w:cs="仿宋"/>
          <w:sz w:val="30"/>
          <w:szCs w:val="30"/>
          <w:highlight w:val="none"/>
        </w:rPr>
        <w:t>支出的情况，不存在截留、挤占、挪用项目资金、超标准开支的情况。</w:t>
      </w:r>
    </w:p>
    <w:p>
      <w:pPr>
        <w:numPr>
          <w:ilvl w:val="0"/>
          <w:numId w:val="1"/>
        </w:numPr>
        <w:spacing w:line="560" w:lineRule="exact"/>
        <w:ind w:firstLine="602" w:firstLineChars="200"/>
        <w:outlineLvl w:val="0"/>
        <w:rPr>
          <w:rFonts w:ascii="黑体" w:hAnsi="黑体" w:eastAsia="黑体" w:cs="黑体"/>
          <w:b/>
          <w:bCs/>
          <w:sz w:val="30"/>
          <w:szCs w:val="30"/>
        </w:rPr>
      </w:pPr>
      <w:bookmarkStart w:id="13" w:name="_Toc12313"/>
      <w:r>
        <w:rPr>
          <w:rFonts w:hint="eastAsia" w:ascii="黑体" w:hAnsi="黑体" w:eastAsia="黑体" w:cs="黑体"/>
          <w:b/>
          <w:bCs/>
          <w:sz w:val="30"/>
          <w:szCs w:val="30"/>
        </w:rPr>
        <w:t>项目绩效情况</w:t>
      </w:r>
      <w:bookmarkEnd w:id="13"/>
    </w:p>
    <w:p>
      <w:pPr>
        <w:numPr>
          <w:ilvl w:val="0"/>
          <w:numId w:val="4"/>
        </w:numPr>
        <w:spacing w:line="560" w:lineRule="exact"/>
        <w:ind w:firstLine="602" w:firstLineChars="200"/>
        <w:outlineLvl w:val="1"/>
        <w:rPr>
          <w:rFonts w:ascii="仿宋" w:hAnsi="仿宋" w:eastAsia="仿宋" w:cs="仿宋"/>
          <w:b/>
          <w:bCs/>
          <w:sz w:val="30"/>
          <w:szCs w:val="30"/>
        </w:rPr>
      </w:pPr>
      <w:bookmarkStart w:id="14" w:name="_Toc15821"/>
      <w:r>
        <w:rPr>
          <w:rFonts w:hint="eastAsia" w:ascii="仿宋" w:hAnsi="仿宋" w:eastAsia="仿宋" w:cs="仿宋"/>
          <w:b/>
          <w:bCs/>
          <w:sz w:val="30"/>
          <w:szCs w:val="30"/>
        </w:rPr>
        <w:t>项目绩效目标完成情况</w:t>
      </w:r>
      <w:bookmarkEnd w:id="14"/>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1.项目的经济性分析</w:t>
      </w:r>
    </w:p>
    <w:p>
      <w:pPr>
        <w:pStyle w:val="15"/>
        <w:widowControl/>
        <w:spacing w:line="560" w:lineRule="exact"/>
        <w:ind w:firstLine="600" w:firstLineChars="200"/>
        <w:jc w:val="both"/>
        <w:rPr>
          <w:rFonts w:hint="eastAsia" w:ascii="仿宋" w:hAnsi="仿宋" w:eastAsia="仿宋" w:cs="仿宋"/>
          <w:b/>
          <w:bCs/>
          <w:color w:val="auto"/>
          <w:sz w:val="30"/>
          <w:szCs w:val="30"/>
          <w:lang w:val="en-US" w:eastAsia="zh-CN"/>
        </w:rPr>
      </w:pPr>
      <w:r>
        <w:rPr>
          <w:rFonts w:hint="eastAsia" w:ascii="仿宋" w:hAnsi="仿宋" w:eastAsia="仿宋" w:cs="仿宋"/>
          <w:color w:val="auto"/>
          <w:sz w:val="30"/>
          <w:szCs w:val="30"/>
          <w:highlight w:val="none"/>
          <w:lang w:val="en-US" w:eastAsia="zh-CN"/>
        </w:rPr>
        <w:t xml:space="preserve">2023年度预算安排财政资金27.63万元，实际支出27.63万元，完成预算的100%，本项目资金支出控制在批复的预算资金内。 </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2.项目的效率性分析</w:t>
      </w:r>
    </w:p>
    <w:p>
      <w:pPr>
        <w:pStyle w:val="15"/>
        <w:widowControl/>
        <w:spacing w:line="560" w:lineRule="exact"/>
        <w:ind w:firstLine="600" w:firstLineChars="200"/>
        <w:jc w:val="both"/>
        <w:rPr>
          <w:rFonts w:hint="eastAsia" w:ascii="仿宋" w:hAnsi="仿宋" w:eastAsia="仿宋" w:cs="仿宋"/>
          <w:b/>
          <w:bCs/>
          <w:color w:val="auto"/>
          <w:sz w:val="30"/>
          <w:szCs w:val="30"/>
          <w:lang w:val="en-US" w:eastAsia="zh-CN"/>
        </w:rPr>
      </w:pPr>
      <w:r>
        <w:rPr>
          <w:rFonts w:hint="eastAsia" w:ascii="仿宋" w:hAnsi="仿宋" w:eastAsia="仿宋" w:cs="仿宋"/>
          <w:color w:val="auto"/>
          <w:sz w:val="30"/>
          <w:szCs w:val="30"/>
          <w:highlight w:val="none"/>
          <w:lang w:eastAsia="zh-CN"/>
        </w:rPr>
        <w:t>依据本校</w:t>
      </w:r>
      <w:r>
        <w:rPr>
          <w:rFonts w:hint="eastAsia" w:ascii="仿宋" w:hAnsi="仿宋" w:eastAsia="仿宋" w:cs="仿宋"/>
          <w:color w:val="auto"/>
          <w:sz w:val="30"/>
          <w:szCs w:val="30"/>
          <w:highlight w:val="none"/>
          <w:lang w:val="en-US" w:eastAsia="zh-CN"/>
        </w:rPr>
        <w:t>2023年的工作布置和财政预算资金安排，本项目于2023年10月底资金支出比例为100%，项目按照计划完成</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基本完成</w:t>
      </w:r>
      <w:r>
        <w:rPr>
          <w:rFonts w:hint="eastAsia" w:ascii="仿宋" w:hAnsi="仿宋" w:eastAsia="仿宋" w:cs="仿宋"/>
          <w:color w:val="auto"/>
          <w:sz w:val="30"/>
          <w:szCs w:val="30"/>
          <w:highlight w:val="none"/>
        </w:rPr>
        <w:t>达标时效、质量指标</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项目完成情况及完成率</w:t>
      </w:r>
      <w:r>
        <w:rPr>
          <w:rFonts w:hint="eastAsia" w:ascii="仿宋" w:hAnsi="仿宋" w:eastAsia="仿宋" w:cs="仿宋"/>
          <w:color w:val="auto"/>
          <w:sz w:val="30"/>
          <w:szCs w:val="30"/>
          <w:highlight w:val="none"/>
          <w:lang w:eastAsia="zh-CN"/>
        </w:rPr>
        <w:t>为在校文化教育运动员人数</w:t>
      </w:r>
      <w:r>
        <w:rPr>
          <w:rFonts w:hint="eastAsia" w:ascii="仿宋" w:hAnsi="仿宋" w:eastAsia="仿宋" w:cs="仿宋"/>
          <w:color w:val="auto"/>
          <w:sz w:val="30"/>
          <w:szCs w:val="30"/>
          <w:highlight w:val="none"/>
          <w:lang w:val="en-US" w:eastAsia="zh-CN"/>
        </w:rPr>
        <w:t>≥85人次，实际参加文化教育运动员人数≥100人次，完成率117.65%。</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3.项目的有效性分析</w:t>
      </w:r>
    </w:p>
    <w:p>
      <w:pPr>
        <w:pStyle w:val="15"/>
        <w:widowControl/>
        <w:numPr>
          <w:ilvl w:val="0"/>
          <w:numId w:val="0"/>
        </w:numPr>
        <w:spacing w:line="560" w:lineRule="exact"/>
        <w:ind w:firstLine="602" w:firstLineChars="20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（1）经济效益</w:t>
      </w:r>
    </w:p>
    <w:p>
      <w:pPr>
        <w:pStyle w:val="15"/>
        <w:widowControl/>
        <w:numPr>
          <w:ilvl w:val="0"/>
          <w:numId w:val="0"/>
        </w:numPr>
        <w:spacing w:line="560" w:lineRule="exact"/>
        <w:ind w:firstLine="600" w:firstLineChars="200"/>
        <w:jc w:val="both"/>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本项目未设置经济效益指标，本项目的实施有效提升走教教师生活保障，减轻家庭生活负担，有助于社会经济发展，为当地经济发展与社会稳定创造条件。</w:t>
      </w:r>
    </w:p>
    <w:p>
      <w:pPr>
        <w:pStyle w:val="15"/>
        <w:widowControl/>
        <w:spacing w:line="560" w:lineRule="exact"/>
        <w:ind w:firstLine="602" w:firstLineChars="200"/>
        <w:jc w:val="both"/>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lang w:eastAsia="zh-CN"/>
        </w:rPr>
        <w:t>社会效益</w:t>
      </w:r>
    </w:p>
    <w:p>
      <w:pPr>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本项目的实施</w:t>
      </w:r>
      <w:r>
        <w:rPr>
          <w:rFonts w:hint="eastAsia" w:ascii="仿宋" w:hAnsi="仿宋" w:eastAsia="仿宋" w:cs="仿宋"/>
          <w:sz w:val="30"/>
          <w:szCs w:val="30"/>
          <w:highlight w:val="none"/>
          <w:lang w:val="en-US" w:eastAsia="zh-CN"/>
        </w:rPr>
        <w:t>便于我县少年儿童业余体校学生学习生活条件,促进德智体美全面发展，</w:t>
      </w:r>
      <w:r>
        <w:rPr>
          <w:rFonts w:hint="eastAsia" w:ascii="仿宋" w:hAnsi="仿宋" w:eastAsia="仿宋" w:cs="仿宋"/>
          <w:sz w:val="30"/>
          <w:szCs w:val="30"/>
          <w:highlight w:val="none"/>
          <w:lang w:eastAsia="zh-CN"/>
        </w:rPr>
        <w:t>确保走教教师的生活保障，可以减轻走教教师家庭负担，让走教教师有更充分的时间投入到教学中去，可为当地经济发展与社会稳定创造条件，有利于创建和谐文明稳定的社会，社会效益较好。</w:t>
      </w:r>
    </w:p>
    <w:p>
      <w:pPr>
        <w:pStyle w:val="15"/>
        <w:widowControl/>
        <w:spacing w:line="560" w:lineRule="exact"/>
        <w:ind w:firstLine="602" w:firstLineChars="200"/>
        <w:jc w:val="both"/>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3）</w:t>
      </w:r>
      <w:r>
        <w:rPr>
          <w:rFonts w:hint="eastAsia" w:ascii="仿宋" w:hAnsi="仿宋" w:eastAsia="仿宋" w:cs="仿宋"/>
          <w:b/>
          <w:bCs/>
          <w:sz w:val="30"/>
          <w:szCs w:val="30"/>
          <w:highlight w:val="none"/>
          <w:lang w:eastAsia="zh-CN"/>
        </w:rPr>
        <w:t>环境效益</w:t>
      </w:r>
    </w:p>
    <w:p>
      <w:pPr>
        <w:spacing w:line="56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本项目为部门阶段性项目，满足部门阶段性工作需要，无需设置环境效益指标</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4.项目的可持续性分析</w:t>
      </w:r>
    </w:p>
    <w:p>
      <w:pPr>
        <w:numPr>
          <w:ilvl w:val="0"/>
          <w:numId w:val="0"/>
        </w:numPr>
        <w:spacing w:line="560" w:lineRule="exact"/>
        <w:ind w:firstLine="600" w:firstLineChars="200"/>
        <w:outlineLvl w:val="1"/>
        <w:rPr>
          <w:rFonts w:hint="eastAsia" w:ascii="仿宋" w:hAnsi="仿宋" w:eastAsia="仿宋" w:cs="仿宋"/>
          <w:b/>
          <w:bCs/>
          <w:color w:val="auto"/>
          <w:sz w:val="30"/>
          <w:szCs w:val="30"/>
        </w:rPr>
      </w:pPr>
      <w:bookmarkStart w:id="15" w:name="_Toc20630"/>
      <w:r>
        <w:rPr>
          <w:rFonts w:hint="eastAsia" w:ascii="仿宋" w:hAnsi="仿宋" w:eastAsia="仿宋" w:cs="仿宋"/>
          <w:color w:val="auto"/>
          <w:sz w:val="30"/>
          <w:szCs w:val="30"/>
          <w:highlight w:val="none"/>
          <w:lang w:eastAsia="zh-CN"/>
        </w:rPr>
        <w:t>本项目未设置可持续性效益指标，</w:t>
      </w:r>
      <w:r>
        <w:rPr>
          <w:rFonts w:hint="eastAsia" w:ascii="仿宋" w:hAnsi="仿宋" w:eastAsia="仿宋" w:cs="仿宋"/>
          <w:color w:val="auto"/>
          <w:sz w:val="30"/>
          <w:szCs w:val="30"/>
          <w:highlight w:val="none"/>
          <w:lang w:val="en-US" w:eastAsia="zh-CN"/>
        </w:rPr>
        <w:t>体育教育工作是重要的社会公益事业，本项目的实施为提高运动员的文化教育，整体提高白沙黎族自治县运动员的文化水平，对白沙黎族自治县体育事业具有长期可持续影响。</w:t>
      </w:r>
    </w:p>
    <w:p>
      <w:pPr>
        <w:numPr>
          <w:ilvl w:val="0"/>
          <w:numId w:val="4"/>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项目绩效目标未完成情况及原因分析</w:t>
      </w:r>
      <w:bookmarkEnd w:id="15"/>
    </w:p>
    <w:p>
      <w:pPr>
        <w:numPr>
          <w:ilvl w:val="0"/>
          <w:numId w:val="0"/>
        </w:numPr>
        <w:spacing w:line="560" w:lineRule="exact"/>
        <w:ind w:firstLine="600" w:firstLineChars="200"/>
        <w:outlineLvl w:val="0"/>
        <w:rPr>
          <w:rFonts w:hint="default" w:ascii="黑体" w:hAnsi="黑体" w:eastAsia="黑体" w:cs="黑体"/>
          <w:b/>
          <w:bCs/>
          <w:sz w:val="30"/>
          <w:szCs w:val="30"/>
          <w:lang w:val="en-US"/>
        </w:rPr>
      </w:pPr>
      <w:bookmarkStart w:id="16" w:name="_Toc31169"/>
      <w:r>
        <w:rPr>
          <w:rFonts w:hint="eastAsia" w:ascii="仿宋" w:hAnsi="仿宋" w:eastAsia="仿宋" w:cs="仿宋"/>
          <w:color w:val="auto"/>
          <w:sz w:val="30"/>
          <w:szCs w:val="30"/>
          <w:highlight w:val="none"/>
          <w:lang w:eastAsia="zh-CN"/>
        </w:rPr>
        <w:t>本校按计划安排并及时支付走教教师上课经费，本年度及时支付</w:t>
      </w:r>
      <w:r>
        <w:rPr>
          <w:rFonts w:hint="eastAsia" w:ascii="仿宋" w:hAnsi="仿宋" w:eastAsia="仿宋" w:cs="仿宋"/>
          <w:color w:val="auto"/>
          <w:sz w:val="30"/>
          <w:szCs w:val="30"/>
          <w:highlight w:val="none"/>
          <w:lang w:val="en-US" w:eastAsia="zh-CN"/>
        </w:rPr>
        <w:t>2022年秋季至2023年春季的</w:t>
      </w:r>
      <w:r>
        <w:rPr>
          <w:rFonts w:hint="eastAsia" w:ascii="仿宋" w:hAnsi="仿宋" w:eastAsia="仿宋" w:cs="仿宋"/>
          <w:color w:val="auto"/>
          <w:sz w:val="30"/>
          <w:szCs w:val="30"/>
          <w:highlight w:val="none"/>
          <w:lang w:eastAsia="zh-CN"/>
        </w:rPr>
        <w:t>走教教师上课课时劳务</w:t>
      </w:r>
      <w:r>
        <w:rPr>
          <w:rFonts w:hint="eastAsia" w:ascii="仿宋" w:hAnsi="仿宋" w:eastAsia="仿宋" w:cs="仿宋"/>
          <w:color w:val="auto"/>
          <w:sz w:val="30"/>
          <w:szCs w:val="30"/>
          <w:highlight w:val="none"/>
          <w:lang w:val="en-US" w:eastAsia="zh-CN"/>
        </w:rPr>
        <w:t>费，累计3684课时，共支付27.63万元课时劳务费，项目资金专款专用。</w:t>
      </w:r>
      <w:r>
        <w:rPr>
          <w:rFonts w:hint="eastAsia" w:ascii="仿宋" w:hAnsi="仿宋" w:eastAsia="仿宋" w:cs="仿宋"/>
          <w:sz w:val="30"/>
          <w:szCs w:val="30"/>
          <w:highlight w:val="none"/>
          <w:lang w:val="en-US" w:eastAsia="zh-CN"/>
        </w:rPr>
        <w:t xml:space="preserve"> </w:t>
      </w:r>
    </w:p>
    <w:p>
      <w:pPr>
        <w:numPr>
          <w:ilvl w:val="0"/>
          <w:numId w:val="1"/>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sz w:val="30"/>
          <w:szCs w:val="30"/>
        </w:rPr>
        <w:t>综合评价结论</w:t>
      </w:r>
      <w:bookmarkEnd w:id="16"/>
    </w:p>
    <w:p>
      <w:pPr>
        <w:spacing w:line="500" w:lineRule="exact"/>
        <w:ind w:firstLine="600" w:firstLineChars="200"/>
        <w:jc w:val="both"/>
        <w:rPr>
          <w:rFonts w:hint="default" w:ascii="仿宋" w:hAnsi="仿宋" w:eastAsia="仿宋" w:cs="仿宋"/>
          <w:color w:val="auto"/>
          <w:sz w:val="30"/>
          <w:szCs w:val="30"/>
          <w:highlight w:val="none"/>
          <w:lang w:val="en-US" w:eastAsia="zh-CN"/>
        </w:rPr>
      </w:pPr>
      <w:r>
        <w:rPr>
          <w:rStyle w:val="14"/>
          <w:rFonts w:hint="eastAsia" w:ascii="仿宋" w:hAnsi="仿宋" w:eastAsia="仿宋" w:cs="仿宋"/>
          <w:b w:val="0"/>
          <w:bCs/>
          <w:sz w:val="30"/>
          <w:szCs w:val="30"/>
          <w:highlight w:val="none"/>
        </w:rPr>
        <w:t>本项目综合</w:t>
      </w:r>
      <w:r>
        <w:rPr>
          <w:rStyle w:val="14"/>
          <w:rFonts w:hint="eastAsia" w:ascii="仿宋" w:hAnsi="仿宋" w:eastAsia="仿宋" w:cs="仿宋"/>
          <w:b w:val="0"/>
          <w:bCs/>
          <w:color w:val="auto"/>
          <w:sz w:val="30"/>
          <w:szCs w:val="30"/>
          <w:highlight w:val="none"/>
        </w:rPr>
        <w:t>评分</w:t>
      </w:r>
      <w:r>
        <w:rPr>
          <w:rStyle w:val="14"/>
          <w:rFonts w:hint="eastAsia" w:ascii="仿宋" w:hAnsi="仿宋" w:eastAsia="仿宋" w:cs="仿宋"/>
          <w:b w:val="0"/>
          <w:bCs/>
          <w:color w:val="auto"/>
          <w:sz w:val="30"/>
          <w:szCs w:val="30"/>
          <w:highlight w:val="none"/>
          <w:lang w:val="en-US" w:eastAsia="zh-CN"/>
        </w:rPr>
        <w:t>89</w:t>
      </w:r>
      <w:r>
        <w:rPr>
          <w:rStyle w:val="14"/>
          <w:rFonts w:hint="eastAsia" w:ascii="仿宋" w:hAnsi="仿宋" w:eastAsia="仿宋" w:cs="仿宋"/>
          <w:b w:val="0"/>
          <w:bCs/>
          <w:color w:val="auto"/>
          <w:sz w:val="30"/>
          <w:szCs w:val="30"/>
          <w:highlight w:val="none"/>
        </w:rPr>
        <w:t>分，</w:t>
      </w:r>
      <w:r>
        <w:rPr>
          <w:rFonts w:hint="eastAsia" w:ascii="仿宋" w:hAnsi="仿宋" w:eastAsia="仿宋" w:cs="仿宋"/>
          <w:color w:val="auto"/>
          <w:sz w:val="30"/>
          <w:szCs w:val="30"/>
          <w:highlight w:val="none"/>
        </w:rPr>
        <w:t>绩效级别评定为“</w:t>
      </w:r>
      <w:r>
        <w:rPr>
          <w:rFonts w:hint="eastAsia" w:ascii="仿宋" w:hAnsi="仿宋" w:eastAsia="仿宋" w:cs="仿宋"/>
          <w:color w:val="auto"/>
          <w:sz w:val="30"/>
          <w:szCs w:val="30"/>
          <w:highlight w:val="none"/>
          <w:lang w:val="en-US" w:eastAsia="zh-CN"/>
        </w:rPr>
        <w:t>良好</w:t>
      </w:r>
      <w:r>
        <w:rPr>
          <w:rFonts w:hint="eastAsia" w:ascii="仿宋" w:hAnsi="仿宋" w:eastAsia="仿宋" w:cs="仿宋"/>
          <w:color w:val="auto"/>
          <w:sz w:val="30"/>
          <w:szCs w:val="30"/>
          <w:highlight w:val="none"/>
        </w:rPr>
        <w:t>”。评价得分汇总如下</w:t>
      </w:r>
      <w:r>
        <w:rPr>
          <w:rFonts w:hint="eastAsia" w:ascii="仿宋" w:hAnsi="仿宋" w:eastAsia="仿宋" w:cs="仿宋"/>
          <w:color w:val="auto"/>
          <w:sz w:val="30"/>
          <w:szCs w:val="30"/>
          <w:highlight w:val="none"/>
          <w:lang w:eastAsia="zh-CN"/>
        </w:rPr>
        <w:t>表</w:t>
      </w:r>
      <w:r>
        <w:rPr>
          <w:rFonts w:hint="eastAsia" w:ascii="仿宋" w:hAnsi="仿宋" w:eastAsia="仿宋" w:cs="仿宋"/>
          <w:color w:val="auto"/>
          <w:sz w:val="30"/>
          <w:szCs w:val="30"/>
          <w:highlight w:val="none"/>
        </w:rPr>
        <w:t>：</w:t>
      </w:r>
    </w:p>
    <w:p>
      <w:pPr>
        <w:spacing w:line="500" w:lineRule="exact"/>
        <w:jc w:val="center"/>
        <w:rPr>
          <w:rFonts w:ascii="仿宋" w:hAnsi="仿宋" w:eastAsia="仿宋" w:cs="仿宋"/>
          <w:color w:val="auto"/>
          <w:sz w:val="24"/>
        </w:rPr>
      </w:pPr>
      <w:r>
        <w:rPr>
          <w:rFonts w:hint="eastAsia" w:ascii="仿宋" w:hAnsi="仿宋" w:eastAsia="仿宋" w:cs="仿宋"/>
          <w:b/>
          <w:bCs/>
          <w:color w:val="auto"/>
          <w:sz w:val="24"/>
        </w:rPr>
        <w:t>项目绩效评价得分汇总表</w:t>
      </w:r>
    </w:p>
    <w:tbl>
      <w:tblPr>
        <w:tblStyle w:val="12"/>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adjustRightInd w:val="0"/>
              <w:snapToGrid w:val="0"/>
              <w:jc w:val="center"/>
              <w:rPr>
                <w:rFonts w:ascii="仿宋" w:hAnsi="仿宋" w:eastAsia="仿宋" w:cs="仿宋"/>
                <w:b/>
                <w:bCs/>
                <w:color w:val="auto"/>
                <w:szCs w:val="21"/>
              </w:rPr>
            </w:pPr>
            <w:r>
              <w:rPr>
                <w:rFonts w:hint="eastAsia" w:ascii="仿宋" w:hAnsi="仿宋" w:eastAsia="仿宋" w:cs="仿宋"/>
                <w:b/>
                <w:bCs/>
                <w:color w:val="auto"/>
                <w:szCs w:val="21"/>
              </w:rPr>
              <w:t>评价指标</w:t>
            </w:r>
          </w:p>
        </w:tc>
        <w:tc>
          <w:tcPr>
            <w:tcW w:w="959" w:type="dxa"/>
            <w:tcBorders>
              <w:tl2br w:val="nil"/>
              <w:tr2bl w:val="nil"/>
            </w:tcBorders>
            <w:vAlign w:val="center"/>
          </w:tcPr>
          <w:p>
            <w:pPr>
              <w:widowControl/>
              <w:adjustRightInd w:val="0"/>
              <w:snapToGrid w:val="0"/>
              <w:jc w:val="center"/>
              <w:rPr>
                <w:rFonts w:ascii="仿宋" w:hAnsi="仿宋" w:eastAsia="仿宋" w:cs="仿宋"/>
                <w:b/>
                <w:bCs/>
                <w:color w:val="auto"/>
                <w:szCs w:val="21"/>
              </w:rPr>
            </w:pPr>
            <w:r>
              <w:rPr>
                <w:rFonts w:hint="eastAsia" w:ascii="仿宋" w:hAnsi="仿宋" w:eastAsia="仿宋" w:cs="仿宋"/>
                <w:b/>
                <w:bCs/>
                <w:color w:val="auto"/>
                <w:szCs w:val="21"/>
              </w:rPr>
              <w:t>分值</w:t>
            </w:r>
          </w:p>
        </w:tc>
        <w:tc>
          <w:tcPr>
            <w:tcW w:w="959" w:type="dxa"/>
            <w:tcBorders>
              <w:tl2br w:val="nil"/>
              <w:tr2bl w:val="nil"/>
            </w:tcBorders>
            <w:vAlign w:val="center"/>
          </w:tcPr>
          <w:p>
            <w:pPr>
              <w:widowControl/>
              <w:adjustRightInd w:val="0"/>
              <w:snapToGrid w:val="0"/>
              <w:jc w:val="center"/>
              <w:rPr>
                <w:rFonts w:ascii="仿宋" w:hAnsi="仿宋" w:eastAsia="仿宋" w:cs="仿宋"/>
                <w:b/>
                <w:bCs/>
                <w:color w:val="auto"/>
                <w:szCs w:val="21"/>
              </w:rPr>
            </w:pPr>
            <w:r>
              <w:rPr>
                <w:rFonts w:hint="eastAsia" w:ascii="仿宋" w:hAnsi="仿宋" w:eastAsia="仿宋" w:cs="仿宋"/>
                <w:b/>
                <w:bCs/>
                <w:color w:val="auto"/>
                <w:szCs w:val="21"/>
              </w:rPr>
              <w:t>得分</w:t>
            </w:r>
          </w:p>
        </w:tc>
        <w:tc>
          <w:tcPr>
            <w:tcW w:w="1232" w:type="dxa"/>
            <w:tcBorders>
              <w:tl2br w:val="nil"/>
              <w:tr2bl w:val="nil"/>
            </w:tcBorders>
            <w:vAlign w:val="center"/>
          </w:tcPr>
          <w:p>
            <w:pPr>
              <w:widowControl/>
              <w:adjustRightInd w:val="0"/>
              <w:snapToGrid w:val="0"/>
              <w:jc w:val="center"/>
              <w:rPr>
                <w:rFonts w:ascii="仿宋" w:hAnsi="仿宋" w:eastAsia="仿宋" w:cs="仿宋"/>
                <w:b/>
                <w:bCs/>
                <w:color w:val="auto"/>
                <w:szCs w:val="21"/>
              </w:rPr>
            </w:pPr>
            <w:r>
              <w:rPr>
                <w:rFonts w:hint="eastAsia" w:ascii="仿宋" w:hAnsi="仿宋" w:eastAsia="仿宋" w:cs="仿宋"/>
                <w:b/>
                <w:bCs/>
                <w:color w:val="auto"/>
                <w:szCs w:val="21"/>
              </w:rPr>
              <w:t>绩效等级</w:t>
            </w:r>
          </w:p>
        </w:tc>
        <w:tc>
          <w:tcPr>
            <w:tcW w:w="3804" w:type="dxa"/>
            <w:tcBorders>
              <w:tl2br w:val="nil"/>
              <w:tr2bl w:val="nil"/>
            </w:tcBorders>
            <w:vAlign w:val="center"/>
          </w:tcPr>
          <w:p>
            <w:pPr>
              <w:widowControl/>
              <w:adjustRightInd w:val="0"/>
              <w:snapToGrid w:val="0"/>
              <w:jc w:val="center"/>
              <w:rPr>
                <w:rFonts w:ascii="仿宋" w:hAnsi="仿宋" w:eastAsia="仿宋" w:cs="仿宋"/>
                <w:b/>
                <w:bCs/>
                <w:color w:val="auto"/>
                <w:szCs w:val="21"/>
              </w:rPr>
            </w:pPr>
            <w:r>
              <w:rPr>
                <w:rFonts w:hint="eastAsia" w:ascii="仿宋" w:hAnsi="仿宋" w:eastAsia="仿宋" w:cs="仿宋"/>
                <w:b/>
                <w:bCs/>
                <w:color w:val="auto"/>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项目决策</w:t>
            </w:r>
          </w:p>
        </w:tc>
        <w:tc>
          <w:tcPr>
            <w:tcW w:w="959"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20</w:t>
            </w:r>
          </w:p>
        </w:tc>
        <w:tc>
          <w:tcPr>
            <w:tcW w:w="959" w:type="dxa"/>
            <w:tcBorders>
              <w:tl2br w:val="nil"/>
              <w:tr2bl w:val="nil"/>
            </w:tcBorders>
            <w:vAlign w:val="center"/>
          </w:tcPr>
          <w:p>
            <w:pPr>
              <w:widowControl/>
              <w:adjustRightInd w:val="0"/>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highlight w:val="none"/>
                <w:lang w:val="en-US" w:eastAsia="zh-CN"/>
              </w:rPr>
              <w:t>20</w:t>
            </w:r>
          </w:p>
        </w:tc>
        <w:tc>
          <w:tcPr>
            <w:tcW w:w="1232"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highlight w:val="none"/>
              </w:rPr>
              <w:t>优秀</w:t>
            </w:r>
          </w:p>
        </w:tc>
        <w:tc>
          <w:tcPr>
            <w:tcW w:w="3804" w:type="dxa"/>
            <w:tcBorders>
              <w:tl2br w:val="nil"/>
              <w:tr2bl w:val="nil"/>
            </w:tcBorders>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项目管理</w:t>
            </w:r>
          </w:p>
        </w:tc>
        <w:tc>
          <w:tcPr>
            <w:tcW w:w="959"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25</w:t>
            </w:r>
          </w:p>
        </w:tc>
        <w:tc>
          <w:tcPr>
            <w:tcW w:w="959"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highlight w:val="none"/>
              </w:rPr>
              <w:t>25</w:t>
            </w:r>
          </w:p>
        </w:tc>
        <w:tc>
          <w:tcPr>
            <w:tcW w:w="1232"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highlight w:val="none"/>
              </w:rPr>
              <w:t>优秀</w:t>
            </w:r>
          </w:p>
        </w:tc>
        <w:tc>
          <w:tcPr>
            <w:tcW w:w="3804" w:type="dxa"/>
            <w:tcBorders>
              <w:tl2br w:val="nil"/>
              <w:tr2bl w:val="nil"/>
            </w:tcBorders>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项目绩效</w:t>
            </w:r>
          </w:p>
        </w:tc>
        <w:tc>
          <w:tcPr>
            <w:tcW w:w="959"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55</w:t>
            </w:r>
          </w:p>
        </w:tc>
        <w:tc>
          <w:tcPr>
            <w:tcW w:w="959" w:type="dxa"/>
            <w:tcBorders>
              <w:tl2br w:val="nil"/>
              <w:tr2bl w:val="nil"/>
            </w:tcBorders>
            <w:vAlign w:val="center"/>
          </w:tcPr>
          <w:p>
            <w:pPr>
              <w:widowControl/>
              <w:adjustRightInd w:val="0"/>
              <w:snapToGrid w:val="0"/>
              <w:jc w:val="center"/>
              <w:rPr>
                <w:rFonts w:hint="default" w:ascii="仿宋" w:hAnsi="仿宋" w:eastAsia="仿宋" w:cs="仿宋"/>
                <w:color w:val="auto"/>
                <w:szCs w:val="21"/>
                <w:lang w:val="en-US"/>
              </w:rPr>
            </w:pPr>
            <w:r>
              <w:rPr>
                <w:rFonts w:hint="eastAsia" w:ascii="仿宋" w:hAnsi="仿宋" w:eastAsia="仿宋" w:cs="仿宋"/>
                <w:color w:val="auto"/>
                <w:szCs w:val="21"/>
                <w:highlight w:val="none"/>
                <w:lang w:val="en-US" w:eastAsia="zh-CN"/>
              </w:rPr>
              <w:t>44</w:t>
            </w:r>
          </w:p>
        </w:tc>
        <w:tc>
          <w:tcPr>
            <w:tcW w:w="1232"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highlight w:val="none"/>
                <w:lang w:eastAsia="zh-CN"/>
              </w:rPr>
              <w:t>良好</w:t>
            </w:r>
          </w:p>
        </w:tc>
        <w:tc>
          <w:tcPr>
            <w:tcW w:w="3804" w:type="dxa"/>
            <w:tcBorders>
              <w:tl2br w:val="nil"/>
              <w:tr2bl w:val="nil"/>
            </w:tcBorders>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rPr>
              <w:t>综合绩效</w:t>
            </w:r>
          </w:p>
        </w:tc>
        <w:tc>
          <w:tcPr>
            <w:tcW w:w="959" w:type="dxa"/>
            <w:tcBorders>
              <w:tl2br w:val="nil"/>
              <w:tr2bl w:val="nil"/>
            </w:tcBorders>
            <w:vAlign w:val="center"/>
          </w:tcPr>
          <w:p>
            <w:pPr>
              <w:widowControl/>
              <w:adjustRightInd w:val="0"/>
              <w:snapToGrid w:val="0"/>
              <w:rPr>
                <w:rFonts w:ascii="仿宋" w:hAnsi="仿宋" w:eastAsia="仿宋" w:cs="仿宋"/>
                <w:color w:val="auto"/>
                <w:szCs w:val="21"/>
              </w:rPr>
            </w:pPr>
            <w:r>
              <w:rPr>
                <w:rFonts w:hint="eastAsia" w:ascii="仿宋" w:hAnsi="仿宋" w:eastAsia="仿宋" w:cs="仿宋"/>
                <w:color w:val="auto"/>
                <w:szCs w:val="21"/>
              </w:rPr>
              <w:t xml:space="preserve">  100</w:t>
            </w:r>
          </w:p>
        </w:tc>
        <w:tc>
          <w:tcPr>
            <w:tcW w:w="959" w:type="dxa"/>
            <w:tcBorders>
              <w:tl2br w:val="nil"/>
              <w:tr2bl w:val="nil"/>
            </w:tcBorders>
            <w:vAlign w:val="center"/>
          </w:tcPr>
          <w:p>
            <w:pPr>
              <w:widowControl/>
              <w:adjustRightInd w:val="0"/>
              <w:snapToGrid w:val="0"/>
              <w:jc w:val="center"/>
              <w:rPr>
                <w:rFonts w:hint="default" w:ascii="仿宋" w:hAnsi="仿宋" w:eastAsia="仿宋" w:cs="仿宋"/>
                <w:color w:val="auto"/>
                <w:szCs w:val="21"/>
                <w:lang w:val="en-US"/>
              </w:rPr>
            </w:pPr>
            <w:r>
              <w:rPr>
                <w:rFonts w:hint="eastAsia" w:ascii="仿宋" w:hAnsi="仿宋" w:eastAsia="仿宋" w:cs="仿宋"/>
                <w:color w:val="auto"/>
                <w:szCs w:val="21"/>
                <w:highlight w:val="none"/>
                <w:lang w:val="en-US" w:eastAsia="zh-CN"/>
              </w:rPr>
              <w:t>89</w:t>
            </w:r>
          </w:p>
        </w:tc>
        <w:tc>
          <w:tcPr>
            <w:tcW w:w="1232" w:type="dxa"/>
            <w:tcBorders>
              <w:tl2br w:val="nil"/>
              <w:tr2bl w:val="nil"/>
            </w:tcBorders>
            <w:vAlign w:val="center"/>
          </w:tcPr>
          <w:p>
            <w:pPr>
              <w:widowControl/>
              <w:adjustRightInd w:val="0"/>
              <w:snapToGrid w:val="0"/>
              <w:jc w:val="center"/>
              <w:rPr>
                <w:rFonts w:ascii="仿宋" w:hAnsi="仿宋" w:eastAsia="仿宋" w:cs="仿宋"/>
                <w:color w:val="auto"/>
                <w:szCs w:val="21"/>
              </w:rPr>
            </w:pPr>
            <w:r>
              <w:rPr>
                <w:rFonts w:hint="eastAsia" w:ascii="仿宋" w:hAnsi="仿宋" w:eastAsia="仿宋" w:cs="仿宋"/>
                <w:color w:val="auto"/>
                <w:szCs w:val="21"/>
                <w:highlight w:val="none"/>
                <w:lang w:eastAsia="zh-CN"/>
              </w:rPr>
              <w:t>良好</w:t>
            </w:r>
          </w:p>
        </w:tc>
        <w:tc>
          <w:tcPr>
            <w:tcW w:w="3804" w:type="dxa"/>
            <w:tcBorders>
              <w:tl2br w:val="nil"/>
              <w:tr2bl w:val="nil"/>
            </w:tcBorders>
          </w:tcPr>
          <w:p>
            <w:pPr>
              <w:widowControl/>
              <w:adjustRightInd w:val="0"/>
              <w:snapToGrid w:val="0"/>
              <w:jc w:val="left"/>
              <w:rPr>
                <w:rFonts w:ascii="仿宋" w:hAnsi="仿宋" w:eastAsia="仿宋" w:cs="仿宋"/>
                <w:color w:val="auto"/>
                <w:szCs w:val="21"/>
              </w:rPr>
            </w:pPr>
            <w:r>
              <w:rPr>
                <w:rFonts w:hint="eastAsia" w:ascii="仿宋" w:hAnsi="仿宋" w:eastAsia="仿宋" w:cs="仿宋"/>
                <w:color w:val="auto"/>
                <w:szCs w:val="21"/>
              </w:rPr>
              <w:t>优秀（90-100）、良好（80-89）、                   一般（60-79）、较差（59以下）</w:t>
            </w:r>
          </w:p>
        </w:tc>
      </w:tr>
    </w:tbl>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eastAsia" w:ascii="仿宋" w:hAnsi="仿宋" w:eastAsia="仿宋" w:cs="仿宋"/>
          <w:kern w:val="0"/>
          <w:sz w:val="30"/>
          <w:szCs w:val="30"/>
          <w:highlight w:val="none"/>
          <w:lang w:val="en-US" w:eastAsia="zh-CN" w:bidi="ar-SA"/>
        </w:rPr>
      </w:pPr>
      <w:bookmarkStart w:id="17" w:name="_Toc23070"/>
      <w:r>
        <w:rPr>
          <w:rFonts w:hint="eastAsia" w:ascii="仿宋" w:hAnsi="仿宋" w:eastAsia="仿宋" w:cs="仿宋"/>
          <w:kern w:val="0"/>
          <w:sz w:val="30"/>
          <w:szCs w:val="30"/>
          <w:highlight w:val="none"/>
          <w:lang w:val="en-US" w:eastAsia="zh-CN" w:bidi="ar-SA"/>
        </w:rPr>
        <w:t>1.“项目决策”评价指标满分为 20分，</w:t>
      </w:r>
      <w:r>
        <w:rPr>
          <w:rFonts w:hint="eastAsia" w:ascii="仿宋" w:hAnsi="仿宋" w:eastAsia="仿宋" w:cs="仿宋"/>
          <w:color w:val="auto"/>
          <w:kern w:val="0"/>
          <w:sz w:val="30"/>
          <w:szCs w:val="30"/>
          <w:highlight w:val="none"/>
          <w:lang w:val="en-US" w:eastAsia="zh-CN" w:bidi="ar-SA"/>
        </w:rPr>
        <w:t>评价得分为20分</w:t>
      </w:r>
      <w:r>
        <w:rPr>
          <w:rFonts w:hint="eastAsia" w:ascii="仿宋" w:hAnsi="仿宋" w:eastAsia="仿宋" w:cs="仿宋"/>
          <w:kern w:val="0"/>
          <w:sz w:val="30"/>
          <w:szCs w:val="30"/>
          <w:highlight w:val="none"/>
          <w:lang w:val="en-US" w:eastAsia="zh-CN" w:bidi="ar-SA"/>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2.“项目管理”评价指标满分为 25分，</w:t>
      </w:r>
      <w:r>
        <w:rPr>
          <w:rFonts w:hint="eastAsia" w:ascii="仿宋" w:hAnsi="仿宋" w:eastAsia="仿宋" w:cs="仿宋"/>
          <w:color w:val="auto"/>
          <w:kern w:val="0"/>
          <w:sz w:val="30"/>
          <w:szCs w:val="30"/>
          <w:highlight w:val="none"/>
          <w:lang w:val="en-US" w:eastAsia="zh-CN" w:bidi="ar-SA"/>
        </w:rPr>
        <w:t>评价得分为25分</w:t>
      </w:r>
      <w:r>
        <w:rPr>
          <w:rFonts w:hint="eastAsia" w:ascii="仿宋" w:hAnsi="仿宋" w:eastAsia="仿宋" w:cs="仿宋"/>
          <w:kern w:val="0"/>
          <w:sz w:val="30"/>
          <w:szCs w:val="30"/>
          <w:highlight w:val="none"/>
          <w:lang w:val="en-US" w:eastAsia="zh-CN" w:bidi="ar-SA"/>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3.“项目绩效”评价指标满分为55分，</w:t>
      </w:r>
      <w:r>
        <w:rPr>
          <w:rFonts w:hint="eastAsia" w:ascii="仿宋" w:hAnsi="仿宋" w:eastAsia="仿宋" w:cs="仿宋"/>
          <w:color w:val="auto"/>
          <w:kern w:val="0"/>
          <w:sz w:val="30"/>
          <w:szCs w:val="30"/>
          <w:highlight w:val="none"/>
          <w:lang w:val="en-US" w:eastAsia="zh-CN" w:bidi="ar-SA"/>
        </w:rPr>
        <w:t>评价得分为44分</w:t>
      </w:r>
      <w:r>
        <w:rPr>
          <w:rFonts w:hint="eastAsia" w:ascii="仿宋" w:hAnsi="仿宋" w:eastAsia="仿宋" w:cs="仿宋"/>
          <w:kern w:val="0"/>
          <w:sz w:val="30"/>
          <w:szCs w:val="30"/>
          <w:highlight w:val="none"/>
          <w:lang w:val="en-US" w:eastAsia="zh-CN" w:bidi="ar-SA"/>
        </w:rPr>
        <w:t>。该指标扣分的原因主要是：</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b/>
          <w:bCs/>
          <w:kern w:val="0"/>
          <w:sz w:val="30"/>
          <w:szCs w:val="30"/>
          <w:highlight w:val="none"/>
          <w:lang w:val="en-US" w:eastAsia="zh-CN" w:bidi="ar-SA"/>
        </w:rPr>
        <w:t>（1）数量指标：</w:t>
      </w:r>
      <w:r>
        <w:rPr>
          <w:rFonts w:hint="eastAsia" w:ascii="仿宋" w:hAnsi="仿宋" w:eastAsia="仿宋" w:cs="仿宋"/>
          <w:kern w:val="0"/>
          <w:sz w:val="30"/>
          <w:szCs w:val="30"/>
          <w:highlight w:val="none"/>
          <w:lang w:val="en-US" w:eastAsia="zh-CN" w:bidi="ar-SA"/>
        </w:rPr>
        <w:t>符合开设文化课运动员人数85人≥100人，检阅资料显示走教教师上课费用于开设文化课运动员人数大于100人次，项目产出数量良好，该指标综合得分3分（扣2分）。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eastAsia" w:ascii="仿宋" w:hAnsi="仿宋" w:eastAsia="仿宋" w:cs="仿宋"/>
          <w:kern w:val="0"/>
          <w:sz w:val="30"/>
          <w:szCs w:val="30"/>
          <w:highlight w:val="none"/>
          <w:lang w:val="en-US" w:eastAsia="zh-CN" w:bidi="ar-SA"/>
        </w:rPr>
      </w:pPr>
      <w:r>
        <w:rPr>
          <w:rFonts w:hint="eastAsia" w:ascii="仿宋" w:hAnsi="仿宋" w:eastAsia="仿宋" w:cs="仿宋"/>
          <w:b/>
          <w:bCs/>
          <w:kern w:val="0"/>
          <w:sz w:val="30"/>
          <w:szCs w:val="30"/>
          <w:highlight w:val="none"/>
          <w:lang w:val="en-US" w:eastAsia="zh-CN" w:bidi="ar-SA"/>
        </w:rPr>
        <w:t>（2）质量指标：</w:t>
      </w:r>
      <w:r>
        <w:rPr>
          <w:rFonts w:hint="eastAsia" w:ascii="仿宋" w:hAnsi="仿宋" w:eastAsia="仿宋" w:cs="仿宋"/>
          <w:kern w:val="0"/>
          <w:sz w:val="30"/>
          <w:szCs w:val="30"/>
          <w:highlight w:val="none"/>
          <w:lang w:val="en-US" w:eastAsia="zh-CN" w:bidi="ar-SA"/>
        </w:rPr>
        <w:t xml:space="preserve">本项目计划四到九年级开设文化班课，因四年级未达到开设文化课班要求，只有五、六、七、八、九年级开设文化课班，存在文化课班开设不完整，走教教师短缺等问题而导致群众满意度不高。该指标产出质量良，得3分（扣1分）。 </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default" w:ascii="仿宋" w:hAnsi="仿宋" w:eastAsia="仿宋" w:cs="仿宋"/>
          <w:kern w:val="0"/>
          <w:sz w:val="30"/>
          <w:szCs w:val="30"/>
          <w:highlight w:val="none"/>
          <w:lang w:val="en-US" w:eastAsia="zh-CN" w:bidi="ar-SA"/>
        </w:rPr>
      </w:pPr>
      <w:r>
        <w:rPr>
          <w:rFonts w:hint="eastAsia" w:ascii="仿宋" w:hAnsi="仿宋" w:eastAsia="仿宋" w:cs="仿宋"/>
          <w:b/>
          <w:bCs/>
          <w:kern w:val="0"/>
          <w:sz w:val="30"/>
          <w:szCs w:val="30"/>
          <w:highlight w:val="none"/>
          <w:lang w:val="en-US" w:eastAsia="zh-CN" w:bidi="ar-SA"/>
        </w:rPr>
        <w:t>（3）经济效益指标：</w:t>
      </w:r>
      <w:r>
        <w:rPr>
          <w:rFonts w:hint="eastAsia" w:ascii="仿宋" w:hAnsi="仿宋" w:eastAsia="仿宋" w:cs="仿宋"/>
          <w:kern w:val="0"/>
          <w:sz w:val="30"/>
          <w:szCs w:val="30"/>
          <w:highlight w:val="none"/>
          <w:lang w:val="en-US" w:eastAsia="zh-CN" w:bidi="ar-SA"/>
        </w:rPr>
        <w:t>本项目的实施有助于社会经济发展，为当地经济发展与社会稳定创造条件。未设置经济效益指标得5分（扣3分）。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default" w:ascii="仿宋" w:hAnsi="仿宋" w:eastAsia="仿宋" w:cs="仿宋"/>
          <w:kern w:val="0"/>
          <w:sz w:val="30"/>
          <w:szCs w:val="30"/>
          <w:highlight w:val="none"/>
          <w:lang w:val="en-US" w:eastAsia="zh-CN" w:bidi="ar-SA"/>
        </w:rPr>
      </w:pPr>
      <w:r>
        <w:rPr>
          <w:rFonts w:hint="eastAsia" w:ascii="仿宋" w:hAnsi="仿宋" w:eastAsia="仿宋" w:cs="仿宋"/>
          <w:b/>
          <w:bCs/>
          <w:kern w:val="0"/>
          <w:sz w:val="30"/>
          <w:szCs w:val="30"/>
          <w:highlight w:val="none"/>
          <w:lang w:val="en-US" w:eastAsia="zh-CN" w:bidi="ar-SA"/>
        </w:rPr>
        <w:t>（</w:t>
      </w:r>
      <w:r>
        <w:rPr>
          <w:rFonts w:hint="eastAsia" w:ascii="仿宋" w:hAnsi="仿宋" w:eastAsia="仿宋" w:cs="仿宋"/>
          <w:b/>
          <w:bCs/>
          <w:kern w:val="0"/>
          <w:sz w:val="30"/>
          <w:szCs w:val="30"/>
          <w:highlight w:val="none"/>
          <w:lang w:val="en-US" w:eastAsia="zh-CN" w:bidi="ar-SA"/>
        </w:rPr>
        <w:t>4）可持续影响指标：</w:t>
      </w:r>
      <w:r>
        <w:rPr>
          <w:rFonts w:hint="eastAsia" w:ascii="仿宋" w:hAnsi="仿宋" w:eastAsia="仿宋" w:cs="仿宋"/>
          <w:color w:val="000000"/>
          <w:kern w:val="0"/>
          <w:sz w:val="30"/>
          <w:szCs w:val="30"/>
          <w:highlight w:val="none"/>
          <w:lang w:val="en-US" w:eastAsia="zh-CN" w:bidi="ar"/>
        </w:rPr>
        <w:t>体育工作是重要的社会公益事业，本项目的实施为保障运动员文化教育实际问题，整体提高白沙县运动员的文化教育水平，对白沙县体育事业具有长期可持续影响，本项目</w:t>
      </w:r>
      <w:r>
        <w:rPr>
          <w:rFonts w:hint="eastAsia" w:ascii="仿宋" w:hAnsi="仿宋" w:eastAsia="仿宋" w:cs="仿宋"/>
          <w:kern w:val="0"/>
          <w:sz w:val="30"/>
          <w:szCs w:val="30"/>
          <w:highlight w:val="none"/>
          <w:lang w:val="en-US" w:eastAsia="zh-CN" w:bidi="ar-SA"/>
        </w:rPr>
        <w:t>未设置可持续影响指标得6分（扣2分）。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1"/>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kern w:val="0"/>
          <w:sz w:val="30"/>
          <w:szCs w:val="30"/>
          <w:highlight w:val="none"/>
          <w:lang w:val="en-US" w:eastAsia="zh-CN" w:bidi="ar-SA"/>
        </w:rPr>
        <w:t>（5）服务对象满意度：</w:t>
      </w:r>
      <w:r>
        <w:rPr>
          <w:rFonts w:hint="eastAsia" w:ascii="仿宋" w:hAnsi="仿宋" w:eastAsia="仿宋" w:cs="仿宋"/>
          <w:color w:val="auto"/>
          <w:kern w:val="0"/>
          <w:sz w:val="30"/>
          <w:szCs w:val="30"/>
          <w:highlight w:val="none"/>
          <w:lang w:val="en-US" w:eastAsia="zh-CN" w:bidi="ar-SA"/>
        </w:rPr>
        <w:t>本项目受益对象为本校运动员、走教教师，因一、二、三、四年级未达到开设文化课班要求，只有五、六、七、八、九年级开设文化课班，存在部分年级文化课程配置不完整、走教教师短缺等问题而导致群众满意度不高，通过项目满意度的调查问卷显示满意度为良，该指标得5分（扣3分）。</w:t>
      </w:r>
    </w:p>
    <w:p>
      <w:pPr>
        <w:numPr>
          <w:ilvl w:val="0"/>
          <w:numId w:val="1"/>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sz w:val="30"/>
          <w:szCs w:val="30"/>
        </w:rPr>
        <w:t>其他需要说明的问题</w:t>
      </w:r>
      <w:bookmarkEnd w:id="17"/>
    </w:p>
    <w:p>
      <w:pPr>
        <w:numPr>
          <w:ilvl w:val="0"/>
          <w:numId w:val="5"/>
        </w:numPr>
        <w:spacing w:line="560" w:lineRule="exact"/>
        <w:ind w:firstLine="602" w:firstLineChars="200"/>
        <w:outlineLvl w:val="1"/>
        <w:rPr>
          <w:rFonts w:ascii="仿宋" w:hAnsi="仿宋" w:eastAsia="仿宋" w:cs="仿宋"/>
          <w:b/>
          <w:bCs/>
          <w:sz w:val="30"/>
          <w:szCs w:val="30"/>
        </w:rPr>
      </w:pPr>
      <w:bookmarkStart w:id="18" w:name="_Toc25624"/>
      <w:r>
        <w:rPr>
          <w:rFonts w:hint="eastAsia" w:ascii="仿宋" w:hAnsi="仿宋" w:eastAsia="仿宋" w:cs="仿宋"/>
          <w:b/>
          <w:bCs/>
          <w:sz w:val="30"/>
          <w:szCs w:val="30"/>
        </w:rPr>
        <w:t>后续工作计划</w:t>
      </w:r>
      <w:bookmarkEnd w:id="18"/>
    </w:p>
    <w:p>
      <w:pPr>
        <w:numPr>
          <w:ilvl w:val="0"/>
          <w:numId w:val="0"/>
        </w:numPr>
        <w:spacing w:line="560" w:lineRule="exact"/>
        <w:ind w:firstLine="900" w:firstLineChars="300"/>
        <w:outlineLvl w:val="1"/>
        <w:rPr>
          <w:rFonts w:hint="eastAsia" w:ascii="仿宋" w:hAnsi="仿宋" w:eastAsia="仿宋" w:cs="仿宋"/>
          <w:kern w:val="0"/>
          <w:sz w:val="30"/>
          <w:szCs w:val="30"/>
          <w:highlight w:val="none"/>
          <w:lang w:val="en-US" w:eastAsia="zh-CN" w:bidi="ar-SA"/>
        </w:rPr>
      </w:pPr>
      <w:bookmarkStart w:id="19" w:name="_Toc18665"/>
      <w:r>
        <w:rPr>
          <w:rFonts w:hint="eastAsia" w:ascii="仿宋" w:hAnsi="仿宋" w:eastAsia="仿宋" w:cs="仿宋"/>
          <w:kern w:val="0"/>
          <w:sz w:val="30"/>
          <w:szCs w:val="30"/>
          <w:highlight w:val="none"/>
          <w:lang w:val="en-US" w:eastAsia="zh-CN" w:bidi="ar-SA"/>
        </w:rPr>
        <w:t>本校在以后年度应根据不同的项目分别设立明确的预算项目绩效目标，并将目标细化到可以进行量化，同时对项目的绩效评价实际涉及事项内容进行综合财务业务学习，不但财务人员要进行财务业务学习，也要让涉及该项目活动的主要人员进行财务业务学习，共同完成绩效评价工作。</w:t>
      </w:r>
    </w:p>
    <w:p>
      <w:pPr>
        <w:numPr>
          <w:ilvl w:val="0"/>
          <w:numId w:val="5"/>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主要经验及做法、存在问题和改进措施</w:t>
      </w:r>
      <w:bookmarkEnd w:id="19"/>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1.主要经验及做法</w:t>
      </w:r>
    </w:p>
    <w:p>
      <w:pPr>
        <w:pStyle w:val="15"/>
        <w:widowControl/>
        <w:spacing w:line="560" w:lineRule="exact"/>
        <w:ind w:firstLine="600" w:firstLineChars="200"/>
        <w:jc w:val="both"/>
        <w:rPr>
          <w:rFonts w:hint="eastAsia" w:ascii="仿宋" w:hAnsi="仿宋" w:eastAsia="仿宋" w:cs="仿宋"/>
          <w:b/>
          <w:bCs/>
          <w:color w:val="auto"/>
          <w:sz w:val="30"/>
          <w:szCs w:val="30"/>
          <w:lang w:val="en-US" w:eastAsia="zh-CN"/>
        </w:rPr>
      </w:pPr>
      <w:r>
        <w:rPr>
          <w:rFonts w:hint="eastAsia" w:ascii="仿宋" w:hAnsi="仿宋" w:eastAsia="仿宋" w:cs="仿宋"/>
          <w:color w:val="auto"/>
          <w:kern w:val="0"/>
          <w:sz w:val="30"/>
          <w:szCs w:val="30"/>
          <w:highlight w:val="none"/>
          <w:lang w:val="en-US" w:eastAsia="zh-CN" w:bidi="ar-SA"/>
        </w:rPr>
        <w:t>本项目预算有效鼓励全县运动员学习文化课的积极性，为白沙黎族自治县走教教师提供积极动力。</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2.存在问题</w:t>
      </w:r>
    </w:p>
    <w:p>
      <w:pPr>
        <w:pStyle w:val="15"/>
        <w:widowControl/>
        <w:spacing w:line="560" w:lineRule="exact"/>
        <w:ind w:firstLine="600" w:firstLineChars="200"/>
        <w:jc w:val="both"/>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（1）绩效目标不够全面、规范，本项目绩效目标产出数量、产出质量指标良好，存在部分年级文化课程配置不完整、走教教师短缺等问题而导致群众满意度不高。</w:t>
      </w:r>
    </w:p>
    <w:p>
      <w:pPr>
        <w:pStyle w:val="15"/>
        <w:widowControl/>
        <w:spacing w:line="560" w:lineRule="exact"/>
        <w:ind w:firstLine="600" w:firstLineChars="200"/>
        <w:jc w:val="both"/>
        <w:rPr>
          <w:rFonts w:hint="eastAsia" w:ascii="仿宋" w:hAnsi="仿宋" w:eastAsia="仿宋" w:cs="仿宋"/>
          <w:kern w:val="0"/>
          <w:sz w:val="30"/>
          <w:szCs w:val="30"/>
          <w:highlight w:val="none"/>
          <w:lang w:val="en-US" w:eastAsia="zh-CN" w:bidi="ar-SA"/>
        </w:rPr>
      </w:pPr>
      <w:r>
        <w:rPr>
          <w:rFonts w:hint="eastAsia" w:ascii="仿宋" w:hAnsi="仿宋" w:eastAsia="仿宋" w:cs="仿宋"/>
          <w:kern w:val="0"/>
          <w:sz w:val="30"/>
          <w:szCs w:val="30"/>
          <w:highlight w:val="none"/>
          <w:lang w:val="en-US" w:eastAsia="zh-CN" w:bidi="ar-SA"/>
        </w:rPr>
        <w:t>（2）项目绩效指标设置不完整，未设置经济效益指标，预算绩效经济效益有待完善。</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3.改进措施</w:t>
      </w:r>
    </w:p>
    <w:p>
      <w:pPr>
        <w:pStyle w:val="15"/>
        <w:widowControl/>
        <w:spacing w:line="560" w:lineRule="exact"/>
        <w:ind w:firstLine="600" w:firstLineChars="200"/>
        <w:jc w:val="both"/>
        <w:rPr>
          <w:rFonts w:ascii="仿宋" w:hAnsi="仿宋" w:eastAsia="仿宋" w:cs="仿宋"/>
          <w:b/>
          <w:bCs/>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rPr>
        <w:t>设置</w:t>
      </w:r>
      <w:r>
        <w:rPr>
          <w:rFonts w:hint="eastAsia" w:ascii="仿宋" w:hAnsi="仿宋" w:eastAsia="仿宋" w:cs="仿宋"/>
          <w:b w:val="0"/>
          <w:bCs w:val="0"/>
          <w:sz w:val="30"/>
          <w:szCs w:val="30"/>
          <w:highlight w:val="none"/>
          <w:lang w:eastAsia="zh-CN"/>
        </w:rPr>
        <w:t>全面、</w:t>
      </w:r>
      <w:r>
        <w:rPr>
          <w:rFonts w:hint="eastAsia" w:ascii="仿宋" w:hAnsi="仿宋" w:eastAsia="仿宋" w:cs="仿宋"/>
          <w:b w:val="0"/>
          <w:bCs w:val="0"/>
          <w:sz w:val="30"/>
          <w:szCs w:val="30"/>
          <w:highlight w:val="none"/>
        </w:rPr>
        <w:t>规范的绩效目标、指标</w:t>
      </w:r>
    </w:p>
    <w:p>
      <w:pPr>
        <w:pStyle w:val="15"/>
        <w:widowControl/>
        <w:spacing w:line="560"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本校将严格执行项目绩效管理制度，补全项目绩效目标，并在后续同类项目预算申报中同步填报项目绩效目标。</w:t>
      </w:r>
    </w:p>
    <w:p>
      <w:pPr>
        <w:pStyle w:val="15"/>
        <w:widowControl/>
        <w:spacing w:line="560" w:lineRule="exact"/>
        <w:ind w:firstLine="600" w:firstLineChars="200"/>
        <w:jc w:val="both"/>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sz w:val="30"/>
          <w:szCs w:val="30"/>
          <w:highlight w:val="none"/>
        </w:rPr>
        <w:t>健全预算绩效长效管理</w:t>
      </w:r>
      <w:r>
        <w:rPr>
          <w:rFonts w:hint="eastAsia" w:ascii="仿宋" w:hAnsi="仿宋" w:eastAsia="仿宋" w:cs="仿宋"/>
          <w:b w:val="0"/>
          <w:bCs w:val="0"/>
          <w:sz w:val="30"/>
          <w:szCs w:val="30"/>
          <w:highlight w:val="none"/>
          <w:lang w:eastAsia="zh-CN"/>
        </w:rPr>
        <w:t>机制</w:t>
      </w:r>
    </w:p>
    <w:p>
      <w:pPr>
        <w:pStyle w:val="15"/>
        <w:widowControl/>
        <w:spacing w:line="56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本校将加强</w:t>
      </w:r>
      <w:r>
        <w:rPr>
          <w:rFonts w:hint="eastAsia" w:ascii="仿宋" w:hAnsi="仿宋" w:eastAsia="仿宋" w:cs="仿宋"/>
          <w:sz w:val="30"/>
          <w:szCs w:val="30"/>
          <w:highlight w:val="none"/>
        </w:rPr>
        <w:t>预算绩效管理机制</w:t>
      </w:r>
      <w:r>
        <w:rPr>
          <w:rFonts w:hint="eastAsia" w:ascii="仿宋" w:hAnsi="仿宋" w:eastAsia="仿宋" w:cs="仿宋"/>
          <w:sz w:val="30"/>
          <w:szCs w:val="30"/>
          <w:highlight w:val="none"/>
          <w:lang w:eastAsia="zh-CN"/>
        </w:rPr>
        <w:t>，对项目资金决策</w:t>
      </w:r>
      <w:r>
        <w:rPr>
          <w:rFonts w:hint="eastAsia" w:ascii="仿宋" w:hAnsi="仿宋" w:eastAsia="仿宋" w:cs="仿宋"/>
          <w:sz w:val="30"/>
          <w:szCs w:val="30"/>
          <w:highlight w:val="none"/>
        </w:rPr>
        <w:t>实施事前绩效评估，</w:t>
      </w:r>
      <w:r>
        <w:rPr>
          <w:rFonts w:hint="eastAsia" w:ascii="仿宋" w:hAnsi="仿宋" w:eastAsia="仿宋" w:cs="仿宋"/>
          <w:sz w:val="30"/>
          <w:szCs w:val="30"/>
          <w:highlight w:val="none"/>
          <w:lang w:eastAsia="zh-CN"/>
        </w:rPr>
        <w:t>“走教教师上课经费”项目决策做为阶段性项目，对</w:t>
      </w:r>
      <w:r>
        <w:rPr>
          <w:rFonts w:hint="eastAsia" w:ascii="仿宋" w:hAnsi="仿宋" w:eastAsia="仿宋" w:cs="仿宋"/>
          <w:sz w:val="30"/>
          <w:szCs w:val="30"/>
          <w:highlight w:val="none"/>
        </w:rPr>
        <w:t>项目预算审核</w:t>
      </w:r>
      <w:r>
        <w:rPr>
          <w:rFonts w:hint="eastAsia" w:ascii="仿宋" w:hAnsi="仿宋" w:eastAsia="仿宋" w:cs="仿宋"/>
          <w:sz w:val="30"/>
          <w:szCs w:val="30"/>
          <w:highlight w:val="none"/>
          <w:lang w:eastAsia="zh-CN"/>
        </w:rPr>
        <w:t>及</w:t>
      </w:r>
      <w:r>
        <w:rPr>
          <w:rFonts w:hint="eastAsia" w:ascii="仿宋" w:hAnsi="仿宋" w:eastAsia="仿宋" w:cs="仿宋"/>
          <w:sz w:val="30"/>
          <w:szCs w:val="30"/>
          <w:highlight w:val="none"/>
        </w:rPr>
        <w:t>绩效评估</w:t>
      </w:r>
      <w:r>
        <w:rPr>
          <w:rFonts w:hint="eastAsia" w:ascii="仿宋" w:hAnsi="仿宋" w:eastAsia="仿宋" w:cs="仿宋"/>
          <w:sz w:val="30"/>
          <w:szCs w:val="30"/>
          <w:highlight w:val="none"/>
          <w:lang w:eastAsia="zh-CN"/>
        </w:rPr>
        <w:t>应以</w:t>
      </w:r>
      <w:r>
        <w:rPr>
          <w:rFonts w:hint="eastAsia" w:ascii="仿宋" w:hAnsi="仿宋" w:eastAsia="仿宋" w:cs="仿宋"/>
          <w:sz w:val="30"/>
          <w:szCs w:val="30"/>
          <w:highlight w:val="none"/>
        </w:rPr>
        <w:t>审核和评估结果作为预算安排的重要参考依据</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确保项目绩效目标如期保质保量</w:t>
      </w:r>
      <w:r>
        <w:rPr>
          <w:rFonts w:hint="eastAsia" w:ascii="仿宋" w:hAnsi="仿宋" w:eastAsia="仿宋" w:cs="仿宋"/>
          <w:sz w:val="30"/>
          <w:szCs w:val="30"/>
          <w:highlight w:val="none"/>
          <w:lang w:eastAsia="zh-CN"/>
        </w:rPr>
        <w:t>完成</w:t>
      </w:r>
      <w:r>
        <w:rPr>
          <w:rFonts w:hint="eastAsia" w:ascii="仿宋" w:hAnsi="仿宋" w:eastAsia="仿宋" w:cs="仿宋"/>
          <w:sz w:val="30"/>
          <w:szCs w:val="30"/>
          <w:highlight w:val="none"/>
        </w:rPr>
        <w:t>。</w:t>
      </w:r>
    </w:p>
    <w:p>
      <w:pPr>
        <w:spacing w:line="560" w:lineRule="exact"/>
        <w:rPr>
          <w:rFonts w:hint="eastAsia" w:ascii="仿宋" w:hAnsi="仿宋" w:eastAsia="仿宋" w:cs="仿宋"/>
          <w:b/>
          <w:bCs/>
          <w:sz w:val="30"/>
          <w:szCs w:val="30"/>
        </w:rPr>
      </w:pPr>
      <w:bookmarkStart w:id="21" w:name="_GoBack"/>
      <w:bookmarkEnd w:id="21"/>
    </w:p>
    <w:p>
      <w:pPr>
        <w:spacing w:line="56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附件</w:t>
      </w:r>
      <w:r>
        <w:rPr>
          <w:rFonts w:hint="eastAsia" w:ascii="仿宋" w:hAnsi="仿宋" w:eastAsia="仿宋" w:cs="仿宋"/>
          <w:b w:val="0"/>
          <w:bCs w:val="0"/>
          <w:sz w:val="30"/>
          <w:szCs w:val="30"/>
          <w:lang w:val="en-US" w:eastAsia="zh-CN"/>
        </w:rPr>
        <w:t>：绩效评价指标体系表</w:t>
      </w: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spacing w:line="560" w:lineRule="exact"/>
        <w:ind w:firstLine="600" w:firstLineChars="200"/>
        <w:rPr>
          <w:rFonts w:hint="default" w:ascii="仿宋" w:hAnsi="仿宋" w:eastAsia="仿宋" w:cs="仿宋"/>
          <w:b w:val="0"/>
          <w:bCs w:val="0"/>
          <w:sz w:val="30"/>
          <w:szCs w:val="30"/>
          <w:lang w:val="en-US" w:eastAsia="zh-CN"/>
        </w:rPr>
      </w:pPr>
    </w:p>
    <w:p>
      <w:pPr>
        <w:pageBreakBefore/>
        <w:spacing w:line="560" w:lineRule="exact"/>
        <w:outlineLvl w:val="0"/>
        <w:rPr>
          <w:rFonts w:hint="eastAsia" w:ascii="黑体" w:hAnsi="黑体" w:eastAsia="黑体" w:cs="黑体"/>
          <w:b/>
          <w:bCs/>
          <w:sz w:val="30"/>
          <w:szCs w:val="30"/>
          <w:lang w:eastAsia="zh-CN"/>
        </w:rPr>
        <w:sectPr>
          <w:footerReference r:id="rId4" w:type="default"/>
          <w:pgSz w:w="11906" w:h="16838"/>
          <w:pgMar w:top="1304" w:right="1701" w:bottom="1304" w:left="1701" w:header="851" w:footer="992" w:gutter="0"/>
          <w:pgNumType w:start="1"/>
          <w:cols w:space="425" w:num="1"/>
          <w:docGrid w:type="lines" w:linePitch="312" w:charSpace="0"/>
        </w:sectPr>
      </w:pPr>
    </w:p>
    <w:p>
      <w:pPr>
        <w:spacing w:line="560" w:lineRule="exact"/>
        <w:outlineLvl w:val="0"/>
        <w:rPr>
          <w:rFonts w:ascii="黑体" w:hAnsi="黑体" w:eastAsia="黑体" w:cs="黑体"/>
          <w:b/>
          <w:bCs/>
          <w:sz w:val="30"/>
          <w:szCs w:val="30"/>
        </w:rPr>
      </w:pPr>
      <w:bookmarkStart w:id="20" w:name="_Toc18025"/>
      <w:r>
        <w:rPr>
          <w:rFonts w:hint="eastAsia" w:ascii="黑体" w:hAnsi="黑体" w:eastAsia="黑体" w:cs="黑体"/>
          <w:b/>
          <w:bCs/>
          <w:sz w:val="30"/>
          <w:szCs w:val="30"/>
        </w:rPr>
        <w:t>附件</w:t>
      </w:r>
      <w:bookmarkEnd w:id="20"/>
      <w:r>
        <w:rPr>
          <w:rFonts w:hint="eastAsia" w:ascii="黑体" w:hAnsi="黑体" w:eastAsia="黑体" w:cs="黑体"/>
          <w:b/>
          <w:bCs/>
          <w:sz w:val="30"/>
          <w:szCs w:val="30"/>
          <w:lang w:val="en-US" w:eastAsia="zh-CN"/>
        </w:rPr>
        <w:t>：</w:t>
      </w:r>
    </w:p>
    <w:tbl>
      <w:tblPr>
        <w:tblStyle w:val="11"/>
        <w:tblW w:w="15169" w:type="dxa"/>
        <w:jc w:val="center"/>
        <w:tblLayout w:type="fixed"/>
        <w:tblCellMar>
          <w:top w:w="0" w:type="dxa"/>
          <w:left w:w="108" w:type="dxa"/>
          <w:bottom w:w="0" w:type="dxa"/>
          <w:right w:w="108" w:type="dxa"/>
        </w:tblCellMar>
      </w:tblPr>
      <w:tblGrid>
        <w:gridCol w:w="642"/>
        <w:gridCol w:w="505"/>
        <w:gridCol w:w="663"/>
        <w:gridCol w:w="545"/>
        <w:gridCol w:w="770"/>
        <w:gridCol w:w="505"/>
        <w:gridCol w:w="2072"/>
        <w:gridCol w:w="2133"/>
        <w:gridCol w:w="5905"/>
        <w:gridCol w:w="734"/>
        <w:gridCol w:w="695"/>
      </w:tblGrid>
      <w:tr>
        <w:tblPrEx>
          <w:tblCellMar>
            <w:top w:w="0" w:type="dxa"/>
            <w:left w:w="108" w:type="dxa"/>
            <w:bottom w:w="0" w:type="dxa"/>
            <w:right w:w="108" w:type="dxa"/>
          </w:tblCellMar>
        </w:tblPrEx>
        <w:trPr>
          <w:trHeight w:val="480" w:hRule="atLeast"/>
          <w:tblHeader/>
          <w:jc w:val="center"/>
        </w:trPr>
        <w:tc>
          <w:tcPr>
            <w:tcW w:w="14474" w:type="dxa"/>
            <w:gridSpan w:val="10"/>
            <w:tcBorders>
              <w:top w:val="nil"/>
              <w:left w:val="nil"/>
              <w:bottom w:val="nil"/>
              <w:right w:val="nil"/>
            </w:tcBorders>
            <w:shd w:val="clear" w:color="auto" w:fill="auto"/>
            <w:vAlign w:val="center"/>
          </w:tcPr>
          <w:p>
            <w:pPr>
              <w:jc w:val="center"/>
              <w:textAlignment w:val="center"/>
              <w:rPr>
                <w:rFonts w:hint="eastAsia" w:ascii="黑体" w:hAnsi="宋体" w:eastAsia="黑体" w:cs="黑体"/>
                <w:color w:val="000000"/>
                <w:sz w:val="32"/>
                <w:szCs w:val="32"/>
                <w:highlight w:val="none"/>
                <w:lang w:val="en-US" w:eastAsia="zh-CN"/>
              </w:rPr>
            </w:pPr>
            <w:r>
              <w:rPr>
                <w:rFonts w:hint="eastAsia" w:ascii="仿宋" w:hAnsi="仿宋" w:eastAsia="仿宋" w:cs="仿宋"/>
                <w:b/>
                <w:bCs/>
                <w:color w:val="000000"/>
                <w:kern w:val="0"/>
                <w:sz w:val="30"/>
                <w:szCs w:val="30"/>
                <w:highlight w:val="none"/>
                <w:lang w:eastAsia="zh-CN" w:bidi="ar"/>
              </w:rPr>
              <w:t>走教教师上课经费</w:t>
            </w:r>
            <w:r>
              <w:rPr>
                <w:rFonts w:hint="eastAsia" w:ascii="仿宋" w:hAnsi="仿宋" w:eastAsia="仿宋" w:cs="仿宋"/>
                <w:b/>
                <w:bCs/>
                <w:color w:val="000000"/>
                <w:kern w:val="0"/>
                <w:sz w:val="30"/>
                <w:szCs w:val="30"/>
                <w:highlight w:val="none"/>
                <w:lang w:bidi="ar"/>
              </w:rPr>
              <w:t>项目财政支出绩效评价指标体系</w:t>
            </w:r>
            <w:r>
              <w:rPr>
                <w:rFonts w:hint="eastAsia" w:ascii="仿宋" w:hAnsi="仿宋" w:eastAsia="仿宋" w:cs="仿宋"/>
                <w:b/>
                <w:bCs/>
                <w:color w:val="000000"/>
                <w:kern w:val="0"/>
                <w:sz w:val="30"/>
                <w:szCs w:val="30"/>
                <w:highlight w:val="none"/>
                <w:lang w:val="en-US" w:eastAsia="zh-CN" w:bidi="ar"/>
              </w:rPr>
              <w:t>表</w:t>
            </w:r>
          </w:p>
        </w:tc>
        <w:tc>
          <w:tcPr>
            <w:tcW w:w="695" w:type="dxa"/>
            <w:tcBorders>
              <w:top w:val="nil"/>
              <w:left w:val="nil"/>
              <w:bottom w:val="nil"/>
              <w:right w:val="nil"/>
            </w:tcBorders>
            <w:shd w:val="clear" w:color="auto" w:fill="auto"/>
            <w:vAlign w:val="center"/>
          </w:tcPr>
          <w:p>
            <w:pPr>
              <w:rPr>
                <w:rFonts w:ascii="宋体" w:hAnsi="宋体" w:cs="宋体"/>
                <w:color w:val="000000"/>
                <w:sz w:val="22"/>
                <w:szCs w:val="22"/>
                <w:highlight w:val="none"/>
              </w:rPr>
            </w:pPr>
          </w:p>
        </w:tc>
      </w:tr>
      <w:tr>
        <w:tblPrEx>
          <w:tblCellMar>
            <w:top w:w="0" w:type="dxa"/>
            <w:left w:w="108" w:type="dxa"/>
            <w:bottom w:w="0" w:type="dxa"/>
            <w:right w:w="108" w:type="dxa"/>
          </w:tblCellMar>
        </w:tblPrEx>
        <w:trPr>
          <w:trHeight w:val="365" w:hRule="atLeast"/>
          <w:tblHeader/>
          <w:jc w:val="center"/>
        </w:trPr>
        <w:tc>
          <w:tcPr>
            <w:tcW w:w="5702" w:type="dxa"/>
            <w:gridSpan w:val="7"/>
            <w:tcBorders>
              <w:top w:val="nil"/>
              <w:left w:val="nil"/>
              <w:bottom w:val="nil"/>
              <w:right w:val="nil"/>
            </w:tcBorders>
            <w:shd w:val="clear" w:color="auto" w:fill="auto"/>
            <w:vAlign w:val="center"/>
          </w:tcPr>
          <w:p>
            <w:pPr>
              <w:rPr>
                <w:rFonts w:hint="eastAsia" w:ascii="仿宋" w:hAnsi="仿宋" w:eastAsia="仿宋" w:cs="仿宋"/>
                <w:b/>
                <w:bCs/>
                <w:color w:val="000000"/>
                <w:sz w:val="18"/>
                <w:szCs w:val="18"/>
                <w:highlight w:val="none"/>
                <w:lang w:eastAsia="zh-CN"/>
              </w:rPr>
            </w:pPr>
            <w:r>
              <w:rPr>
                <w:rFonts w:hint="eastAsia" w:ascii="仿宋" w:hAnsi="仿宋" w:eastAsia="仿宋" w:cs="仿宋"/>
                <w:b/>
                <w:bCs/>
                <w:color w:val="000000"/>
                <w:kern w:val="0"/>
                <w:sz w:val="18"/>
                <w:szCs w:val="18"/>
                <w:highlight w:val="none"/>
                <w:lang w:bidi="ar"/>
              </w:rPr>
              <w:t>项目单位：白沙黎族自治县</w:t>
            </w:r>
            <w:r>
              <w:rPr>
                <w:rFonts w:hint="eastAsia" w:ascii="仿宋" w:hAnsi="仿宋" w:eastAsia="仿宋" w:cs="仿宋"/>
                <w:b/>
                <w:bCs/>
                <w:color w:val="000000"/>
                <w:kern w:val="0"/>
                <w:sz w:val="18"/>
                <w:szCs w:val="18"/>
                <w:highlight w:val="none"/>
                <w:lang w:eastAsia="zh-CN" w:bidi="ar"/>
              </w:rPr>
              <w:t>少年儿童业余体育学校</w:t>
            </w:r>
          </w:p>
        </w:tc>
        <w:tc>
          <w:tcPr>
            <w:tcW w:w="2133" w:type="dxa"/>
            <w:tcBorders>
              <w:top w:val="nil"/>
              <w:left w:val="nil"/>
              <w:bottom w:val="nil"/>
              <w:right w:val="nil"/>
            </w:tcBorders>
            <w:shd w:val="clear" w:color="auto" w:fill="auto"/>
            <w:vAlign w:val="center"/>
          </w:tcPr>
          <w:p>
            <w:pPr>
              <w:rPr>
                <w:rFonts w:ascii="仿宋" w:hAnsi="仿宋" w:eastAsia="仿宋" w:cs="仿宋"/>
                <w:b/>
                <w:bCs/>
                <w:color w:val="000000"/>
                <w:sz w:val="18"/>
                <w:szCs w:val="18"/>
                <w:highlight w:val="none"/>
              </w:rPr>
            </w:pPr>
          </w:p>
        </w:tc>
        <w:tc>
          <w:tcPr>
            <w:tcW w:w="7334" w:type="dxa"/>
            <w:gridSpan w:val="3"/>
            <w:tcBorders>
              <w:top w:val="nil"/>
              <w:left w:val="nil"/>
              <w:bottom w:val="nil"/>
              <w:right w:val="nil"/>
            </w:tcBorders>
            <w:shd w:val="clear" w:color="auto" w:fill="auto"/>
            <w:vAlign w:val="center"/>
          </w:tcPr>
          <w:p>
            <w:pPr>
              <w:jc w:val="right"/>
              <w:textAlignment w:val="center"/>
              <w:rPr>
                <w:rFonts w:hint="eastAsia" w:ascii="仿宋" w:hAnsi="仿宋" w:eastAsia="仿宋" w:cs="仿宋"/>
                <w:b/>
                <w:bCs/>
                <w:color w:val="000000"/>
                <w:sz w:val="18"/>
                <w:szCs w:val="18"/>
                <w:highlight w:val="none"/>
                <w:lang w:eastAsia="zh-CN"/>
              </w:rPr>
            </w:pPr>
            <w:r>
              <w:rPr>
                <w:rFonts w:hint="eastAsia" w:ascii="仿宋" w:hAnsi="仿宋" w:eastAsia="仿宋" w:cs="仿宋"/>
                <w:b/>
                <w:bCs/>
                <w:color w:val="000000"/>
                <w:kern w:val="0"/>
                <w:sz w:val="18"/>
                <w:szCs w:val="18"/>
                <w:highlight w:val="none"/>
                <w:lang w:bidi="ar"/>
              </w:rPr>
              <w:t>绩效等级：</w:t>
            </w:r>
            <w:r>
              <w:rPr>
                <w:rFonts w:hint="eastAsia" w:ascii="仿宋" w:hAnsi="仿宋" w:eastAsia="仿宋" w:cs="仿宋"/>
                <w:b/>
                <w:bCs/>
                <w:color w:val="000000"/>
                <w:kern w:val="0"/>
                <w:sz w:val="18"/>
                <w:szCs w:val="18"/>
                <w:highlight w:val="none"/>
                <w:lang w:val="en-US" w:eastAsia="zh-CN" w:bidi="ar"/>
              </w:rPr>
              <w:t>良</w:t>
            </w:r>
          </w:p>
        </w:tc>
      </w:tr>
      <w:tr>
        <w:tblPrEx>
          <w:tblCellMar>
            <w:top w:w="0" w:type="dxa"/>
            <w:left w:w="108" w:type="dxa"/>
            <w:bottom w:w="0" w:type="dxa"/>
            <w:right w:w="108" w:type="dxa"/>
          </w:tblCellMar>
        </w:tblPrEx>
        <w:trPr>
          <w:trHeight w:val="682" w:hRule="atLeast"/>
          <w:tblHeader/>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一级指标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分值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二级指标</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分值</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kern w:val="0"/>
                <w:sz w:val="18"/>
                <w:szCs w:val="18"/>
                <w:highlight w:val="none"/>
                <w:lang w:bidi="ar"/>
              </w:rPr>
            </w:pPr>
            <w:r>
              <w:rPr>
                <w:rFonts w:hint="eastAsia" w:ascii="仿宋" w:hAnsi="仿宋" w:eastAsia="仿宋" w:cs="仿宋"/>
                <w:b/>
                <w:bCs/>
                <w:color w:val="000000"/>
                <w:kern w:val="0"/>
                <w:sz w:val="18"/>
                <w:szCs w:val="18"/>
                <w:highlight w:val="none"/>
                <w:lang w:bidi="ar"/>
              </w:rPr>
              <w:t>三级</w:t>
            </w:r>
          </w:p>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指标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分值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指标解释</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评价标准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评价依据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小计</w:t>
            </w:r>
          </w:p>
        </w:tc>
      </w:tr>
      <w:tr>
        <w:tblPrEx>
          <w:tblCellMar>
            <w:top w:w="0" w:type="dxa"/>
            <w:left w:w="108" w:type="dxa"/>
            <w:bottom w:w="0" w:type="dxa"/>
            <w:right w:w="108" w:type="dxa"/>
          </w:tblCellMar>
        </w:tblPrEx>
        <w:trPr>
          <w:trHeight w:val="668"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项目决策</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20</w:t>
            </w:r>
          </w:p>
        </w:tc>
        <w:tc>
          <w:tcPr>
            <w:tcW w:w="663"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项目目标</w:t>
            </w:r>
          </w:p>
        </w:tc>
        <w:tc>
          <w:tcPr>
            <w:tcW w:w="54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w:t>
            </w:r>
          </w:p>
        </w:tc>
        <w:tc>
          <w:tcPr>
            <w:tcW w:w="77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目标</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内容</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目标是否明确、细化、量化</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目标明确（1分），目标细化（1分），目标量化（2分）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本项目年初设定绩效目标为：</w:t>
            </w:r>
            <w:r>
              <w:rPr>
                <w:rFonts w:hint="eastAsia" w:ascii="仿宋" w:hAnsi="仿宋" w:eastAsia="仿宋" w:cs="仿宋"/>
                <w:color w:val="000000"/>
                <w:kern w:val="0"/>
                <w:sz w:val="18"/>
                <w:szCs w:val="18"/>
                <w:highlight w:val="none"/>
                <w:lang w:val="en-US" w:eastAsia="zh-CN" w:bidi="ar"/>
              </w:rPr>
              <w:t xml:space="preserve"> </w:t>
            </w:r>
            <w:r>
              <w:rPr>
                <w:rFonts w:hint="eastAsia" w:ascii="仿宋" w:hAnsi="仿宋" w:eastAsia="仿宋" w:cs="仿宋"/>
                <w:color w:val="000000"/>
                <w:kern w:val="0"/>
                <w:sz w:val="18"/>
                <w:szCs w:val="18"/>
                <w:highlight w:val="none"/>
                <w:lang w:eastAsia="zh-CN" w:bidi="ar"/>
              </w:rPr>
              <w:t>切实解决县体校运动员文化教育保障工作</w:t>
            </w:r>
            <w:r>
              <w:rPr>
                <w:rFonts w:hint="eastAsia" w:ascii="仿宋" w:hAnsi="仿宋" w:eastAsia="仿宋" w:cs="仿宋"/>
                <w:color w:val="000000"/>
                <w:kern w:val="0"/>
                <w:sz w:val="18"/>
                <w:szCs w:val="18"/>
                <w:highlight w:val="none"/>
                <w:lang w:val="en-US" w:eastAsia="zh-CN" w:bidi="ar"/>
              </w:rPr>
              <w:t>，确保本校运动员为班级单独开设四、五、六、七、八、九年级六个班按九年义务教育相关课程，授课教师由县教育局选派走教教师，走教教师课时费用由县体校纳入年度预算并负责发放，</w:t>
            </w:r>
            <w:r>
              <w:rPr>
                <w:rFonts w:hint="eastAsia" w:ascii="仿宋" w:hAnsi="仿宋" w:eastAsia="仿宋" w:cs="仿宋"/>
                <w:color w:val="000000"/>
                <w:kern w:val="0"/>
                <w:sz w:val="18"/>
                <w:szCs w:val="18"/>
                <w:highlight w:val="none"/>
                <w:lang w:bidi="ar"/>
              </w:rPr>
              <w:t>项目目标明确，细化，量化。本指标得4分。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highlight w:val="none"/>
                <w:lang w:eastAsia="zh-CN" w:bidi="ar"/>
              </w:rPr>
            </w:pPr>
            <w:r>
              <w:rPr>
                <w:rFonts w:hint="eastAsia" w:ascii="仿宋" w:hAnsi="仿宋" w:eastAsia="仿宋" w:cs="仿宋"/>
                <w:color w:val="000000"/>
                <w:kern w:val="0"/>
                <w:sz w:val="18"/>
                <w:szCs w:val="18"/>
                <w:highlight w:val="none"/>
                <w:lang w:val="en-US" w:eastAsia="zh-CN" w:bidi="ar"/>
              </w:rPr>
              <w:t>4</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20</w:t>
            </w:r>
          </w:p>
        </w:tc>
      </w:tr>
      <w:tr>
        <w:tblPrEx>
          <w:tblCellMar>
            <w:top w:w="0" w:type="dxa"/>
            <w:left w:w="108" w:type="dxa"/>
            <w:bottom w:w="0" w:type="dxa"/>
            <w:right w:w="108" w:type="dxa"/>
          </w:tblCellMar>
        </w:tblPrEx>
        <w:trPr>
          <w:trHeight w:val="114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决策过程</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8</w:t>
            </w:r>
          </w:p>
        </w:tc>
        <w:tc>
          <w:tcPr>
            <w:tcW w:w="77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决策</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依据</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项目是否符合经济社会发展规划和部门年度工作计划</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是否根据需要制定中长期实施规划</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项目符合经济社会发展规划和部门年度工作计划（2分），根据需要制定中长期实施规划（1分）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本项目属于</w:t>
            </w:r>
            <w:r>
              <w:rPr>
                <w:rFonts w:hint="eastAsia" w:ascii="仿宋" w:hAnsi="仿宋" w:eastAsia="仿宋" w:cs="仿宋"/>
                <w:color w:val="000000"/>
                <w:kern w:val="0"/>
                <w:sz w:val="18"/>
                <w:szCs w:val="18"/>
                <w:highlight w:val="none"/>
                <w:lang w:eastAsia="zh-CN" w:bidi="ar"/>
              </w:rPr>
              <w:t>本校</w:t>
            </w:r>
            <w:r>
              <w:rPr>
                <w:rFonts w:hint="eastAsia" w:ascii="仿宋" w:hAnsi="仿宋" w:eastAsia="仿宋" w:cs="仿宋"/>
                <w:color w:val="000000"/>
                <w:kern w:val="0"/>
                <w:sz w:val="18"/>
                <w:szCs w:val="18"/>
                <w:highlight w:val="none"/>
                <w:lang w:bidi="ar"/>
              </w:rPr>
              <w:t>年度</w:t>
            </w:r>
            <w:r>
              <w:rPr>
                <w:rFonts w:hint="eastAsia" w:ascii="仿宋" w:hAnsi="仿宋" w:eastAsia="仿宋" w:cs="仿宋"/>
                <w:color w:val="000000"/>
                <w:kern w:val="0"/>
                <w:sz w:val="18"/>
                <w:szCs w:val="18"/>
                <w:highlight w:val="none"/>
                <w:lang w:eastAsia="zh-CN" w:bidi="ar"/>
              </w:rPr>
              <w:t>阶段</w:t>
            </w:r>
            <w:r>
              <w:rPr>
                <w:rFonts w:hint="eastAsia" w:ascii="仿宋" w:hAnsi="仿宋" w:eastAsia="仿宋" w:cs="仿宋"/>
                <w:color w:val="000000"/>
                <w:kern w:val="0"/>
                <w:sz w:val="18"/>
                <w:szCs w:val="18"/>
                <w:highlight w:val="none"/>
                <w:lang w:bidi="ar"/>
              </w:rPr>
              <w:t>性项目，</w:t>
            </w:r>
            <w:r>
              <w:rPr>
                <w:rFonts w:hint="eastAsia" w:ascii="仿宋" w:hAnsi="仿宋" w:eastAsia="仿宋" w:cs="仿宋"/>
                <w:color w:val="000000"/>
                <w:kern w:val="0"/>
                <w:sz w:val="18"/>
                <w:szCs w:val="18"/>
                <w:highlight w:val="none"/>
                <w:lang w:eastAsia="zh-CN" w:bidi="ar"/>
              </w:rPr>
              <w:t>按</w:t>
            </w:r>
            <w:r>
              <w:rPr>
                <w:rFonts w:hint="eastAsia" w:ascii="仿宋" w:hAnsi="仿宋" w:eastAsia="仿宋" w:cs="仿宋"/>
                <w:color w:val="000000"/>
                <w:kern w:val="0"/>
                <w:sz w:val="18"/>
                <w:szCs w:val="18"/>
                <w:highlight w:val="none"/>
                <w:lang w:val="en-US" w:eastAsia="zh-CN" w:bidi="ar"/>
              </w:rPr>
              <w:t>2021年9月8日</w:t>
            </w:r>
            <w:r>
              <w:rPr>
                <w:rFonts w:hint="eastAsia" w:ascii="仿宋" w:hAnsi="仿宋" w:eastAsia="仿宋" w:cs="仿宋"/>
                <w:color w:val="000000"/>
                <w:kern w:val="0"/>
                <w:sz w:val="18"/>
                <w:szCs w:val="18"/>
                <w:highlight w:val="none"/>
                <w:lang w:eastAsia="zh-CN" w:bidi="ar"/>
              </w:rPr>
              <w:t>（白沙黎族自治县人民政府常务会议纪要十五届</w:t>
            </w:r>
            <w:r>
              <w:rPr>
                <w:rFonts w:hint="eastAsia" w:ascii="仿宋" w:hAnsi="仿宋" w:eastAsia="仿宋" w:cs="仿宋"/>
                <w:color w:val="000000"/>
                <w:kern w:val="0"/>
                <w:sz w:val="18"/>
                <w:szCs w:val="18"/>
                <w:highlight w:val="none"/>
                <w:lang w:val="en-US" w:eastAsia="zh-CN" w:bidi="ar"/>
              </w:rPr>
              <w:t>74次〔2021〕16号）同意本校设文化教育班试行一年，本项目</w:t>
            </w:r>
            <w:r>
              <w:rPr>
                <w:rFonts w:hint="eastAsia" w:ascii="仿宋" w:hAnsi="仿宋" w:eastAsia="仿宋" w:cs="仿宋"/>
                <w:color w:val="000000"/>
                <w:kern w:val="0"/>
                <w:sz w:val="18"/>
                <w:szCs w:val="18"/>
                <w:highlight w:val="none"/>
                <w:lang w:bidi="ar"/>
              </w:rPr>
              <w:t>符合部门的年度工作安排与发展规划，无需制定中长期实施规划。本指标得3分。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39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决策</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程序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项目是否符合申报条件；申报、批复程序是否符合相关管理办法；项目调整是否履行相应手续</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项目符合申报条件（2分），申报、批复程序符合相关管理办法（2分），项目实施调整履行相应手续（1分）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本项目符合《白沙黎族自治县</w:t>
            </w:r>
            <w:r>
              <w:rPr>
                <w:rFonts w:hint="eastAsia" w:ascii="仿宋" w:hAnsi="仿宋" w:eastAsia="仿宋" w:cs="仿宋"/>
                <w:color w:val="000000"/>
                <w:kern w:val="0"/>
                <w:sz w:val="18"/>
                <w:szCs w:val="18"/>
                <w:highlight w:val="none"/>
                <w:lang w:eastAsia="zh-CN" w:bidi="ar"/>
              </w:rPr>
              <w:t>旅游和文化广电体育局、白沙黎族自治县教育局</w:t>
            </w:r>
            <w:r>
              <w:rPr>
                <w:rFonts w:hint="eastAsia" w:ascii="仿宋" w:hAnsi="仿宋" w:eastAsia="仿宋" w:cs="仿宋"/>
                <w:color w:val="000000"/>
                <w:kern w:val="0"/>
                <w:sz w:val="18"/>
                <w:szCs w:val="18"/>
                <w:highlight w:val="none"/>
                <w:lang w:bidi="ar"/>
              </w:rPr>
              <w:t>&lt;关于</w:t>
            </w:r>
            <w:r>
              <w:rPr>
                <w:rFonts w:hint="eastAsia" w:ascii="仿宋" w:hAnsi="仿宋" w:eastAsia="仿宋" w:cs="仿宋"/>
                <w:color w:val="000000"/>
                <w:kern w:val="0"/>
                <w:sz w:val="18"/>
                <w:szCs w:val="18"/>
                <w:highlight w:val="none"/>
                <w:lang w:eastAsia="zh-CN" w:bidi="ar"/>
              </w:rPr>
              <w:t>开设白沙黎族自治县少年儿童业余体校运动员文化班方案（试行）</w:t>
            </w:r>
            <w:r>
              <w:rPr>
                <w:rFonts w:hint="eastAsia" w:ascii="仿宋" w:hAnsi="仿宋" w:eastAsia="仿宋" w:cs="仿宋"/>
                <w:color w:val="000000"/>
                <w:kern w:val="0"/>
                <w:sz w:val="18"/>
                <w:szCs w:val="18"/>
                <w:highlight w:val="none"/>
                <w:lang w:bidi="ar"/>
              </w:rPr>
              <w:t>的通知&gt;》（白</w:t>
            </w:r>
            <w:r>
              <w:rPr>
                <w:rFonts w:hint="eastAsia" w:ascii="仿宋" w:hAnsi="仿宋" w:eastAsia="仿宋" w:cs="仿宋"/>
                <w:color w:val="000000"/>
                <w:kern w:val="0"/>
                <w:sz w:val="18"/>
                <w:szCs w:val="18"/>
                <w:highlight w:val="none"/>
                <w:lang w:eastAsia="zh-CN" w:bidi="ar"/>
              </w:rPr>
              <w:t>旅文联</w:t>
            </w:r>
            <w:r>
              <w:rPr>
                <w:rFonts w:hint="eastAsia" w:ascii="仿宋" w:hAnsi="仿宋" w:eastAsia="仿宋" w:cs="仿宋"/>
                <w:color w:val="000000"/>
                <w:kern w:val="0"/>
                <w:sz w:val="18"/>
                <w:szCs w:val="18"/>
                <w:highlight w:val="none"/>
                <w:lang w:bidi="ar"/>
              </w:rPr>
              <w:t>〔20</w:t>
            </w:r>
            <w:r>
              <w:rPr>
                <w:rFonts w:hint="eastAsia" w:ascii="仿宋" w:hAnsi="仿宋" w:eastAsia="仿宋" w:cs="仿宋"/>
                <w:color w:val="000000"/>
                <w:kern w:val="0"/>
                <w:sz w:val="18"/>
                <w:szCs w:val="18"/>
                <w:highlight w:val="none"/>
                <w:lang w:val="en-US" w:eastAsia="zh-CN" w:bidi="ar"/>
              </w:rPr>
              <w:t>21</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val="en-US" w:eastAsia="zh-CN" w:bidi="ar"/>
              </w:rPr>
              <w:t>7</w:t>
            </w:r>
            <w:r>
              <w:rPr>
                <w:rFonts w:hint="eastAsia" w:ascii="仿宋" w:hAnsi="仿宋" w:eastAsia="仿宋" w:cs="仿宋"/>
                <w:color w:val="000000"/>
                <w:kern w:val="0"/>
                <w:sz w:val="18"/>
                <w:szCs w:val="18"/>
                <w:highlight w:val="none"/>
                <w:lang w:bidi="ar"/>
              </w:rPr>
              <w:t>号），</w:t>
            </w:r>
            <w:r>
              <w:rPr>
                <w:rFonts w:hint="eastAsia" w:ascii="仿宋" w:hAnsi="仿宋" w:eastAsia="仿宋" w:cs="仿宋"/>
                <w:color w:val="000000"/>
                <w:kern w:val="0"/>
                <w:sz w:val="18"/>
                <w:szCs w:val="18"/>
                <w:highlight w:val="none"/>
                <w:lang w:val="en-US" w:eastAsia="zh-CN" w:bidi="ar"/>
              </w:rPr>
              <w:t>2023年初预算批复11.45万元</w:t>
            </w:r>
            <w:r>
              <w:rPr>
                <w:rFonts w:hint="eastAsia" w:ascii="仿宋" w:hAnsi="仿宋" w:eastAsia="仿宋" w:cs="仿宋"/>
                <w:color w:val="000000"/>
                <w:kern w:val="0"/>
                <w:sz w:val="18"/>
                <w:szCs w:val="18"/>
                <w:highlight w:val="none"/>
                <w:lang w:eastAsia="zh-CN" w:bidi="ar"/>
              </w:rPr>
              <w:t>，按（琼财预〔</w:t>
            </w:r>
            <w:r>
              <w:rPr>
                <w:rFonts w:hint="eastAsia" w:ascii="仿宋" w:hAnsi="仿宋" w:eastAsia="仿宋" w:cs="仿宋"/>
                <w:color w:val="000000"/>
                <w:kern w:val="0"/>
                <w:sz w:val="18"/>
                <w:szCs w:val="18"/>
                <w:highlight w:val="none"/>
                <w:lang w:val="en-US" w:eastAsia="zh-CN" w:bidi="ar"/>
              </w:rPr>
              <w:t>2023</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val="en-US" w:eastAsia="zh-CN" w:bidi="ar"/>
              </w:rPr>
              <w:t>490号）</w:t>
            </w:r>
            <w:r>
              <w:rPr>
                <w:rFonts w:hint="eastAsia" w:ascii="仿宋" w:hAnsi="仿宋" w:eastAsia="仿宋" w:cs="仿宋"/>
                <w:color w:val="000000"/>
                <w:kern w:val="0"/>
                <w:sz w:val="18"/>
                <w:szCs w:val="18"/>
                <w:highlight w:val="none"/>
                <w:lang w:eastAsia="zh-CN" w:bidi="ar"/>
              </w:rPr>
              <w:t>进行年中预算调剂</w:t>
            </w:r>
            <w:r>
              <w:rPr>
                <w:rFonts w:hint="eastAsia" w:ascii="仿宋" w:hAnsi="仿宋" w:eastAsia="仿宋" w:cs="仿宋"/>
                <w:color w:val="000000"/>
                <w:kern w:val="0"/>
                <w:sz w:val="18"/>
                <w:szCs w:val="18"/>
                <w:highlight w:val="none"/>
                <w:lang w:val="en-US" w:eastAsia="zh-CN" w:bidi="ar"/>
              </w:rPr>
              <w:t>16.18万元</w:t>
            </w:r>
            <w:r>
              <w:rPr>
                <w:rFonts w:hint="eastAsia" w:ascii="仿宋" w:hAnsi="仿宋" w:eastAsia="仿宋" w:cs="仿宋"/>
                <w:color w:val="000000"/>
                <w:kern w:val="0"/>
                <w:sz w:val="18"/>
                <w:szCs w:val="18"/>
                <w:highlight w:val="none"/>
                <w:lang w:eastAsia="zh-CN" w:bidi="ar"/>
              </w:rPr>
              <w:t>，本项目申报批复程序符合相关管理办法，。本指标得</w:t>
            </w:r>
            <w:r>
              <w:rPr>
                <w:rFonts w:hint="eastAsia" w:ascii="仿宋" w:hAnsi="仿宋" w:eastAsia="仿宋" w:cs="仿宋"/>
                <w:color w:val="000000"/>
                <w:kern w:val="0"/>
                <w:sz w:val="18"/>
                <w:szCs w:val="18"/>
                <w:highlight w:val="none"/>
                <w:lang w:val="en-US" w:eastAsia="zh-CN" w:bidi="ar"/>
              </w:rPr>
              <w:t>5分。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28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资金分配</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分配</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办法</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是否根据需要制定相关资金管理办法，并在管理办法中明确资金分配办法；资金分配因素是否全面、合理</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办法健全、规范（1分），因素选择全面、合理（1分）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本项目依据《白沙黎族自治县</w:t>
            </w:r>
            <w:r>
              <w:rPr>
                <w:rFonts w:hint="eastAsia" w:ascii="仿宋" w:hAnsi="仿宋" w:eastAsia="仿宋" w:cs="仿宋"/>
                <w:color w:val="000000"/>
                <w:kern w:val="0"/>
                <w:sz w:val="18"/>
                <w:szCs w:val="18"/>
                <w:highlight w:val="none"/>
                <w:lang w:eastAsia="zh-CN" w:bidi="ar"/>
              </w:rPr>
              <w:t>旅游和文化广电体育局、白沙黎族自治县教育局</w:t>
            </w:r>
            <w:r>
              <w:rPr>
                <w:rFonts w:hint="eastAsia" w:ascii="仿宋" w:hAnsi="仿宋" w:eastAsia="仿宋" w:cs="仿宋"/>
                <w:color w:val="000000"/>
                <w:kern w:val="0"/>
                <w:sz w:val="18"/>
                <w:szCs w:val="18"/>
                <w:highlight w:val="none"/>
                <w:lang w:bidi="ar"/>
              </w:rPr>
              <w:t>&lt;关于</w:t>
            </w:r>
            <w:r>
              <w:rPr>
                <w:rFonts w:hint="eastAsia" w:ascii="仿宋" w:hAnsi="仿宋" w:eastAsia="仿宋" w:cs="仿宋"/>
                <w:color w:val="000000"/>
                <w:kern w:val="0"/>
                <w:sz w:val="18"/>
                <w:szCs w:val="18"/>
                <w:highlight w:val="none"/>
                <w:lang w:eastAsia="zh-CN" w:bidi="ar"/>
              </w:rPr>
              <w:t>开设白沙黎族自治县少年儿童业余体校运动员文化班方案（试行）</w:t>
            </w:r>
            <w:r>
              <w:rPr>
                <w:rFonts w:hint="eastAsia" w:ascii="仿宋" w:hAnsi="仿宋" w:eastAsia="仿宋" w:cs="仿宋"/>
                <w:color w:val="000000"/>
                <w:kern w:val="0"/>
                <w:sz w:val="18"/>
                <w:szCs w:val="18"/>
                <w:highlight w:val="none"/>
                <w:lang w:bidi="ar"/>
              </w:rPr>
              <w:t>的通知&gt;》（白</w:t>
            </w:r>
            <w:r>
              <w:rPr>
                <w:rFonts w:hint="eastAsia" w:ascii="仿宋" w:hAnsi="仿宋" w:eastAsia="仿宋" w:cs="仿宋"/>
                <w:color w:val="000000"/>
                <w:kern w:val="0"/>
                <w:sz w:val="18"/>
                <w:szCs w:val="18"/>
                <w:highlight w:val="none"/>
                <w:lang w:eastAsia="zh-CN" w:bidi="ar"/>
              </w:rPr>
              <w:t>旅文联</w:t>
            </w:r>
            <w:r>
              <w:rPr>
                <w:rFonts w:hint="eastAsia" w:ascii="仿宋" w:hAnsi="仿宋" w:eastAsia="仿宋" w:cs="仿宋"/>
                <w:color w:val="000000"/>
                <w:kern w:val="0"/>
                <w:sz w:val="18"/>
                <w:szCs w:val="18"/>
                <w:highlight w:val="none"/>
                <w:lang w:bidi="ar"/>
              </w:rPr>
              <w:t>〔20</w:t>
            </w:r>
            <w:r>
              <w:rPr>
                <w:rFonts w:hint="eastAsia" w:ascii="仿宋" w:hAnsi="仿宋" w:eastAsia="仿宋" w:cs="仿宋"/>
                <w:color w:val="000000"/>
                <w:kern w:val="0"/>
                <w:sz w:val="18"/>
                <w:szCs w:val="18"/>
                <w:highlight w:val="none"/>
                <w:lang w:val="en-US" w:eastAsia="zh-CN" w:bidi="ar"/>
              </w:rPr>
              <w:t>21</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val="en-US" w:eastAsia="zh-CN" w:bidi="ar"/>
              </w:rPr>
              <w:t>7</w:t>
            </w:r>
            <w:r>
              <w:rPr>
                <w:rFonts w:hint="eastAsia" w:ascii="仿宋" w:hAnsi="仿宋" w:eastAsia="仿宋" w:cs="仿宋"/>
                <w:color w:val="000000"/>
                <w:kern w:val="0"/>
                <w:sz w:val="18"/>
                <w:szCs w:val="18"/>
                <w:highlight w:val="none"/>
                <w:lang w:bidi="ar"/>
              </w:rPr>
              <w:t>号）</w:t>
            </w:r>
            <w:r>
              <w:rPr>
                <w:rFonts w:hint="eastAsia" w:ascii="仿宋" w:hAnsi="仿宋" w:eastAsia="仿宋" w:cs="仿宋"/>
                <w:color w:val="000000"/>
                <w:kern w:val="0"/>
                <w:sz w:val="18"/>
                <w:szCs w:val="18"/>
                <w:highlight w:val="none"/>
                <w:lang w:eastAsia="zh-CN" w:bidi="ar"/>
              </w:rPr>
              <w:t>的规定制订走教教师上课经费</w:t>
            </w:r>
            <w:r>
              <w:rPr>
                <w:rFonts w:hint="eastAsia" w:ascii="仿宋" w:hAnsi="仿宋" w:eastAsia="仿宋" w:cs="仿宋"/>
                <w:color w:val="000000"/>
                <w:kern w:val="0"/>
                <w:sz w:val="18"/>
                <w:szCs w:val="18"/>
                <w:highlight w:val="none"/>
                <w:lang w:bidi="ar"/>
              </w:rPr>
              <w:t>计划实施内容及项目数量编制项目预算，资金分配因素全面、合理，无需制定相关专项资金管理办法。该指标得2分。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628"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分配</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结果</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6</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资金分配是否符合相关管理办法；分配结果是否合理</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项目符合相关分配办法（2分），资金分配合理（4分）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本项目资金分配符合预算法、《白沙黎族自治县</w:t>
            </w:r>
            <w:r>
              <w:rPr>
                <w:rFonts w:hint="eastAsia" w:ascii="仿宋" w:hAnsi="仿宋" w:eastAsia="仿宋" w:cs="仿宋"/>
                <w:color w:val="000000"/>
                <w:kern w:val="0"/>
                <w:sz w:val="18"/>
                <w:szCs w:val="18"/>
                <w:highlight w:val="none"/>
                <w:lang w:eastAsia="zh-CN" w:bidi="ar"/>
              </w:rPr>
              <w:t>旅游和文化广电体育局、白沙黎族自治县教育局</w:t>
            </w:r>
            <w:r>
              <w:rPr>
                <w:rFonts w:hint="eastAsia" w:ascii="仿宋" w:hAnsi="仿宋" w:eastAsia="仿宋" w:cs="仿宋"/>
                <w:color w:val="000000"/>
                <w:kern w:val="0"/>
                <w:sz w:val="18"/>
                <w:szCs w:val="18"/>
                <w:highlight w:val="none"/>
                <w:lang w:bidi="ar"/>
              </w:rPr>
              <w:t>&lt;关于</w:t>
            </w:r>
            <w:r>
              <w:rPr>
                <w:rFonts w:hint="eastAsia" w:ascii="仿宋" w:hAnsi="仿宋" w:eastAsia="仿宋" w:cs="仿宋"/>
                <w:color w:val="000000"/>
                <w:kern w:val="0"/>
                <w:sz w:val="18"/>
                <w:szCs w:val="18"/>
                <w:highlight w:val="none"/>
                <w:lang w:eastAsia="zh-CN" w:bidi="ar"/>
              </w:rPr>
              <w:t>开设白沙黎族自治县少年儿童业余体校运动员文化班方案（试行）</w:t>
            </w:r>
            <w:r>
              <w:rPr>
                <w:rFonts w:hint="eastAsia" w:ascii="仿宋" w:hAnsi="仿宋" w:eastAsia="仿宋" w:cs="仿宋"/>
                <w:color w:val="000000"/>
                <w:kern w:val="0"/>
                <w:sz w:val="18"/>
                <w:szCs w:val="18"/>
                <w:highlight w:val="none"/>
                <w:lang w:bidi="ar"/>
              </w:rPr>
              <w:t>的通知&gt;》（白</w:t>
            </w:r>
            <w:r>
              <w:rPr>
                <w:rFonts w:hint="eastAsia" w:ascii="仿宋" w:hAnsi="仿宋" w:eastAsia="仿宋" w:cs="仿宋"/>
                <w:color w:val="000000"/>
                <w:kern w:val="0"/>
                <w:sz w:val="18"/>
                <w:szCs w:val="18"/>
                <w:highlight w:val="none"/>
                <w:lang w:eastAsia="zh-CN" w:bidi="ar"/>
              </w:rPr>
              <w:t>旅文联</w:t>
            </w:r>
            <w:r>
              <w:rPr>
                <w:rFonts w:hint="eastAsia" w:ascii="仿宋" w:hAnsi="仿宋" w:eastAsia="仿宋" w:cs="仿宋"/>
                <w:color w:val="000000"/>
                <w:kern w:val="0"/>
                <w:sz w:val="18"/>
                <w:szCs w:val="18"/>
                <w:highlight w:val="none"/>
                <w:lang w:bidi="ar"/>
              </w:rPr>
              <w:t>〔20</w:t>
            </w:r>
            <w:r>
              <w:rPr>
                <w:rFonts w:hint="eastAsia" w:ascii="仿宋" w:hAnsi="仿宋" w:eastAsia="仿宋" w:cs="仿宋"/>
                <w:color w:val="000000"/>
                <w:kern w:val="0"/>
                <w:sz w:val="18"/>
                <w:szCs w:val="18"/>
                <w:highlight w:val="none"/>
                <w:lang w:val="en-US" w:eastAsia="zh-CN" w:bidi="ar"/>
              </w:rPr>
              <w:t>21</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val="en-US" w:eastAsia="zh-CN" w:bidi="ar"/>
              </w:rPr>
              <w:t>7</w:t>
            </w:r>
            <w:r>
              <w:rPr>
                <w:rFonts w:hint="eastAsia" w:ascii="仿宋" w:hAnsi="仿宋" w:eastAsia="仿宋" w:cs="仿宋"/>
                <w:color w:val="000000"/>
                <w:kern w:val="0"/>
                <w:sz w:val="18"/>
                <w:szCs w:val="18"/>
                <w:highlight w:val="none"/>
                <w:lang w:bidi="ar"/>
              </w:rPr>
              <w:t>号）相关资金管理办法；分配结果基本合理，该指标得6分。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6</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748"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项目管理</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资金到位</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到位</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实际到位/计划到位×100%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根据项目实际到位资金占计划的比重计算得分（3分）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eastAsia="zh-CN" w:bidi="ar"/>
              </w:rPr>
              <w:t>本</w:t>
            </w:r>
            <w:r>
              <w:rPr>
                <w:rFonts w:hint="eastAsia" w:ascii="仿宋" w:hAnsi="仿宋" w:eastAsia="仿宋" w:cs="仿宋"/>
                <w:color w:val="000000"/>
                <w:kern w:val="0"/>
                <w:sz w:val="18"/>
                <w:szCs w:val="18"/>
                <w:highlight w:val="none"/>
                <w:lang w:bidi="ar"/>
              </w:rPr>
              <w:t>项目</w:t>
            </w:r>
            <w:r>
              <w:rPr>
                <w:rFonts w:hint="eastAsia" w:ascii="仿宋" w:hAnsi="仿宋" w:eastAsia="仿宋" w:cs="仿宋"/>
                <w:color w:val="000000"/>
                <w:kern w:val="0"/>
                <w:sz w:val="18"/>
                <w:szCs w:val="18"/>
                <w:highlight w:val="none"/>
                <w:lang w:val="en-US" w:eastAsia="zh-CN" w:bidi="ar"/>
              </w:rPr>
              <w:t>2023年初</w:t>
            </w:r>
            <w:r>
              <w:rPr>
                <w:rFonts w:hint="eastAsia" w:ascii="仿宋" w:hAnsi="仿宋" w:eastAsia="仿宋" w:cs="仿宋"/>
                <w:color w:val="000000"/>
                <w:kern w:val="0"/>
                <w:sz w:val="18"/>
                <w:szCs w:val="18"/>
                <w:highlight w:val="none"/>
                <w:lang w:bidi="ar"/>
              </w:rPr>
              <w:t>预算资金</w:t>
            </w:r>
            <w:r>
              <w:rPr>
                <w:rFonts w:hint="eastAsia" w:ascii="仿宋" w:hAnsi="仿宋" w:eastAsia="仿宋" w:cs="仿宋"/>
                <w:color w:val="000000"/>
                <w:kern w:val="0"/>
                <w:sz w:val="18"/>
                <w:szCs w:val="18"/>
                <w:highlight w:val="none"/>
                <w:lang w:eastAsia="zh-CN" w:bidi="ar"/>
              </w:rPr>
              <w:t>为</w:t>
            </w:r>
            <w:r>
              <w:rPr>
                <w:rFonts w:hint="eastAsia" w:ascii="仿宋" w:hAnsi="仿宋" w:eastAsia="仿宋" w:cs="仿宋"/>
                <w:color w:val="000000"/>
                <w:kern w:val="0"/>
                <w:sz w:val="18"/>
                <w:szCs w:val="18"/>
                <w:highlight w:val="none"/>
                <w:lang w:val="en-US" w:eastAsia="zh-CN" w:bidi="ar"/>
              </w:rPr>
              <w:t>11.45</w:t>
            </w:r>
            <w:r>
              <w:rPr>
                <w:rFonts w:hint="eastAsia" w:ascii="仿宋" w:hAnsi="仿宋" w:eastAsia="仿宋" w:cs="仿宋"/>
                <w:color w:val="000000"/>
                <w:kern w:val="0"/>
                <w:sz w:val="18"/>
                <w:szCs w:val="18"/>
                <w:highlight w:val="none"/>
                <w:lang w:bidi="ar"/>
              </w:rPr>
              <w:t>万元</w:t>
            </w:r>
            <w:r>
              <w:rPr>
                <w:rFonts w:hint="eastAsia" w:ascii="仿宋" w:hAnsi="仿宋" w:eastAsia="仿宋" w:cs="仿宋"/>
                <w:color w:val="000000"/>
                <w:kern w:val="0"/>
                <w:sz w:val="18"/>
                <w:szCs w:val="18"/>
                <w:highlight w:val="none"/>
                <w:lang w:eastAsia="zh-CN" w:bidi="ar"/>
              </w:rPr>
              <w:t>，经查阅相关会计资料与拨款计划指标文件，</w:t>
            </w:r>
            <w:r>
              <w:rPr>
                <w:rFonts w:hint="eastAsia" w:ascii="仿宋" w:hAnsi="仿宋" w:eastAsia="仿宋" w:cs="仿宋"/>
                <w:color w:val="000000"/>
                <w:kern w:val="0"/>
                <w:sz w:val="18"/>
                <w:szCs w:val="18"/>
                <w:highlight w:val="none"/>
                <w:lang w:val="en-US" w:eastAsia="zh-CN" w:bidi="ar"/>
              </w:rPr>
              <w:t>2023年2月17日下达年初预算资金11.45万元</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val="en-US" w:eastAsia="zh-CN" w:bidi="ar"/>
              </w:rPr>
              <w:t>2023年8月23日下达年中预算调剂资金16.18万元，共计27.63万元，</w:t>
            </w:r>
            <w:r>
              <w:rPr>
                <w:rFonts w:hint="eastAsia" w:ascii="仿宋" w:hAnsi="仿宋" w:eastAsia="仿宋" w:cs="仿宋"/>
                <w:color w:val="000000"/>
                <w:kern w:val="0"/>
                <w:sz w:val="18"/>
                <w:szCs w:val="18"/>
                <w:highlight w:val="none"/>
                <w:lang w:eastAsia="zh-CN" w:bidi="ar"/>
              </w:rPr>
              <w:t>资金</w:t>
            </w:r>
            <w:r>
              <w:rPr>
                <w:rFonts w:hint="eastAsia" w:ascii="仿宋" w:hAnsi="仿宋" w:eastAsia="仿宋" w:cs="仿宋"/>
                <w:color w:val="000000"/>
                <w:kern w:val="0"/>
                <w:sz w:val="18"/>
                <w:szCs w:val="18"/>
                <w:highlight w:val="none"/>
                <w:lang w:bidi="ar"/>
              </w:rPr>
              <w:t>到位率100%</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该指标得3分。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25</w:t>
            </w:r>
          </w:p>
        </w:tc>
      </w:tr>
      <w:tr>
        <w:tblPrEx>
          <w:tblCellMar>
            <w:top w:w="0" w:type="dxa"/>
            <w:left w:w="108" w:type="dxa"/>
            <w:bottom w:w="0" w:type="dxa"/>
            <w:right w:w="108" w:type="dxa"/>
          </w:tblCellMar>
        </w:tblPrEx>
        <w:trPr>
          <w:trHeight w:val="95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到位</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时效</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资金是否及时到位；若未及时到位，是否影响项目进度</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及时到位（2分），未及时到位但未影响项目进度（1.5分），未及时到位并影响项目进度（0-1分）。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val="en-US" w:eastAsia="zh-CN" w:bidi="ar"/>
              </w:rPr>
              <w:t>2023年2月17日白沙黎族自治县财政局下达年初预算资金11.45万元，2023年8月23日下达年中预算调剂资金16.18万元，共计27.63万元，</w:t>
            </w:r>
            <w:r>
              <w:rPr>
                <w:rFonts w:hint="eastAsia" w:ascii="仿宋" w:hAnsi="仿宋" w:eastAsia="仿宋" w:cs="仿宋"/>
                <w:color w:val="000000"/>
                <w:kern w:val="0"/>
                <w:sz w:val="18"/>
                <w:szCs w:val="18"/>
                <w:highlight w:val="none"/>
                <w:lang w:bidi="ar"/>
              </w:rPr>
              <w:t>项目资金及时到位。该指标得2分。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95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资金管理</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资金</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使用</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是否存在支出依据不合规、虚列项目支出的情况；是否存在截留、挤占、挪用项目资金情况；是否存在超标准开支情况</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虚列（套取）扣4-7分，支出依据不合规扣1分，截留、挤占、挪用扣3-6分，超标准开支扣2-5分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eastAsia="zh-CN" w:bidi="ar"/>
              </w:rPr>
              <w:t>根据相关会计资料显示，</w:t>
            </w:r>
            <w:r>
              <w:rPr>
                <w:rFonts w:hint="eastAsia" w:ascii="仿宋" w:hAnsi="仿宋" w:eastAsia="仿宋" w:cs="仿宋"/>
                <w:color w:val="000000"/>
                <w:kern w:val="0"/>
                <w:sz w:val="18"/>
                <w:szCs w:val="18"/>
                <w:highlight w:val="none"/>
                <w:lang w:bidi="ar"/>
              </w:rPr>
              <w:t>本项目</w:t>
            </w:r>
            <w:r>
              <w:rPr>
                <w:rFonts w:hint="eastAsia" w:ascii="仿宋" w:hAnsi="仿宋" w:eastAsia="仿宋" w:cs="仿宋"/>
                <w:color w:val="000000"/>
                <w:kern w:val="0"/>
                <w:sz w:val="18"/>
                <w:szCs w:val="18"/>
                <w:highlight w:val="none"/>
                <w:lang w:eastAsia="zh-CN" w:bidi="ar"/>
              </w:rPr>
              <w:t>支出</w:t>
            </w:r>
            <w:r>
              <w:rPr>
                <w:rFonts w:hint="eastAsia" w:ascii="仿宋" w:hAnsi="仿宋" w:eastAsia="仿宋" w:cs="仿宋"/>
                <w:color w:val="000000"/>
                <w:kern w:val="0"/>
                <w:sz w:val="18"/>
                <w:szCs w:val="18"/>
                <w:highlight w:val="none"/>
                <w:lang w:val="en-US" w:eastAsia="zh-CN" w:bidi="ar"/>
              </w:rPr>
              <w:t>27.63万元，资金用于走教教师上课课时劳务费，资金使用合理，</w:t>
            </w:r>
            <w:r>
              <w:rPr>
                <w:rFonts w:hint="eastAsia" w:ascii="仿宋" w:hAnsi="仿宋" w:eastAsia="仿宋" w:cs="仿宋"/>
                <w:color w:val="000000"/>
                <w:kern w:val="0"/>
                <w:sz w:val="18"/>
                <w:szCs w:val="18"/>
                <w:highlight w:val="none"/>
                <w:lang w:bidi="ar"/>
              </w:rPr>
              <w:t>不存在支出依据不合规、虚列项目支出的情况，不存在截留、挤占、挪用项目资金、超标准开支的情况。该指标得7分。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7</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167"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财务</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管理</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资金管理、费用支出等制度是否健全，是否严格执行；会计核算是否规范</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财务制度健全（1分），严格执行制度（1分），会计核算规范（1分）。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auto"/>
                <w:kern w:val="0"/>
                <w:sz w:val="18"/>
                <w:szCs w:val="18"/>
                <w:highlight w:val="none"/>
                <w:lang w:bidi="ar"/>
              </w:rPr>
              <w:t>本项目</w:t>
            </w:r>
            <w:r>
              <w:rPr>
                <w:rFonts w:hint="eastAsia" w:ascii="仿宋" w:hAnsi="仿宋" w:eastAsia="仿宋" w:cs="仿宋"/>
                <w:color w:val="auto"/>
                <w:kern w:val="0"/>
                <w:sz w:val="18"/>
                <w:szCs w:val="18"/>
                <w:highlight w:val="none"/>
                <w:lang w:eastAsia="zh-CN" w:bidi="ar"/>
              </w:rPr>
              <w:t>资金管理按</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海南省行政事业单位财务报账</w:t>
            </w:r>
            <w:r>
              <w:rPr>
                <w:rFonts w:hint="eastAsia" w:ascii="仿宋" w:hAnsi="仿宋" w:eastAsia="仿宋" w:cs="仿宋"/>
                <w:color w:val="auto"/>
                <w:kern w:val="0"/>
                <w:sz w:val="18"/>
                <w:szCs w:val="18"/>
                <w:highlight w:val="none"/>
                <w:lang w:bidi="ar"/>
              </w:rPr>
              <w:t>管理办法</w:t>
            </w:r>
            <w:r>
              <w:rPr>
                <w:rFonts w:hint="eastAsia" w:ascii="仿宋" w:hAnsi="仿宋" w:eastAsia="仿宋" w:cs="仿宋"/>
                <w:color w:val="auto"/>
                <w:kern w:val="0"/>
                <w:sz w:val="18"/>
                <w:szCs w:val="18"/>
                <w:highlight w:val="none"/>
                <w:lang w:eastAsia="zh-CN" w:bidi="ar"/>
              </w:rPr>
              <w:t>（试行）</w:t>
            </w:r>
            <w:r>
              <w:rPr>
                <w:rFonts w:hint="eastAsia" w:ascii="仿宋" w:hAnsi="仿宋" w:eastAsia="仿宋" w:cs="仿宋"/>
                <w:color w:val="auto"/>
                <w:kern w:val="0"/>
                <w:sz w:val="18"/>
                <w:szCs w:val="18"/>
                <w:highlight w:val="none"/>
                <w:lang w:bidi="ar"/>
              </w:rPr>
              <w:t>》</w:t>
            </w:r>
            <w:r>
              <w:rPr>
                <w:rFonts w:hint="eastAsia" w:ascii="仿宋" w:hAnsi="仿宋" w:eastAsia="仿宋" w:cs="仿宋"/>
                <w:color w:val="auto"/>
                <w:kern w:val="0"/>
                <w:sz w:val="18"/>
                <w:szCs w:val="18"/>
                <w:highlight w:val="none"/>
                <w:lang w:eastAsia="zh-CN" w:bidi="ar"/>
              </w:rPr>
              <w:t>（琼财支〔</w:t>
            </w:r>
            <w:r>
              <w:rPr>
                <w:rFonts w:hint="eastAsia" w:ascii="仿宋" w:hAnsi="仿宋" w:eastAsia="仿宋" w:cs="仿宋"/>
                <w:color w:val="auto"/>
                <w:kern w:val="0"/>
                <w:sz w:val="18"/>
                <w:szCs w:val="18"/>
                <w:highlight w:val="none"/>
                <w:lang w:val="en-US" w:eastAsia="zh-CN" w:bidi="ar"/>
              </w:rPr>
              <w:t>2014</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val="en-US" w:eastAsia="zh-CN" w:bidi="ar"/>
              </w:rPr>
              <w:t>1883号）</w:t>
            </w:r>
            <w:r>
              <w:rPr>
                <w:rFonts w:hint="eastAsia" w:ascii="仿宋" w:hAnsi="仿宋" w:eastAsia="仿宋" w:cs="仿宋"/>
                <w:color w:val="auto"/>
                <w:kern w:val="0"/>
                <w:sz w:val="18"/>
                <w:szCs w:val="18"/>
                <w:highlight w:val="none"/>
                <w:lang w:eastAsia="zh-CN" w:bidi="ar"/>
              </w:rPr>
              <w:t>、《政府会计准则》、白沙县财政局转</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eastAsia="zh-CN" w:bidi="ar"/>
              </w:rPr>
              <w:t>海南省财政厅关于进一步规范会计基础工作的通知</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auto"/>
                <w:kern w:val="0"/>
                <w:sz w:val="18"/>
                <w:szCs w:val="18"/>
                <w:highlight w:val="none"/>
                <w:lang w:eastAsia="zh-CN" w:bidi="ar"/>
              </w:rPr>
              <w:t>（琼财支〔2021〕345号</w:t>
            </w:r>
            <w:r>
              <w:rPr>
                <w:rFonts w:hint="eastAsia" w:ascii="仿宋" w:hAnsi="仿宋" w:eastAsia="仿宋" w:cs="仿宋"/>
                <w:color w:val="auto"/>
                <w:kern w:val="0"/>
                <w:sz w:val="18"/>
                <w:szCs w:val="18"/>
                <w:highlight w:val="none"/>
                <w:lang w:val="en-US" w:eastAsia="zh-CN" w:bidi="ar"/>
              </w:rPr>
              <w:t>）文</w:t>
            </w:r>
            <w:r>
              <w:rPr>
                <w:rFonts w:hint="eastAsia" w:ascii="仿宋" w:hAnsi="仿宋" w:eastAsia="仿宋" w:cs="仿宋"/>
                <w:color w:val="auto"/>
                <w:kern w:val="0"/>
                <w:sz w:val="18"/>
                <w:szCs w:val="18"/>
                <w:highlight w:val="none"/>
                <w:lang w:bidi="ar"/>
              </w:rPr>
              <w:t>等</w:t>
            </w:r>
            <w:r>
              <w:rPr>
                <w:rFonts w:hint="eastAsia" w:ascii="仿宋" w:hAnsi="仿宋" w:eastAsia="仿宋" w:cs="仿宋"/>
                <w:color w:val="auto"/>
                <w:kern w:val="0"/>
                <w:sz w:val="18"/>
                <w:szCs w:val="18"/>
                <w:highlight w:val="none"/>
                <w:lang w:eastAsia="zh-CN" w:bidi="ar"/>
              </w:rPr>
              <w:t>规定严格执行国库集中支付报账制，</w:t>
            </w:r>
            <w:r>
              <w:rPr>
                <w:rFonts w:hint="eastAsia" w:ascii="仿宋" w:hAnsi="仿宋" w:eastAsia="仿宋" w:cs="仿宋"/>
                <w:color w:val="auto"/>
                <w:kern w:val="0"/>
                <w:sz w:val="18"/>
                <w:szCs w:val="18"/>
                <w:highlight w:val="none"/>
                <w:lang w:bidi="ar"/>
              </w:rPr>
              <w:t>会计核算规范。该指标得3分。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727"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组织实施</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组织</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机构</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机构是否健全、分工是否明确</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机构健全、分工明确（1分）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eastAsia="zh-CN" w:bidi="ar"/>
              </w:rPr>
              <w:t>为加强对运动员文化教育保障工作，整合体育和教育行政部门的资源，</w:t>
            </w:r>
            <w:r>
              <w:rPr>
                <w:rFonts w:hint="eastAsia" w:ascii="仿宋" w:hAnsi="仿宋" w:eastAsia="仿宋" w:cs="仿宋"/>
                <w:color w:val="000000"/>
                <w:kern w:val="0"/>
                <w:sz w:val="18"/>
                <w:szCs w:val="18"/>
                <w:highlight w:val="none"/>
                <w:lang w:val="en-US" w:eastAsia="zh-CN" w:bidi="ar"/>
              </w:rPr>
              <w:t>本项目建立联席会议制度组委会，由县政府副县长担任主任，县旅文局局长、县教育局局长担任副主任领导工作，组委会下设办公室在县体校，由县体校校长担任办公室主任，成员从县旅文局、县教育局和县体校抽调，承担联席会议的日常工作</w:t>
            </w:r>
            <w:r>
              <w:rPr>
                <w:rFonts w:hint="eastAsia" w:ascii="仿宋" w:hAnsi="仿宋" w:eastAsia="仿宋" w:cs="仿宋"/>
                <w:color w:val="000000"/>
                <w:kern w:val="0"/>
                <w:sz w:val="18"/>
                <w:szCs w:val="18"/>
                <w:highlight w:val="none"/>
                <w:lang w:bidi="ar"/>
              </w:rPr>
              <w:t>。该指标得分为1分。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624"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管理</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制度</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9</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是否建立健全项目管理制度；是否严格执行相关项目管理制度</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建立健全项目管理制度（2分）；严格执行相关项目管理制度（7分）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w:t>
            </w:r>
            <w:r>
              <w:rPr>
                <w:rFonts w:hint="eastAsia" w:ascii="仿宋" w:hAnsi="仿宋" w:eastAsia="仿宋" w:cs="仿宋"/>
                <w:color w:val="000000"/>
                <w:kern w:val="0"/>
                <w:sz w:val="18"/>
                <w:szCs w:val="18"/>
                <w:highlight w:val="none"/>
                <w:lang w:eastAsia="zh-CN" w:bidi="ar"/>
              </w:rPr>
              <w:t>参照</w:t>
            </w:r>
            <w:r>
              <w:rPr>
                <w:rFonts w:hint="eastAsia" w:ascii="仿宋" w:hAnsi="仿宋" w:eastAsia="仿宋" w:cs="仿宋"/>
                <w:color w:val="000000"/>
                <w:kern w:val="0"/>
                <w:sz w:val="18"/>
                <w:szCs w:val="18"/>
                <w:highlight w:val="none"/>
                <w:lang w:bidi="ar"/>
              </w:rPr>
              <w:t>《白沙黎族自治县</w:t>
            </w:r>
            <w:r>
              <w:rPr>
                <w:rFonts w:hint="eastAsia" w:ascii="仿宋" w:hAnsi="仿宋" w:eastAsia="仿宋" w:cs="仿宋"/>
                <w:color w:val="000000"/>
                <w:kern w:val="0"/>
                <w:sz w:val="18"/>
                <w:szCs w:val="18"/>
                <w:highlight w:val="none"/>
                <w:lang w:eastAsia="zh-CN" w:bidi="ar"/>
              </w:rPr>
              <w:t>旅游和文化广电体育局、白沙黎族自治县教育局</w:t>
            </w:r>
            <w:r>
              <w:rPr>
                <w:rFonts w:hint="eastAsia" w:ascii="仿宋" w:hAnsi="仿宋" w:eastAsia="仿宋" w:cs="仿宋"/>
                <w:color w:val="000000"/>
                <w:kern w:val="0"/>
                <w:sz w:val="18"/>
                <w:szCs w:val="18"/>
                <w:highlight w:val="none"/>
                <w:lang w:bidi="ar"/>
              </w:rPr>
              <w:t>&lt;关于</w:t>
            </w:r>
            <w:r>
              <w:rPr>
                <w:rFonts w:hint="eastAsia" w:ascii="仿宋" w:hAnsi="仿宋" w:eastAsia="仿宋" w:cs="仿宋"/>
                <w:color w:val="000000"/>
                <w:kern w:val="0"/>
                <w:sz w:val="18"/>
                <w:szCs w:val="18"/>
                <w:highlight w:val="none"/>
                <w:lang w:eastAsia="zh-CN" w:bidi="ar"/>
              </w:rPr>
              <w:t>开设白沙黎族自治县少年儿童业余体校运动员文化班方案（试行）</w:t>
            </w:r>
            <w:r>
              <w:rPr>
                <w:rFonts w:hint="eastAsia" w:ascii="仿宋" w:hAnsi="仿宋" w:eastAsia="仿宋" w:cs="仿宋"/>
                <w:color w:val="000000"/>
                <w:kern w:val="0"/>
                <w:sz w:val="18"/>
                <w:szCs w:val="18"/>
                <w:highlight w:val="none"/>
                <w:lang w:bidi="ar"/>
              </w:rPr>
              <w:t>的通知&gt;》（白</w:t>
            </w:r>
            <w:r>
              <w:rPr>
                <w:rFonts w:hint="eastAsia" w:ascii="仿宋" w:hAnsi="仿宋" w:eastAsia="仿宋" w:cs="仿宋"/>
                <w:color w:val="000000"/>
                <w:kern w:val="0"/>
                <w:sz w:val="18"/>
                <w:szCs w:val="18"/>
                <w:highlight w:val="none"/>
                <w:lang w:eastAsia="zh-CN" w:bidi="ar"/>
              </w:rPr>
              <w:t>旅文联</w:t>
            </w:r>
            <w:r>
              <w:rPr>
                <w:rFonts w:hint="eastAsia" w:ascii="仿宋" w:hAnsi="仿宋" w:eastAsia="仿宋" w:cs="仿宋"/>
                <w:color w:val="000000"/>
                <w:kern w:val="0"/>
                <w:sz w:val="18"/>
                <w:szCs w:val="18"/>
                <w:highlight w:val="none"/>
                <w:lang w:bidi="ar"/>
              </w:rPr>
              <w:t>〔20</w:t>
            </w:r>
            <w:r>
              <w:rPr>
                <w:rFonts w:hint="eastAsia" w:ascii="仿宋" w:hAnsi="仿宋" w:eastAsia="仿宋" w:cs="仿宋"/>
                <w:color w:val="000000"/>
                <w:kern w:val="0"/>
                <w:sz w:val="18"/>
                <w:szCs w:val="18"/>
                <w:highlight w:val="none"/>
                <w:lang w:val="en-US" w:eastAsia="zh-CN" w:bidi="ar"/>
              </w:rPr>
              <w:t>21</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val="en-US" w:eastAsia="zh-CN" w:bidi="ar"/>
              </w:rPr>
              <w:t>7</w:t>
            </w:r>
            <w:r>
              <w:rPr>
                <w:rFonts w:hint="eastAsia" w:ascii="仿宋" w:hAnsi="仿宋" w:eastAsia="仿宋" w:cs="仿宋"/>
                <w:color w:val="000000"/>
                <w:kern w:val="0"/>
                <w:sz w:val="18"/>
                <w:szCs w:val="18"/>
                <w:highlight w:val="none"/>
                <w:lang w:bidi="ar"/>
              </w:rPr>
              <w:t>号）相关资金管理办法</w:t>
            </w:r>
            <w:r>
              <w:rPr>
                <w:rFonts w:hint="eastAsia" w:ascii="仿宋" w:hAnsi="仿宋" w:eastAsia="仿宋" w:cs="仿宋"/>
                <w:color w:val="000000"/>
                <w:kern w:val="0"/>
                <w:sz w:val="18"/>
                <w:szCs w:val="18"/>
                <w:highlight w:val="none"/>
                <w:lang w:eastAsia="zh-CN" w:bidi="ar"/>
              </w:rPr>
              <w:t>管理本项目；严格按照《</w:t>
            </w:r>
            <w:r>
              <w:rPr>
                <w:rFonts w:hint="eastAsia" w:ascii="仿宋" w:hAnsi="仿宋" w:eastAsia="仿宋" w:cs="仿宋"/>
                <w:color w:val="000000"/>
                <w:kern w:val="0"/>
                <w:sz w:val="18"/>
                <w:szCs w:val="18"/>
                <w:highlight w:val="none"/>
                <w:lang w:bidi="ar"/>
              </w:rPr>
              <w:t>预算法</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eastAsia="zh-CN" w:bidi="ar"/>
              </w:rPr>
              <w:t>《政府会计准则》、白沙县财政局转</w:t>
            </w:r>
            <w:r>
              <w:rPr>
                <w:rFonts w:hint="eastAsia" w:ascii="仿宋" w:hAnsi="仿宋" w:eastAsia="仿宋" w:cs="仿宋"/>
                <w:color w:val="000000"/>
                <w:kern w:val="0"/>
                <w:sz w:val="18"/>
                <w:szCs w:val="18"/>
                <w:highlight w:val="none"/>
                <w:lang w:val="en-US" w:eastAsia="zh-CN" w:bidi="ar"/>
              </w:rPr>
              <w:t>《</w:t>
            </w:r>
            <w:r>
              <w:rPr>
                <w:rFonts w:hint="eastAsia" w:ascii="仿宋" w:hAnsi="仿宋" w:eastAsia="仿宋" w:cs="仿宋"/>
                <w:color w:val="000000"/>
                <w:kern w:val="0"/>
                <w:sz w:val="18"/>
                <w:szCs w:val="18"/>
                <w:highlight w:val="none"/>
                <w:lang w:eastAsia="zh-CN" w:bidi="ar"/>
              </w:rPr>
              <w:t>海南省财政厅关于进一步规范会计基础工作的通知</w:t>
            </w:r>
            <w:r>
              <w:rPr>
                <w:rFonts w:hint="eastAsia" w:ascii="仿宋" w:hAnsi="仿宋" w:eastAsia="仿宋" w:cs="仿宋"/>
                <w:color w:val="000000"/>
                <w:kern w:val="0"/>
                <w:sz w:val="18"/>
                <w:szCs w:val="18"/>
                <w:highlight w:val="none"/>
                <w:lang w:val="en-US" w:eastAsia="zh-CN" w:bidi="ar"/>
              </w:rPr>
              <w:t>》</w:t>
            </w:r>
            <w:r>
              <w:rPr>
                <w:rFonts w:hint="eastAsia" w:ascii="仿宋" w:hAnsi="仿宋" w:eastAsia="仿宋" w:cs="仿宋"/>
                <w:color w:val="000000"/>
                <w:kern w:val="0"/>
                <w:sz w:val="18"/>
                <w:szCs w:val="18"/>
                <w:highlight w:val="none"/>
                <w:lang w:eastAsia="zh-CN" w:bidi="ar"/>
              </w:rPr>
              <w:t>（琼财支〔2021〕345号</w:t>
            </w:r>
            <w:r>
              <w:rPr>
                <w:rFonts w:hint="eastAsia" w:ascii="仿宋" w:hAnsi="仿宋" w:eastAsia="仿宋" w:cs="仿宋"/>
                <w:color w:val="000000"/>
                <w:kern w:val="0"/>
                <w:sz w:val="18"/>
                <w:szCs w:val="18"/>
                <w:highlight w:val="none"/>
                <w:lang w:val="en-US" w:eastAsia="zh-CN" w:bidi="ar"/>
              </w:rPr>
              <w:t>）文</w:t>
            </w:r>
            <w:r>
              <w:rPr>
                <w:rFonts w:hint="eastAsia" w:ascii="仿宋" w:hAnsi="仿宋" w:eastAsia="仿宋" w:cs="仿宋"/>
                <w:color w:val="auto"/>
                <w:kern w:val="0"/>
                <w:sz w:val="18"/>
                <w:szCs w:val="18"/>
                <w:highlight w:val="none"/>
                <w:lang w:eastAsia="zh-CN" w:bidi="ar"/>
              </w:rPr>
              <w:t>规定执行项目管理</w:t>
            </w:r>
            <w:r>
              <w:rPr>
                <w:rFonts w:hint="eastAsia" w:ascii="仿宋" w:hAnsi="仿宋" w:eastAsia="仿宋" w:cs="仿宋"/>
                <w:color w:val="000000"/>
                <w:kern w:val="0"/>
                <w:sz w:val="18"/>
                <w:szCs w:val="18"/>
                <w:highlight w:val="none"/>
                <w:lang w:bidi="ar"/>
              </w:rPr>
              <w:t>。该指标得分为9分。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9</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424"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项目绩效</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55</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项目产出</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kern w:val="0"/>
                <w:sz w:val="18"/>
                <w:szCs w:val="18"/>
                <w:highlight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产出</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数量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项目产出数量是否达到绩效目标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对照年初或调整后的绩效目标评价产出数量（按优5分、良3分、中2分、差1分进行评分）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rPr>
                <w:rFonts w:ascii="仿宋" w:hAnsi="仿宋" w:eastAsia="仿宋" w:cs="仿宋"/>
                <w:color w:val="000000"/>
                <w:kern w:val="0"/>
                <w:sz w:val="18"/>
                <w:szCs w:val="18"/>
                <w:highlight w:val="none"/>
                <w:lang w:bidi="ar"/>
              </w:rPr>
            </w:pPr>
            <w:r>
              <w:rPr>
                <w:rFonts w:hint="eastAsia" w:ascii="仿宋" w:hAnsi="仿宋" w:eastAsia="仿宋" w:cs="仿宋"/>
                <w:color w:val="auto"/>
                <w:kern w:val="0"/>
                <w:sz w:val="18"/>
                <w:szCs w:val="18"/>
                <w:highlight w:val="none"/>
                <w:lang w:eastAsia="zh-CN" w:bidi="ar"/>
              </w:rPr>
              <w:t>本项目的数量指标为：符合开设文化课运动员</w:t>
            </w:r>
            <w:r>
              <w:rPr>
                <w:rFonts w:hint="eastAsia" w:ascii="仿宋" w:hAnsi="仿宋" w:eastAsia="仿宋" w:cs="仿宋"/>
                <w:color w:val="auto"/>
                <w:kern w:val="0"/>
                <w:sz w:val="18"/>
                <w:szCs w:val="18"/>
                <w:highlight w:val="none"/>
                <w:lang w:val="en-US" w:eastAsia="zh-CN" w:bidi="ar"/>
              </w:rPr>
              <w:t>人数85人≥100人，检阅资料显示走教教师上课费用于开设文化课运动员人数大于100人次，</w:t>
            </w:r>
            <w:r>
              <w:rPr>
                <w:rFonts w:hint="eastAsia" w:ascii="仿宋" w:hAnsi="仿宋" w:eastAsia="仿宋" w:cs="仿宋"/>
                <w:color w:val="auto"/>
                <w:kern w:val="0"/>
                <w:sz w:val="18"/>
                <w:szCs w:val="18"/>
                <w:highlight w:val="none"/>
                <w:lang w:eastAsia="zh-CN" w:bidi="ar"/>
              </w:rPr>
              <w:t>项目产出数量良好，</w:t>
            </w:r>
            <w:r>
              <w:rPr>
                <w:rFonts w:hint="eastAsia" w:ascii="仿宋" w:hAnsi="仿宋" w:eastAsia="仿宋" w:cs="仿宋"/>
                <w:color w:val="auto"/>
                <w:kern w:val="0"/>
                <w:sz w:val="18"/>
                <w:szCs w:val="18"/>
                <w:highlight w:val="none"/>
                <w:lang w:bidi="ar"/>
              </w:rPr>
              <w:t>该指标综合得分</w:t>
            </w:r>
            <w:r>
              <w:rPr>
                <w:rFonts w:hint="eastAsia" w:ascii="仿宋" w:hAnsi="仿宋" w:eastAsia="仿宋" w:cs="仿宋"/>
                <w:color w:val="auto"/>
                <w:kern w:val="0"/>
                <w:sz w:val="18"/>
                <w:szCs w:val="18"/>
                <w:highlight w:val="none"/>
                <w:lang w:val="en-US" w:eastAsia="zh-CN" w:bidi="ar"/>
              </w:rPr>
              <w:t>3</w:t>
            </w:r>
            <w:r>
              <w:rPr>
                <w:rFonts w:hint="eastAsia" w:ascii="仿宋" w:hAnsi="仿宋" w:eastAsia="仿宋" w:cs="仿宋"/>
                <w:color w:val="auto"/>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3</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44</w:t>
            </w:r>
          </w:p>
        </w:tc>
      </w:tr>
      <w:tr>
        <w:tblPrEx>
          <w:tblCellMar>
            <w:top w:w="0" w:type="dxa"/>
            <w:left w:w="108" w:type="dxa"/>
            <w:bottom w:w="0" w:type="dxa"/>
            <w:right w:w="108" w:type="dxa"/>
          </w:tblCellMar>
        </w:tblPrEx>
        <w:trPr>
          <w:trHeight w:val="1762"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产出</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质量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项目产出质量是否达到绩效目标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对照年初或调整后的绩效目标评价产出质量（按优4分、良3分、中2分、差1分进行评分）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w:t>
            </w:r>
            <w:r>
              <w:rPr>
                <w:rFonts w:hint="eastAsia" w:ascii="仿宋" w:hAnsi="仿宋" w:eastAsia="仿宋" w:cs="仿宋"/>
                <w:color w:val="000000"/>
                <w:kern w:val="0"/>
                <w:sz w:val="18"/>
                <w:szCs w:val="18"/>
                <w:highlight w:val="none"/>
                <w:lang w:eastAsia="zh-CN" w:bidi="ar"/>
              </w:rPr>
              <w:t>经查阅</w:t>
            </w:r>
            <w:r>
              <w:rPr>
                <w:rFonts w:hint="eastAsia" w:ascii="仿宋" w:hAnsi="仿宋" w:eastAsia="仿宋" w:cs="仿宋"/>
                <w:color w:val="auto"/>
                <w:kern w:val="0"/>
                <w:sz w:val="18"/>
                <w:szCs w:val="18"/>
                <w:highlight w:val="none"/>
                <w:lang w:eastAsia="zh-CN" w:bidi="ar"/>
              </w:rPr>
              <w:t>质量指标：本项目计划四到九年级开设文化班课，</w:t>
            </w:r>
            <w:r>
              <w:rPr>
                <w:rFonts w:hint="eastAsia" w:ascii="仿宋" w:hAnsi="仿宋" w:eastAsia="仿宋" w:cs="仿宋"/>
                <w:color w:val="auto"/>
                <w:kern w:val="0"/>
                <w:sz w:val="18"/>
                <w:szCs w:val="18"/>
                <w:highlight w:val="none"/>
                <w:lang w:val="en-US" w:eastAsia="zh-CN" w:bidi="ar"/>
              </w:rPr>
              <w:t>因四年级未达到开设文化课班要求，只有五、六、七、八、九年级开设文化课班</w:t>
            </w:r>
            <w:r>
              <w:rPr>
                <w:rFonts w:hint="eastAsia" w:ascii="仿宋" w:hAnsi="仿宋" w:eastAsia="仿宋" w:cs="仿宋"/>
                <w:color w:val="auto"/>
                <w:kern w:val="0"/>
                <w:sz w:val="18"/>
                <w:szCs w:val="18"/>
                <w:highlight w:val="none"/>
                <w:lang w:eastAsia="zh-CN" w:bidi="ar"/>
              </w:rPr>
              <w:t>，存在文化课班开设不完整，走教教师短缺等问题而导致群众满意度不高</w:t>
            </w:r>
            <w:r>
              <w:rPr>
                <w:rFonts w:hint="eastAsia" w:ascii="仿宋" w:hAnsi="仿宋" w:eastAsia="仿宋" w:cs="仿宋"/>
                <w:color w:val="auto"/>
                <w:kern w:val="0"/>
                <w:sz w:val="18"/>
                <w:szCs w:val="18"/>
                <w:highlight w:val="none"/>
                <w:lang w:val="en-US" w:eastAsia="zh-CN" w:bidi="ar"/>
              </w:rPr>
              <w:t>。</w:t>
            </w:r>
            <w:r>
              <w:rPr>
                <w:rFonts w:hint="eastAsia" w:ascii="仿宋" w:hAnsi="仿宋" w:eastAsia="仿宋" w:cs="仿宋"/>
                <w:color w:val="000000"/>
                <w:kern w:val="0"/>
                <w:sz w:val="18"/>
                <w:szCs w:val="18"/>
                <w:highlight w:val="none"/>
                <w:lang w:bidi="ar"/>
              </w:rPr>
              <w:t>产出质量</w:t>
            </w:r>
            <w:r>
              <w:rPr>
                <w:rFonts w:hint="eastAsia" w:ascii="仿宋" w:hAnsi="仿宋" w:eastAsia="仿宋" w:cs="仿宋"/>
                <w:color w:val="000000"/>
                <w:kern w:val="0"/>
                <w:sz w:val="18"/>
                <w:szCs w:val="18"/>
                <w:highlight w:val="none"/>
                <w:lang w:eastAsia="zh-CN" w:bidi="ar"/>
              </w:rPr>
              <w:t>良</w:t>
            </w:r>
            <w:r>
              <w:rPr>
                <w:rFonts w:hint="eastAsia" w:ascii="仿宋" w:hAnsi="仿宋" w:eastAsia="仿宋" w:cs="仿宋"/>
                <w:color w:val="000000"/>
                <w:kern w:val="0"/>
                <w:sz w:val="18"/>
                <w:szCs w:val="18"/>
                <w:highlight w:val="none"/>
                <w:lang w:bidi="ar"/>
              </w:rPr>
              <w:t>，得</w:t>
            </w:r>
            <w:r>
              <w:rPr>
                <w:rFonts w:hint="eastAsia" w:ascii="仿宋" w:hAnsi="仿宋" w:eastAsia="仿宋" w:cs="仿宋"/>
                <w:color w:val="000000"/>
                <w:kern w:val="0"/>
                <w:sz w:val="18"/>
                <w:szCs w:val="18"/>
                <w:highlight w:val="none"/>
                <w:lang w:val="en-US" w:eastAsia="zh-CN" w:bidi="ar"/>
              </w:rPr>
              <w:t>3</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3</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144"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产出</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时效</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项目产出时效是否达到绩效目标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对照年初或调整后的绩效目标评价产出时效（按优3分、良2分、中1分、差0分进行评分）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eastAsia="zh-CN" w:bidi="ar"/>
              </w:rPr>
              <w:t>本项目</w:t>
            </w:r>
            <w:r>
              <w:rPr>
                <w:rFonts w:hint="eastAsia" w:ascii="仿宋" w:hAnsi="仿宋" w:eastAsia="仿宋" w:cs="仿宋"/>
                <w:color w:val="auto"/>
                <w:kern w:val="0"/>
                <w:sz w:val="18"/>
                <w:szCs w:val="18"/>
                <w:highlight w:val="none"/>
                <w:lang w:val="en-US" w:eastAsia="zh-CN" w:bidi="ar"/>
              </w:rPr>
              <w:t>每人每课时劳务费标准使用达到75元/课时，</w:t>
            </w:r>
            <w:r>
              <w:rPr>
                <w:rFonts w:hint="eastAsia" w:ascii="仿宋" w:hAnsi="仿宋" w:eastAsia="仿宋" w:cs="仿宋"/>
                <w:color w:val="000000"/>
                <w:kern w:val="0"/>
                <w:sz w:val="18"/>
                <w:szCs w:val="18"/>
                <w:highlight w:val="none"/>
                <w:lang w:bidi="ar"/>
              </w:rPr>
              <w:t>达标时效指标。该指标得</w:t>
            </w:r>
            <w:r>
              <w:rPr>
                <w:rFonts w:hint="eastAsia" w:ascii="仿宋" w:hAnsi="仿宋" w:eastAsia="仿宋" w:cs="仿宋"/>
                <w:color w:val="000000"/>
                <w:kern w:val="0"/>
                <w:sz w:val="18"/>
                <w:szCs w:val="18"/>
                <w:highlight w:val="none"/>
                <w:lang w:val="en-US" w:eastAsia="zh-CN" w:bidi="ar"/>
              </w:rPr>
              <w:t>3</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3</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859"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产出</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成本</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项目产出成本是否按绩效目标控制</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对照年初或调整后的绩效目标评价产出成本（按优3分、良2分、中1分、差0分进行评分）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eastAsia="zh-CN" w:bidi="ar"/>
              </w:rPr>
              <w:t>本项目支出基本按照批复预算执行，</w:t>
            </w:r>
            <w:r>
              <w:rPr>
                <w:rFonts w:hint="eastAsia" w:ascii="仿宋" w:hAnsi="仿宋" w:eastAsia="仿宋" w:cs="仿宋"/>
                <w:color w:val="000000"/>
                <w:kern w:val="0"/>
                <w:sz w:val="18"/>
                <w:szCs w:val="18"/>
                <w:highlight w:val="none"/>
                <w:lang w:bidi="ar"/>
              </w:rPr>
              <w:t>根据</w:t>
            </w:r>
            <w:r>
              <w:rPr>
                <w:rFonts w:hint="eastAsia" w:ascii="仿宋" w:hAnsi="仿宋" w:eastAsia="仿宋" w:cs="仿宋"/>
                <w:color w:val="000000"/>
                <w:kern w:val="0"/>
                <w:sz w:val="18"/>
                <w:szCs w:val="18"/>
                <w:highlight w:val="none"/>
                <w:lang w:eastAsia="zh-CN" w:bidi="ar"/>
              </w:rPr>
              <w:t>预算标准执行支付课时费</w:t>
            </w:r>
            <w:r>
              <w:rPr>
                <w:rFonts w:hint="eastAsia" w:ascii="仿宋" w:hAnsi="仿宋" w:eastAsia="仿宋" w:cs="仿宋"/>
                <w:color w:val="000000"/>
                <w:kern w:val="0"/>
                <w:sz w:val="18"/>
                <w:szCs w:val="18"/>
                <w:highlight w:val="none"/>
                <w:lang w:bidi="ar"/>
              </w:rPr>
              <w:t>，</w:t>
            </w:r>
            <w:r>
              <w:rPr>
                <w:rFonts w:hint="eastAsia" w:ascii="仿宋" w:hAnsi="仿宋" w:eastAsia="仿宋" w:cs="仿宋"/>
                <w:color w:val="000000"/>
                <w:kern w:val="0"/>
                <w:sz w:val="18"/>
                <w:szCs w:val="18"/>
                <w:highlight w:val="none"/>
                <w:lang w:eastAsia="zh-CN" w:bidi="ar"/>
              </w:rPr>
              <w:t>走教教师课时费用基本在</w:t>
            </w:r>
            <w:r>
              <w:rPr>
                <w:rFonts w:hint="eastAsia" w:ascii="仿宋" w:hAnsi="仿宋" w:eastAsia="仿宋" w:cs="仿宋"/>
                <w:color w:val="000000"/>
                <w:kern w:val="0"/>
                <w:sz w:val="18"/>
                <w:szCs w:val="18"/>
                <w:highlight w:val="none"/>
                <w:lang w:bidi="ar"/>
              </w:rPr>
              <w:t>计划</w:t>
            </w:r>
            <w:r>
              <w:rPr>
                <w:rFonts w:hint="eastAsia" w:ascii="仿宋" w:hAnsi="仿宋" w:eastAsia="仿宋" w:cs="仿宋"/>
                <w:color w:val="000000"/>
                <w:kern w:val="0"/>
                <w:sz w:val="18"/>
                <w:szCs w:val="18"/>
                <w:highlight w:val="none"/>
                <w:lang w:eastAsia="zh-CN" w:bidi="ar"/>
              </w:rPr>
              <w:t>费用内</w:t>
            </w:r>
            <w:r>
              <w:rPr>
                <w:rFonts w:hint="eastAsia" w:ascii="仿宋" w:hAnsi="仿宋" w:eastAsia="仿宋" w:cs="仿宋"/>
                <w:color w:val="000000"/>
                <w:kern w:val="0"/>
                <w:sz w:val="18"/>
                <w:szCs w:val="18"/>
                <w:highlight w:val="none"/>
                <w:lang w:bidi="ar"/>
              </w:rPr>
              <w:t>，总体</w:t>
            </w:r>
            <w:r>
              <w:rPr>
                <w:rFonts w:hint="eastAsia" w:ascii="仿宋" w:hAnsi="仿宋" w:eastAsia="仿宋" w:cs="仿宋"/>
                <w:color w:val="000000"/>
                <w:kern w:val="0"/>
                <w:sz w:val="18"/>
                <w:szCs w:val="18"/>
                <w:highlight w:val="none"/>
                <w:lang w:eastAsia="zh-CN" w:bidi="ar"/>
              </w:rPr>
              <w:t>支出</w:t>
            </w:r>
            <w:r>
              <w:rPr>
                <w:rFonts w:hint="eastAsia" w:ascii="仿宋" w:hAnsi="仿宋" w:eastAsia="仿宋" w:cs="仿宋"/>
                <w:color w:val="000000"/>
                <w:kern w:val="0"/>
                <w:sz w:val="18"/>
                <w:szCs w:val="18"/>
                <w:highlight w:val="none"/>
                <w:lang w:bidi="ar"/>
              </w:rPr>
              <w:t>基本</w:t>
            </w:r>
            <w:r>
              <w:rPr>
                <w:rFonts w:hint="eastAsia" w:ascii="仿宋" w:hAnsi="仿宋" w:eastAsia="仿宋" w:cs="仿宋"/>
                <w:color w:val="000000"/>
                <w:kern w:val="0"/>
                <w:sz w:val="18"/>
                <w:szCs w:val="18"/>
                <w:highlight w:val="none"/>
                <w:lang w:val="en-US" w:eastAsia="zh-CN" w:bidi="ar"/>
              </w:rPr>
              <w:t>控制在项目预算资金内</w:t>
            </w:r>
            <w:r>
              <w:rPr>
                <w:rFonts w:hint="eastAsia" w:ascii="仿宋" w:hAnsi="仿宋" w:eastAsia="仿宋" w:cs="仿宋"/>
                <w:color w:val="000000"/>
                <w:kern w:val="0"/>
                <w:sz w:val="18"/>
                <w:szCs w:val="18"/>
                <w:highlight w:val="none"/>
                <w:lang w:bidi="ar"/>
              </w:rPr>
              <w:t>。该指标得</w:t>
            </w:r>
            <w:r>
              <w:rPr>
                <w:rFonts w:hint="eastAsia" w:ascii="仿宋" w:hAnsi="仿宋" w:eastAsia="仿宋" w:cs="仿宋"/>
                <w:color w:val="000000"/>
                <w:kern w:val="0"/>
                <w:sz w:val="18"/>
                <w:szCs w:val="18"/>
                <w:highlight w:val="none"/>
                <w:lang w:val="en-US" w:eastAsia="zh-CN" w:bidi="ar"/>
              </w:rPr>
              <w:t>3</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8"/>
                <w:rFonts w:hint="default" w:ascii="仿宋" w:hAnsi="仿宋" w:eastAsia="仿宋" w:cs="仿宋"/>
                <w:highlight w:val="none"/>
                <w:lang w:val="en-US" w:eastAsia="zh-CN" w:bidi="ar"/>
              </w:rPr>
            </w:pPr>
            <w:r>
              <w:rPr>
                <w:rStyle w:val="18"/>
                <w:rFonts w:hint="eastAsia" w:ascii="仿宋" w:hAnsi="仿宋" w:eastAsia="仿宋" w:cs="仿宋"/>
                <w:highlight w:val="none"/>
                <w:lang w:val="en-US" w:eastAsia="zh-CN" w:bidi="ar"/>
              </w:rPr>
              <w:t>3</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490"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项目效果</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30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经济</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效益</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项目实施是否产生直接或间接经济效益</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Style w:val="18"/>
                <w:rFonts w:ascii="仿宋" w:hAnsi="仿宋" w:eastAsia="仿宋" w:cs="仿宋"/>
                <w:highlight w:val="none"/>
                <w:lang w:bidi="ar"/>
              </w:rPr>
              <w:t>对照年初或调整后的绩效目标评价经济效益（</w:t>
            </w:r>
            <w:r>
              <w:rPr>
                <w:rStyle w:val="18"/>
                <w:rFonts w:hint="eastAsia" w:ascii="仿宋" w:hAnsi="仿宋" w:eastAsia="仿宋" w:cs="仿宋"/>
                <w:highlight w:val="none"/>
                <w:lang w:val="en-US" w:eastAsia="zh-CN" w:bidi="ar"/>
              </w:rPr>
              <w:t>8</w:t>
            </w:r>
            <w:r>
              <w:rPr>
                <w:rStyle w:val="18"/>
                <w:rFonts w:ascii="仿宋" w:hAnsi="仿宋" w:eastAsia="仿宋" w:cs="仿宋"/>
                <w:highlight w:val="none"/>
                <w:lang w:bidi="ar"/>
              </w:rPr>
              <w:t>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未设置经济效益指标</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本项目的实施有助于</w:t>
            </w:r>
            <w:r>
              <w:rPr>
                <w:rFonts w:hint="eastAsia" w:ascii="仿宋" w:hAnsi="仿宋" w:eastAsia="仿宋" w:cs="仿宋"/>
                <w:color w:val="000000"/>
                <w:kern w:val="0"/>
                <w:sz w:val="18"/>
                <w:szCs w:val="18"/>
                <w:highlight w:val="none"/>
                <w:lang w:eastAsia="zh-CN" w:bidi="ar"/>
              </w:rPr>
              <w:t>社会经济发展，</w:t>
            </w:r>
            <w:r>
              <w:rPr>
                <w:rFonts w:hint="eastAsia" w:ascii="仿宋" w:hAnsi="仿宋" w:eastAsia="仿宋" w:cs="仿宋"/>
                <w:color w:val="000000"/>
                <w:kern w:val="0"/>
                <w:sz w:val="18"/>
                <w:szCs w:val="18"/>
                <w:highlight w:val="none"/>
                <w:lang w:val="en-US" w:eastAsia="zh-CN" w:bidi="ar"/>
              </w:rPr>
              <w:t>为当地经济发展与社会稳定创造条件</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未设置经济效益指标扣</w:t>
            </w:r>
            <w:r>
              <w:rPr>
                <w:rFonts w:hint="eastAsia" w:ascii="仿宋" w:hAnsi="仿宋" w:eastAsia="仿宋" w:cs="仿宋"/>
                <w:color w:val="000000"/>
                <w:kern w:val="0"/>
                <w:sz w:val="18"/>
                <w:szCs w:val="18"/>
                <w:highlight w:val="none"/>
                <w:lang w:val="en-US" w:eastAsia="zh-CN" w:bidi="ar"/>
              </w:rPr>
              <w:t>3</w:t>
            </w:r>
            <w:r>
              <w:rPr>
                <w:rFonts w:hint="eastAsia" w:ascii="仿宋" w:hAnsi="仿宋" w:eastAsia="仿宋" w:cs="仿宋"/>
                <w:color w:val="000000"/>
                <w:kern w:val="0"/>
                <w:sz w:val="18"/>
                <w:szCs w:val="18"/>
                <w:highlight w:val="none"/>
                <w:lang w:bidi="ar"/>
              </w:rPr>
              <w:t>分</w:t>
            </w:r>
            <w:r>
              <w:rPr>
                <w:rFonts w:hint="eastAsia" w:ascii="仿宋" w:hAnsi="仿宋" w:eastAsia="仿宋" w:cs="仿宋"/>
                <w:color w:val="000000"/>
                <w:kern w:val="0"/>
                <w:sz w:val="18"/>
                <w:szCs w:val="18"/>
                <w:highlight w:val="none"/>
                <w:lang w:eastAsia="zh-CN" w:bidi="ar"/>
              </w:rPr>
              <w:t>，</w:t>
            </w:r>
            <w:r>
              <w:rPr>
                <w:rFonts w:hint="eastAsia" w:ascii="仿宋" w:hAnsi="仿宋" w:eastAsia="仿宋" w:cs="仿宋"/>
                <w:color w:val="000000"/>
                <w:kern w:val="0"/>
                <w:sz w:val="18"/>
                <w:szCs w:val="18"/>
                <w:highlight w:val="none"/>
                <w:lang w:bidi="ar"/>
              </w:rPr>
              <w:t>该指标得</w:t>
            </w:r>
            <w:r>
              <w:rPr>
                <w:rFonts w:hint="eastAsia" w:ascii="仿宋" w:hAnsi="仿宋" w:eastAsia="仿宋" w:cs="仿宋"/>
                <w:color w:val="000000"/>
                <w:kern w:val="0"/>
                <w:sz w:val="18"/>
                <w:szCs w:val="18"/>
                <w:highlight w:val="none"/>
                <w:lang w:val="en-US" w:eastAsia="zh-CN" w:bidi="ar"/>
              </w:rPr>
              <w:t>5</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5</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225"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社会</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效益</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项目实施是否产生社会综合效益</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Style w:val="18"/>
                <w:rFonts w:ascii="仿宋" w:hAnsi="仿宋" w:eastAsia="仿宋" w:cs="仿宋"/>
                <w:highlight w:val="none"/>
                <w:lang w:bidi="ar"/>
              </w:rPr>
              <w:t>对照年初或调整后申报的绩效目标评价社会效益（</w:t>
            </w:r>
            <w:r>
              <w:rPr>
                <w:rStyle w:val="18"/>
                <w:rFonts w:hint="eastAsia" w:ascii="仿宋" w:hAnsi="仿宋" w:eastAsia="仿宋" w:cs="仿宋"/>
                <w:highlight w:val="none"/>
                <w:lang w:val="en-US" w:eastAsia="zh-CN" w:bidi="ar"/>
              </w:rPr>
              <w:t>8</w:t>
            </w:r>
            <w:r>
              <w:rPr>
                <w:rStyle w:val="18"/>
                <w:rFonts w:ascii="仿宋" w:hAnsi="仿宋" w:eastAsia="仿宋" w:cs="仿宋"/>
                <w:highlight w:val="none"/>
                <w:lang w:bidi="ar"/>
              </w:rPr>
              <w:t>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eastAsia="zh-CN" w:bidi="ar"/>
              </w:rPr>
              <w:t>本项目</w:t>
            </w:r>
            <w:r>
              <w:rPr>
                <w:rFonts w:hint="eastAsia" w:ascii="仿宋" w:hAnsi="仿宋" w:eastAsia="仿宋" w:cs="仿宋"/>
                <w:color w:val="000000"/>
                <w:kern w:val="0"/>
                <w:sz w:val="18"/>
                <w:szCs w:val="18"/>
                <w:highlight w:val="none"/>
                <w:lang w:bidi="ar"/>
              </w:rPr>
              <w:t>设置社会效益指标</w:t>
            </w:r>
            <w:r>
              <w:rPr>
                <w:rFonts w:hint="eastAsia" w:ascii="仿宋" w:hAnsi="仿宋" w:eastAsia="仿宋" w:cs="仿宋"/>
                <w:color w:val="000000"/>
                <w:kern w:val="0"/>
                <w:sz w:val="18"/>
                <w:szCs w:val="18"/>
                <w:highlight w:val="none"/>
                <w:lang w:eastAsia="zh-CN" w:bidi="ar"/>
              </w:rPr>
              <w:t>；本项目的实施满足于运动员文化教育的需要，确保走教教师的生活保障，</w:t>
            </w:r>
            <w:r>
              <w:rPr>
                <w:rFonts w:hint="eastAsia" w:ascii="仿宋" w:hAnsi="仿宋" w:eastAsia="仿宋" w:cs="仿宋"/>
                <w:color w:val="000000"/>
                <w:kern w:val="0"/>
                <w:sz w:val="18"/>
                <w:szCs w:val="18"/>
                <w:highlight w:val="none"/>
                <w:lang w:val="en-US" w:eastAsia="zh-CN" w:bidi="ar"/>
              </w:rPr>
              <w:t>减轻了</w:t>
            </w:r>
            <w:r>
              <w:rPr>
                <w:rFonts w:hint="eastAsia" w:ascii="仿宋" w:hAnsi="仿宋" w:eastAsia="仿宋" w:cs="仿宋"/>
                <w:color w:val="000000"/>
                <w:kern w:val="0"/>
                <w:sz w:val="18"/>
                <w:szCs w:val="18"/>
                <w:highlight w:val="none"/>
                <w:lang w:eastAsia="zh-CN" w:bidi="ar"/>
              </w:rPr>
              <w:t>走教教师</w:t>
            </w:r>
            <w:r>
              <w:rPr>
                <w:rFonts w:hint="eastAsia" w:ascii="仿宋" w:hAnsi="仿宋" w:eastAsia="仿宋" w:cs="仿宋"/>
                <w:color w:val="000000"/>
                <w:kern w:val="0"/>
                <w:sz w:val="18"/>
                <w:szCs w:val="18"/>
                <w:highlight w:val="none"/>
                <w:lang w:val="en-US" w:eastAsia="zh-CN" w:bidi="ar"/>
              </w:rPr>
              <w:t>家庭负担</w:t>
            </w:r>
            <w:r>
              <w:rPr>
                <w:rFonts w:hint="eastAsia" w:ascii="仿宋" w:hAnsi="仿宋" w:eastAsia="仿宋" w:cs="仿宋"/>
                <w:color w:val="000000"/>
                <w:kern w:val="0"/>
                <w:sz w:val="18"/>
                <w:szCs w:val="18"/>
                <w:highlight w:val="none"/>
                <w:lang w:eastAsia="zh-CN" w:bidi="ar"/>
              </w:rPr>
              <w:t>，有利于创建和谐文明稳定的社会，社会效益较好。该指标得</w:t>
            </w:r>
            <w:r>
              <w:rPr>
                <w:rFonts w:hint="eastAsia" w:ascii="仿宋" w:hAnsi="仿宋" w:eastAsia="仿宋" w:cs="仿宋"/>
                <w:color w:val="000000"/>
                <w:kern w:val="0"/>
                <w:sz w:val="18"/>
                <w:szCs w:val="18"/>
                <w:highlight w:val="none"/>
                <w:lang w:val="en-US" w:eastAsia="zh-CN" w:bidi="ar"/>
              </w:rPr>
              <w:t>8</w:t>
            </w:r>
            <w:r>
              <w:rPr>
                <w:rFonts w:hint="eastAsia" w:ascii="仿宋" w:hAnsi="仿宋" w:eastAsia="仿宋" w:cs="仿宋"/>
                <w:color w:val="000000"/>
                <w:kern w:val="0"/>
                <w:sz w:val="18"/>
                <w:szCs w:val="18"/>
                <w:highlight w:val="none"/>
                <w:lang w:eastAsia="zh-CN"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highlight w:val="none"/>
                <w:lang w:eastAsia="zh-CN" w:bidi="ar"/>
              </w:rPr>
            </w:pPr>
            <w:r>
              <w:rPr>
                <w:rFonts w:hint="eastAsia" w:ascii="仿宋" w:hAnsi="仿宋" w:eastAsia="仿宋" w:cs="仿宋"/>
                <w:color w:val="000000"/>
                <w:kern w:val="0"/>
                <w:sz w:val="18"/>
                <w:szCs w:val="18"/>
                <w:highlight w:val="none"/>
                <w:lang w:val="en-US" w:eastAsia="zh-CN" w:bidi="ar"/>
              </w:rPr>
              <w:t>8</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793"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环境</w:t>
            </w:r>
          </w:p>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效益</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项目实施是否对环境产生积极或消极影响</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Style w:val="18"/>
                <w:rFonts w:ascii="仿宋" w:hAnsi="仿宋" w:eastAsia="仿宋" w:cs="仿宋"/>
                <w:highlight w:val="none"/>
                <w:lang w:bidi="ar"/>
              </w:rPr>
              <w:t>对照年初或调整后申报的绩效目标评价环境效益（</w:t>
            </w:r>
            <w:r>
              <w:rPr>
                <w:rStyle w:val="18"/>
                <w:rFonts w:hint="eastAsia" w:ascii="仿宋" w:hAnsi="仿宋" w:eastAsia="仿宋" w:cs="仿宋"/>
                <w:highlight w:val="none"/>
                <w:lang w:val="en-US" w:eastAsia="zh-CN" w:bidi="ar"/>
              </w:rPr>
              <w:t>8</w:t>
            </w:r>
            <w:r>
              <w:rPr>
                <w:rStyle w:val="18"/>
                <w:rFonts w:ascii="仿宋" w:hAnsi="仿宋" w:eastAsia="仿宋" w:cs="仿宋"/>
                <w:highlight w:val="none"/>
                <w:lang w:bidi="ar"/>
              </w:rPr>
              <w:t>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w:t>
            </w:r>
            <w:r>
              <w:rPr>
                <w:rFonts w:hint="eastAsia" w:ascii="仿宋" w:hAnsi="仿宋" w:eastAsia="仿宋" w:cs="仿宋"/>
                <w:color w:val="000000"/>
                <w:kern w:val="0"/>
                <w:sz w:val="18"/>
                <w:szCs w:val="18"/>
                <w:highlight w:val="none"/>
                <w:lang w:eastAsia="zh-CN" w:bidi="ar"/>
              </w:rPr>
              <w:t>为部门经费类项目，</w:t>
            </w:r>
            <w:r>
              <w:rPr>
                <w:rFonts w:hint="eastAsia" w:ascii="仿宋" w:hAnsi="仿宋" w:eastAsia="仿宋" w:cs="仿宋"/>
                <w:color w:val="000000"/>
                <w:kern w:val="0"/>
                <w:sz w:val="18"/>
                <w:szCs w:val="18"/>
                <w:highlight w:val="none"/>
                <w:lang w:bidi="ar"/>
              </w:rPr>
              <w:t>不涉及环境效益，无需设置环境效益指标。该指标得</w:t>
            </w:r>
            <w:r>
              <w:rPr>
                <w:rFonts w:hint="eastAsia" w:ascii="仿宋" w:hAnsi="仿宋" w:eastAsia="仿宋" w:cs="仿宋"/>
                <w:color w:val="000000"/>
                <w:kern w:val="0"/>
                <w:sz w:val="18"/>
                <w:szCs w:val="18"/>
                <w:highlight w:val="none"/>
                <w:lang w:val="en-US" w:eastAsia="zh-CN" w:bidi="ar"/>
              </w:rPr>
              <w:t>8</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highlight w:val="none"/>
                <w:lang w:eastAsia="zh-CN" w:bidi="ar"/>
              </w:rPr>
            </w:pPr>
            <w:r>
              <w:rPr>
                <w:rFonts w:hint="eastAsia" w:ascii="仿宋" w:hAnsi="仿宋" w:eastAsia="仿宋" w:cs="仿宋"/>
                <w:color w:val="000000"/>
                <w:kern w:val="0"/>
                <w:sz w:val="18"/>
                <w:szCs w:val="18"/>
                <w:highlight w:val="none"/>
                <w:lang w:val="en-US" w:eastAsia="zh-CN" w:bidi="ar"/>
              </w:rPr>
              <w:t>8</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859"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可持续影响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项目实施对人、自然、资源是否带来可持续影响</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Style w:val="18"/>
                <w:rFonts w:ascii="仿宋" w:hAnsi="仿宋" w:eastAsia="仿宋" w:cs="仿宋"/>
                <w:highlight w:val="none"/>
                <w:lang w:bidi="ar"/>
              </w:rPr>
              <w:t>对照年初或调整后申报的绩效目标评价可持续影响（</w:t>
            </w:r>
            <w:r>
              <w:rPr>
                <w:rStyle w:val="18"/>
                <w:rFonts w:hint="eastAsia" w:ascii="仿宋" w:hAnsi="仿宋" w:eastAsia="仿宋" w:cs="仿宋"/>
                <w:highlight w:val="none"/>
                <w:lang w:val="en-US" w:eastAsia="zh-CN" w:bidi="ar"/>
              </w:rPr>
              <w:t>8</w:t>
            </w:r>
            <w:r>
              <w:rPr>
                <w:rStyle w:val="18"/>
                <w:rFonts w:ascii="仿宋" w:hAnsi="仿宋" w:eastAsia="仿宋" w:cs="仿宋"/>
                <w:highlight w:val="none"/>
                <w:lang w:bidi="ar"/>
              </w:rPr>
              <w:t>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auto"/>
              <w:ind w:firstLine="360" w:firstLineChars="200"/>
              <w:jc w:val="both"/>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w:t>
            </w:r>
            <w:r>
              <w:rPr>
                <w:rFonts w:hint="eastAsia" w:ascii="仿宋" w:hAnsi="仿宋" w:eastAsia="仿宋" w:cs="仿宋"/>
                <w:color w:val="000000"/>
                <w:kern w:val="0"/>
                <w:sz w:val="18"/>
                <w:szCs w:val="18"/>
                <w:highlight w:val="none"/>
                <w:lang w:eastAsia="zh-CN" w:bidi="ar"/>
              </w:rPr>
              <w:t>未设置可持续影响目标，</w:t>
            </w:r>
            <w:r>
              <w:rPr>
                <w:rFonts w:hint="eastAsia" w:ascii="仿宋" w:hAnsi="仿宋" w:eastAsia="仿宋" w:cs="仿宋"/>
                <w:color w:val="000000"/>
                <w:kern w:val="0"/>
                <w:sz w:val="18"/>
                <w:szCs w:val="18"/>
                <w:highlight w:val="none"/>
                <w:lang w:val="en-US" w:eastAsia="zh-CN" w:bidi="ar"/>
              </w:rPr>
              <w:t>体育工作是重要的社会公益事业，本项目的实施为保障运动员文化教育实际问题，整体提高白沙县运动员的文化教育水平，对白沙县体育事业具有长期可持续影响。未设置可持续影响目标</w:t>
            </w:r>
            <w:r>
              <w:rPr>
                <w:rFonts w:hint="eastAsia" w:ascii="仿宋" w:hAnsi="仿宋" w:eastAsia="仿宋" w:cs="仿宋"/>
                <w:color w:val="000000"/>
                <w:kern w:val="0"/>
                <w:sz w:val="18"/>
                <w:szCs w:val="18"/>
                <w:highlight w:val="none"/>
                <w:lang w:bidi="ar"/>
              </w:rPr>
              <w:t>扣</w:t>
            </w:r>
            <w:r>
              <w:rPr>
                <w:rFonts w:hint="eastAsia" w:ascii="仿宋" w:hAnsi="仿宋" w:eastAsia="仿宋" w:cs="仿宋"/>
                <w:color w:val="000000"/>
                <w:kern w:val="0"/>
                <w:sz w:val="18"/>
                <w:szCs w:val="18"/>
                <w:highlight w:val="none"/>
                <w:lang w:val="en-US" w:eastAsia="zh-CN" w:bidi="ar"/>
              </w:rPr>
              <w:t>2</w:t>
            </w:r>
            <w:r>
              <w:rPr>
                <w:rFonts w:hint="eastAsia" w:ascii="仿宋" w:hAnsi="仿宋" w:eastAsia="仿宋" w:cs="仿宋"/>
                <w:color w:val="000000"/>
                <w:kern w:val="0"/>
                <w:sz w:val="18"/>
                <w:szCs w:val="18"/>
                <w:highlight w:val="none"/>
                <w:lang w:bidi="ar"/>
              </w:rPr>
              <w:t>分。</w:t>
            </w:r>
            <w:r>
              <w:rPr>
                <w:rFonts w:hint="eastAsia" w:ascii="仿宋" w:hAnsi="仿宋" w:eastAsia="仿宋" w:cs="仿宋"/>
                <w:color w:val="000000"/>
                <w:kern w:val="0"/>
                <w:sz w:val="18"/>
                <w:szCs w:val="18"/>
                <w:highlight w:val="none"/>
                <w:lang w:eastAsia="zh-CN" w:bidi="ar"/>
              </w:rPr>
              <w:t>本</w:t>
            </w:r>
            <w:r>
              <w:rPr>
                <w:rFonts w:hint="eastAsia" w:ascii="仿宋" w:hAnsi="仿宋" w:eastAsia="仿宋" w:cs="仿宋"/>
                <w:color w:val="000000"/>
                <w:kern w:val="0"/>
                <w:sz w:val="18"/>
                <w:szCs w:val="18"/>
                <w:highlight w:val="none"/>
                <w:lang w:bidi="ar"/>
              </w:rPr>
              <w:t>指标得</w:t>
            </w:r>
            <w:r>
              <w:rPr>
                <w:rFonts w:hint="eastAsia" w:ascii="仿宋" w:hAnsi="仿宋" w:eastAsia="仿宋" w:cs="仿宋"/>
                <w:color w:val="000000"/>
                <w:kern w:val="0"/>
                <w:sz w:val="18"/>
                <w:szCs w:val="18"/>
                <w:highlight w:val="none"/>
                <w:lang w:val="en-US" w:eastAsia="zh-CN" w:bidi="ar"/>
              </w:rPr>
              <w:t>6</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18"/>
                <w:szCs w:val="18"/>
                <w:highlight w:val="none"/>
                <w:lang w:eastAsia="zh-CN" w:bidi="ar"/>
              </w:rPr>
            </w:pPr>
            <w:r>
              <w:rPr>
                <w:rFonts w:hint="eastAsia" w:ascii="仿宋" w:hAnsi="仿宋" w:eastAsia="仿宋" w:cs="仿宋"/>
                <w:color w:val="000000"/>
                <w:kern w:val="0"/>
                <w:sz w:val="18"/>
                <w:szCs w:val="18"/>
                <w:highlight w:val="none"/>
                <w:lang w:val="en-US" w:eastAsia="zh-CN" w:bidi="ar"/>
              </w:rPr>
              <w:t>6</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1029"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服务对象满意度</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kern w:val="0"/>
                <w:sz w:val="18"/>
                <w:szCs w:val="18"/>
                <w:highlight w:val="none"/>
                <w:lang w:val="en-US" w:eastAsia="zh-CN" w:bidi="ar"/>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lang w:bidi="ar"/>
              </w:rPr>
              <w:t>项目预期服务对象对项目实施的满意程度</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仿宋" w:hAnsi="仿宋" w:eastAsia="仿宋" w:cs="仿宋"/>
                <w:color w:val="000000"/>
                <w:sz w:val="18"/>
                <w:szCs w:val="18"/>
                <w:highlight w:val="none"/>
              </w:rPr>
            </w:pPr>
            <w:r>
              <w:rPr>
                <w:rStyle w:val="18"/>
                <w:rFonts w:ascii="仿宋" w:hAnsi="仿宋" w:eastAsia="仿宋" w:cs="仿宋"/>
                <w:highlight w:val="none"/>
                <w:lang w:bidi="ar"/>
              </w:rPr>
              <w:t>对照年初或调整后申报的绩效目标评价服务对象满意度（</w:t>
            </w:r>
            <w:r>
              <w:rPr>
                <w:rStyle w:val="18"/>
                <w:rFonts w:hint="eastAsia" w:ascii="仿宋" w:hAnsi="仿宋" w:eastAsia="仿宋" w:cs="仿宋"/>
                <w:highlight w:val="none"/>
                <w:lang w:val="en-US" w:eastAsia="zh-CN" w:bidi="ar"/>
              </w:rPr>
              <w:t>8</w:t>
            </w:r>
            <w:r>
              <w:rPr>
                <w:rStyle w:val="18"/>
                <w:rFonts w:ascii="仿宋" w:hAnsi="仿宋" w:eastAsia="仿宋" w:cs="仿宋"/>
                <w:highlight w:val="none"/>
                <w:lang w:bidi="ar"/>
              </w:rPr>
              <w:t>分）</w:t>
            </w: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textAlignment w:val="center"/>
              <w:rPr>
                <w:rFonts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本项目受益</w:t>
            </w:r>
            <w:r>
              <w:rPr>
                <w:rFonts w:hint="eastAsia" w:ascii="仿宋" w:hAnsi="仿宋" w:eastAsia="仿宋" w:cs="仿宋"/>
                <w:color w:val="000000"/>
                <w:kern w:val="0"/>
                <w:sz w:val="18"/>
                <w:szCs w:val="18"/>
                <w:highlight w:val="none"/>
                <w:lang w:eastAsia="zh-CN" w:bidi="ar"/>
              </w:rPr>
              <w:t>对象为本校运动员、走教教师，</w:t>
            </w:r>
            <w:r>
              <w:rPr>
                <w:rFonts w:hint="eastAsia" w:ascii="仿宋" w:hAnsi="仿宋" w:eastAsia="仿宋" w:cs="仿宋"/>
                <w:color w:val="auto"/>
                <w:kern w:val="0"/>
                <w:sz w:val="18"/>
                <w:szCs w:val="18"/>
                <w:highlight w:val="none"/>
                <w:lang w:val="en-US" w:eastAsia="zh-CN" w:bidi="ar"/>
              </w:rPr>
              <w:t>因一、二、三、四年级未达到开设文化课班要求，只有五、六、七、八、九年级开设文化课班</w:t>
            </w:r>
            <w:r>
              <w:rPr>
                <w:rFonts w:hint="eastAsia" w:ascii="仿宋" w:hAnsi="仿宋" w:eastAsia="仿宋" w:cs="仿宋"/>
                <w:color w:val="auto"/>
                <w:kern w:val="0"/>
                <w:sz w:val="18"/>
                <w:szCs w:val="18"/>
                <w:highlight w:val="none"/>
                <w:lang w:eastAsia="zh-CN" w:bidi="ar"/>
              </w:rPr>
              <w:t>，存在文化课程配置不完整，走教教师短缺等问题而导致群众满意度不高</w:t>
            </w:r>
            <w:r>
              <w:rPr>
                <w:rFonts w:hint="eastAsia" w:ascii="仿宋" w:hAnsi="仿宋" w:eastAsia="仿宋" w:cs="仿宋"/>
                <w:color w:val="000000"/>
                <w:kern w:val="0"/>
                <w:sz w:val="18"/>
                <w:szCs w:val="18"/>
                <w:highlight w:val="none"/>
                <w:lang w:eastAsia="zh-CN" w:bidi="ar"/>
              </w:rPr>
              <w:t>，通过项目满意度的调查问卷</w:t>
            </w:r>
            <w:r>
              <w:rPr>
                <w:rFonts w:hint="eastAsia" w:ascii="仿宋" w:hAnsi="仿宋" w:eastAsia="仿宋" w:cs="仿宋"/>
                <w:color w:val="000000"/>
                <w:kern w:val="0"/>
                <w:sz w:val="18"/>
                <w:szCs w:val="18"/>
                <w:highlight w:val="none"/>
                <w:lang w:bidi="ar"/>
              </w:rPr>
              <w:t>显示满意度为</w:t>
            </w:r>
            <w:r>
              <w:rPr>
                <w:rFonts w:hint="eastAsia" w:ascii="仿宋" w:hAnsi="仿宋" w:eastAsia="仿宋" w:cs="仿宋"/>
                <w:color w:val="000000"/>
                <w:kern w:val="0"/>
                <w:sz w:val="18"/>
                <w:szCs w:val="18"/>
                <w:highlight w:val="none"/>
                <w:lang w:eastAsia="zh-CN" w:bidi="ar"/>
              </w:rPr>
              <w:t>良</w:t>
            </w:r>
            <w:r>
              <w:rPr>
                <w:rFonts w:hint="eastAsia" w:ascii="仿宋" w:hAnsi="仿宋" w:eastAsia="仿宋" w:cs="仿宋"/>
                <w:color w:val="000000"/>
                <w:kern w:val="0"/>
                <w:sz w:val="18"/>
                <w:szCs w:val="18"/>
                <w:highlight w:val="none"/>
                <w:lang w:bidi="ar"/>
              </w:rPr>
              <w:t>，该指标得</w:t>
            </w:r>
            <w:r>
              <w:rPr>
                <w:rFonts w:hint="eastAsia" w:ascii="仿宋" w:hAnsi="仿宋" w:eastAsia="仿宋" w:cs="仿宋"/>
                <w:color w:val="000000"/>
                <w:kern w:val="0"/>
                <w:sz w:val="18"/>
                <w:szCs w:val="18"/>
                <w:highlight w:val="none"/>
                <w:lang w:val="en-US" w:eastAsia="zh-CN" w:bidi="ar"/>
              </w:rPr>
              <w:t>5</w:t>
            </w:r>
            <w:r>
              <w:rPr>
                <w:rFonts w:hint="eastAsia" w:ascii="仿宋" w:hAnsi="仿宋" w:eastAsia="仿宋" w:cs="仿宋"/>
                <w:color w:val="000000"/>
                <w:kern w:val="0"/>
                <w:sz w:val="18"/>
                <w:szCs w:val="18"/>
                <w:highlight w:val="none"/>
                <w:lang w:bidi="ar"/>
              </w:rPr>
              <w:t>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5</w:t>
            </w: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18"/>
                <w:szCs w:val="18"/>
                <w:highlight w:val="none"/>
                <w:lang w:bidi="ar"/>
              </w:rPr>
            </w:pPr>
          </w:p>
        </w:tc>
      </w:tr>
      <w:tr>
        <w:tblPrEx>
          <w:tblCellMar>
            <w:top w:w="0" w:type="dxa"/>
            <w:left w:w="108" w:type="dxa"/>
            <w:bottom w:w="0" w:type="dxa"/>
            <w:right w:w="108" w:type="dxa"/>
          </w:tblCellMar>
        </w:tblPrEx>
        <w:trPr>
          <w:trHeight w:val="42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总分</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100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 w:val="18"/>
                <w:szCs w:val="18"/>
                <w:highlight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 w:val="18"/>
                <w:szCs w:val="18"/>
                <w:highlight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b/>
                <w:bCs/>
                <w:color w:val="000000"/>
                <w:sz w:val="18"/>
                <w:szCs w:val="18"/>
                <w:highlight w:val="none"/>
              </w:rPr>
            </w:pPr>
            <w:r>
              <w:rPr>
                <w:rFonts w:hint="eastAsia" w:ascii="仿宋" w:hAnsi="仿宋" w:eastAsia="仿宋" w:cs="仿宋"/>
                <w:b/>
                <w:bCs/>
                <w:color w:val="000000"/>
                <w:kern w:val="0"/>
                <w:sz w:val="18"/>
                <w:szCs w:val="18"/>
                <w:highlight w:val="none"/>
                <w:lang w:bidi="ar"/>
              </w:rPr>
              <w:t>100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 w:val="18"/>
                <w:szCs w:val="18"/>
                <w:highlight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highlight w:val="none"/>
              </w:rPr>
            </w:pPr>
          </w:p>
        </w:tc>
        <w:tc>
          <w:tcPr>
            <w:tcW w:w="5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kern w:val="0"/>
                <w:sz w:val="18"/>
                <w:szCs w:val="18"/>
                <w:highlight w:val="none"/>
                <w:lang w:bidi="ar"/>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bCs/>
                <w:color w:val="000000"/>
                <w:kern w:val="0"/>
                <w:sz w:val="18"/>
                <w:szCs w:val="18"/>
                <w:highlight w:val="none"/>
                <w:lang w:val="en-US" w:bidi="ar"/>
              </w:rPr>
            </w:pPr>
            <w:r>
              <w:rPr>
                <w:rFonts w:hint="eastAsia" w:ascii="仿宋" w:hAnsi="仿宋" w:eastAsia="仿宋" w:cs="仿宋"/>
                <w:b/>
                <w:bCs/>
                <w:color w:val="000000"/>
                <w:kern w:val="0"/>
                <w:sz w:val="18"/>
                <w:szCs w:val="18"/>
                <w:highlight w:val="none"/>
                <w:lang w:val="en-US" w:eastAsia="zh-CN" w:bidi="ar"/>
              </w:rPr>
              <w:t>89</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仿宋" w:hAnsi="仿宋" w:eastAsia="仿宋" w:cs="仿宋"/>
                <w:b/>
                <w:bCs/>
                <w:color w:val="000000"/>
                <w:kern w:val="0"/>
                <w:sz w:val="18"/>
                <w:szCs w:val="18"/>
                <w:highlight w:val="none"/>
                <w:lang w:val="en-US" w:bidi="ar"/>
              </w:rPr>
            </w:pPr>
            <w:r>
              <w:rPr>
                <w:rFonts w:hint="eastAsia" w:ascii="仿宋" w:hAnsi="仿宋" w:eastAsia="仿宋" w:cs="仿宋"/>
                <w:b/>
                <w:bCs/>
                <w:color w:val="000000"/>
                <w:kern w:val="0"/>
                <w:sz w:val="18"/>
                <w:szCs w:val="18"/>
                <w:highlight w:val="none"/>
                <w:lang w:val="en-US" w:eastAsia="zh-CN" w:bidi="ar"/>
              </w:rPr>
              <w:t>89</w:t>
            </w:r>
          </w:p>
        </w:tc>
      </w:tr>
    </w:tbl>
    <w:p>
      <w:pPr>
        <w:rPr>
          <w:highlight w:val="none"/>
        </w:rPr>
      </w:pPr>
    </w:p>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36CBD"/>
    <w:multiLevelType w:val="singleLevel"/>
    <w:tmpl w:val="D6F36CBD"/>
    <w:lvl w:ilvl="0" w:tentative="0">
      <w:start w:val="1"/>
      <w:numFmt w:val="chineseCounting"/>
      <w:suff w:val="nothing"/>
      <w:lvlText w:val="（%1）"/>
      <w:lvlJc w:val="left"/>
      <w:rPr>
        <w:rFonts w:hint="eastAsia"/>
      </w:rPr>
    </w:lvl>
  </w:abstractNum>
  <w:abstractNum w:abstractNumId="1">
    <w:nsid w:val="0F6B916C"/>
    <w:multiLevelType w:val="singleLevel"/>
    <w:tmpl w:val="0F6B916C"/>
    <w:lvl w:ilvl="0" w:tentative="0">
      <w:start w:val="1"/>
      <w:numFmt w:val="chineseCounting"/>
      <w:suff w:val="nothing"/>
      <w:lvlText w:val="（%1）"/>
      <w:lvlJc w:val="left"/>
      <w:rPr>
        <w:rFonts w:hint="eastAsia"/>
      </w:rPr>
    </w:lvl>
  </w:abstractNum>
  <w:abstractNum w:abstractNumId="2">
    <w:nsid w:val="201DA4B7"/>
    <w:multiLevelType w:val="singleLevel"/>
    <w:tmpl w:val="201DA4B7"/>
    <w:lvl w:ilvl="0" w:tentative="0">
      <w:start w:val="1"/>
      <w:numFmt w:val="chineseCounting"/>
      <w:suff w:val="nothing"/>
      <w:lvlText w:val="（%1）"/>
      <w:lvlJc w:val="left"/>
      <w:rPr>
        <w:rFonts w:hint="eastAsia"/>
      </w:rPr>
    </w:lvl>
  </w:abstractNum>
  <w:abstractNum w:abstractNumId="3">
    <w:nsid w:val="38CCACEE"/>
    <w:multiLevelType w:val="singleLevel"/>
    <w:tmpl w:val="38CCACEE"/>
    <w:lvl w:ilvl="0" w:tentative="0">
      <w:start w:val="1"/>
      <w:numFmt w:val="chineseCounting"/>
      <w:suff w:val="nothing"/>
      <w:lvlText w:val="（%1）"/>
      <w:lvlJc w:val="left"/>
      <w:rPr>
        <w:rFonts w:hint="eastAsia"/>
      </w:rPr>
    </w:lvl>
  </w:abstractNum>
  <w:abstractNum w:abstractNumId="4">
    <w:nsid w:val="6B6BE433"/>
    <w:multiLevelType w:val="singleLevel"/>
    <w:tmpl w:val="6B6BE433"/>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MzlhZmM2M2E2NTE0ZGU4OTg4MGQwM2IyOWNmZDEifQ=="/>
  </w:docVars>
  <w:rsids>
    <w:rsidRoot w:val="00C150FE"/>
    <w:rsid w:val="002E4590"/>
    <w:rsid w:val="004B0C38"/>
    <w:rsid w:val="00630872"/>
    <w:rsid w:val="007A52CF"/>
    <w:rsid w:val="00B43686"/>
    <w:rsid w:val="00B84093"/>
    <w:rsid w:val="00C150FE"/>
    <w:rsid w:val="01747E56"/>
    <w:rsid w:val="019567E5"/>
    <w:rsid w:val="02245BA5"/>
    <w:rsid w:val="02F46A39"/>
    <w:rsid w:val="035E4919"/>
    <w:rsid w:val="03921BFC"/>
    <w:rsid w:val="04122D4D"/>
    <w:rsid w:val="06431ED0"/>
    <w:rsid w:val="068F0D6C"/>
    <w:rsid w:val="07425EB5"/>
    <w:rsid w:val="07860FE4"/>
    <w:rsid w:val="07BB25B8"/>
    <w:rsid w:val="08006FE8"/>
    <w:rsid w:val="083C6A38"/>
    <w:rsid w:val="08A848AD"/>
    <w:rsid w:val="08B62A01"/>
    <w:rsid w:val="098C15EC"/>
    <w:rsid w:val="0A0F5163"/>
    <w:rsid w:val="0AD54157"/>
    <w:rsid w:val="0B1F6EC2"/>
    <w:rsid w:val="0B5874CC"/>
    <w:rsid w:val="0C7E680F"/>
    <w:rsid w:val="0C8F4A78"/>
    <w:rsid w:val="0D115858"/>
    <w:rsid w:val="0E5A7FF7"/>
    <w:rsid w:val="0E625C06"/>
    <w:rsid w:val="0E9D3D89"/>
    <w:rsid w:val="0EBE6340"/>
    <w:rsid w:val="0F281EA5"/>
    <w:rsid w:val="0FDD47EE"/>
    <w:rsid w:val="121F01D7"/>
    <w:rsid w:val="12704669"/>
    <w:rsid w:val="12892639"/>
    <w:rsid w:val="14576DDD"/>
    <w:rsid w:val="15331FD9"/>
    <w:rsid w:val="166B7F44"/>
    <w:rsid w:val="16E20C26"/>
    <w:rsid w:val="17832749"/>
    <w:rsid w:val="18846779"/>
    <w:rsid w:val="195C315D"/>
    <w:rsid w:val="19AA1F9A"/>
    <w:rsid w:val="19B0298A"/>
    <w:rsid w:val="1A696896"/>
    <w:rsid w:val="1ADF0A26"/>
    <w:rsid w:val="1C6315B0"/>
    <w:rsid w:val="1CAF1D4B"/>
    <w:rsid w:val="1CC011C7"/>
    <w:rsid w:val="1D714653"/>
    <w:rsid w:val="1EC87BE9"/>
    <w:rsid w:val="1F2E38E2"/>
    <w:rsid w:val="1F3C3F2E"/>
    <w:rsid w:val="1F875CE6"/>
    <w:rsid w:val="1F903258"/>
    <w:rsid w:val="202F03B8"/>
    <w:rsid w:val="20B7068B"/>
    <w:rsid w:val="22350AE4"/>
    <w:rsid w:val="22401768"/>
    <w:rsid w:val="233C6BD9"/>
    <w:rsid w:val="23554396"/>
    <w:rsid w:val="23D305B1"/>
    <w:rsid w:val="24703B8D"/>
    <w:rsid w:val="248A7902"/>
    <w:rsid w:val="24CA06D7"/>
    <w:rsid w:val="25376886"/>
    <w:rsid w:val="25BC0884"/>
    <w:rsid w:val="263B37FF"/>
    <w:rsid w:val="2641550A"/>
    <w:rsid w:val="26B62636"/>
    <w:rsid w:val="28520641"/>
    <w:rsid w:val="290014D7"/>
    <w:rsid w:val="2A240F58"/>
    <w:rsid w:val="2AB70C30"/>
    <w:rsid w:val="2B47166B"/>
    <w:rsid w:val="2C3F7D3D"/>
    <w:rsid w:val="2C491E59"/>
    <w:rsid w:val="2C870BE6"/>
    <w:rsid w:val="2D655DF8"/>
    <w:rsid w:val="2D91452F"/>
    <w:rsid w:val="2DFE2647"/>
    <w:rsid w:val="2E4703B2"/>
    <w:rsid w:val="2E4E1AAB"/>
    <w:rsid w:val="2FA86469"/>
    <w:rsid w:val="30555C4C"/>
    <w:rsid w:val="3226370A"/>
    <w:rsid w:val="340E2648"/>
    <w:rsid w:val="34455BD9"/>
    <w:rsid w:val="354D3903"/>
    <w:rsid w:val="355D23D3"/>
    <w:rsid w:val="35A350E3"/>
    <w:rsid w:val="35ED2F28"/>
    <w:rsid w:val="37110D31"/>
    <w:rsid w:val="37690EC4"/>
    <w:rsid w:val="38F4304F"/>
    <w:rsid w:val="39043F5F"/>
    <w:rsid w:val="3A355E05"/>
    <w:rsid w:val="3AA922CF"/>
    <w:rsid w:val="3B080BFC"/>
    <w:rsid w:val="3B1968DA"/>
    <w:rsid w:val="3BAC4BF5"/>
    <w:rsid w:val="3BCC01E7"/>
    <w:rsid w:val="3C27466A"/>
    <w:rsid w:val="3C5C315F"/>
    <w:rsid w:val="3C841C62"/>
    <w:rsid w:val="3D8F7459"/>
    <w:rsid w:val="3D955030"/>
    <w:rsid w:val="3EBE1D9A"/>
    <w:rsid w:val="3F237A99"/>
    <w:rsid w:val="3F755567"/>
    <w:rsid w:val="4019440F"/>
    <w:rsid w:val="40FB7670"/>
    <w:rsid w:val="41134A44"/>
    <w:rsid w:val="43C122EB"/>
    <w:rsid w:val="468A212D"/>
    <w:rsid w:val="46E10874"/>
    <w:rsid w:val="46EE37D3"/>
    <w:rsid w:val="4810025C"/>
    <w:rsid w:val="48D8619F"/>
    <w:rsid w:val="48E846A6"/>
    <w:rsid w:val="49171F5C"/>
    <w:rsid w:val="4A427DA8"/>
    <w:rsid w:val="4A8F2006"/>
    <w:rsid w:val="4A99351B"/>
    <w:rsid w:val="4AB03D05"/>
    <w:rsid w:val="4AC030FD"/>
    <w:rsid w:val="4ADB4EFD"/>
    <w:rsid w:val="4B0426DB"/>
    <w:rsid w:val="4BCB5E91"/>
    <w:rsid w:val="4BD33BCD"/>
    <w:rsid w:val="4C1930A0"/>
    <w:rsid w:val="4C5825C4"/>
    <w:rsid w:val="4CE11426"/>
    <w:rsid w:val="4D471547"/>
    <w:rsid w:val="4D9B5B71"/>
    <w:rsid w:val="4DBD090B"/>
    <w:rsid w:val="4E4D7633"/>
    <w:rsid w:val="50016325"/>
    <w:rsid w:val="509B0A7D"/>
    <w:rsid w:val="511D426D"/>
    <w:rsid w:val="518D0F1F"/>
    <w:rsid w:val="51911A65"/>
    <w:rsid w:val="52615972"/>
    <w:rsid w:val="52994AE2"/>
    <w:rsid w:val="55A77F90"/>
    <w:rsid w:val="568A6077"/>
    <w:rsid w:val="56A02872"/>
    <w:rsid w:val="571F7D39"/>
    <w:rsid w:val="597A0227"/>
    <w:rsid w:val="5AEA7A21"/>
    <w:rsid w:val="5B1B14CC"/>
    <w:rsid w:val="5B381CBF"/>
    <w:rsid w:val="5B3F3BFC"/>
    <w:rsid w:val="5B9C0A67"/>
    <w:rsid w:val="5C83231D"/>
    <w:rsid w:val="603B0BF2"/>
    <w:rsid w:val="60F44F7F"/>
    <w:rsid w:val="612C369B"/>
    <w:rsid w:val="61566016"/>
    <w:rsid w:val="61A91E6F"/>
    <w:rsid w:val="61B659CB"/>
    <w:rsid w:val="61B74DF9"/>
    <w:rsid w:val="61F51865"/>
    <w:rsid w:val="62612C54"/>
    <w:rsid w:val="626A2C79"/>
    <w:rsid w:val="62F254DB"/>
    <w:rsid w:val="630D6CE6"/>
    <w:rsid w:val="634F128B"/>
    <w:rsid w:val="639B3FAD"/>
    <w:rsid w:val="643B1CA8"/>
    <w:rsid w:val="64F5676B"/>
    <w:rsid w:val="65297FE9"/>
    <w:rsid w:val="667A42E4"/>
    <w:rsid w:val="67D11CF7"/>
    <w:rsid w:val="69496F02"/>
    <w:rsid w:val="6B4628AA"/>
    <w:rsid w:val="6C7F34B8"/>
    <w:rsid w:val="6CF61397"/>
    <w:rsid w:val="6F096E8A"/>
    <w:rsid w:val="6F9C5194"/>
    <w:rsid w:val="70880A7F"/>
    <w:rsid w:val="70CA4635"/>
    <w:rsid w:val="70D20DC0"/>
    <w:rsid w:val="71996A64"/>
    <w:rsid w:val="71CF7122"/>
    <w:rsid w:val="72C32AB2"/>
    <w:rsid w:val="74470B11"/>
    <w:rsid w:val="74A30F93"/>
    <w:rsid w:val="74E87D76"/>
    <w:rsid w:val="75E73394"/>
    <w:rsid w:val="769413F2"/>
    <w:rsid w:val="78E21FA1"/>
    <w:rsid w:val="794F7223"/>
    <w:rsid w:val="795A41E6"/>
    <w:rsid w:val="79F521A7"/>
    <w:rsid w:val="7B4F7E79"/>
    <w:rsid w:val="7B502FC4"/>
    <w:rsid w:val="7B8C45F5"/>
    <w:rsid w:val="7BF56CBD"/>
    <w:rsid w:val="7BF65CAF"/>
    <w:rsid w:val="7BF972AD"/>
    <w:rsid w:val="7D2172B6"/>
    <w:rsid w:val="7D3329B1"/>
    <w:rsid w:val="7DDF6C00"/>
    <w:rsid w:val="7E533315"/>
    <w:rsid w:val="7EF77AA4"/>
    <w:rsid w:val="7F13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firstLine="200"/>
      <w:outlineLvl w:val="1"/>
    </w:pPr>
    <w:rPr>
      <w:rFonts w:ascii="楷体_GB2312" w:hAnsi="Calibri" w:eastAsia="楷体_GB2312" w:cs="楷体_GB2312"/>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4">
    <w:name w:val="Body Text Indent"/>
    <w:basedOn w:val="1"/>
    <w:unhideWhenUsed/>
    <w:qFormat/>
    <w:uiPriority w:val="99"/>
    <w:pPr>
      <w:spacing w:beforeLines="0" w:afterLines="0"/>
      <w:ind w:left="105" w:hanging="105"/>
    </w:pPr>
    <w:rPr>
      <w:rFonts w:hint="default"/>
      <w:sz w:val="32"/>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3"/>
    <w:next w:val="10"/>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0">
    <w:name w:val="Body Text First Indent 2"/>
    <w:basedOn w:val="4"/>
    <w:next w:val="9"/>
    <w:unhideWhenUsed/>
    <w:qFormat/>
    <w:uiPriority w:val="99"/>
    <w:pPr>
      <w:spacing w:beforeLines="0" w:afterLines="0"/>
      <w:ind w:firstLine="420" w:firstLineChars="200"/>
    </w:pPr>
    <w:rPr>
      <w:rFonts w:hint="default"/>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p14-2"/>
    <w:basedOn w:val="1"/>
    <w:autoRedefine/>
    <w:qFormat/>
    <w:uiPriority w:val="0"/>
    <w:pPr>
      <w:spacing w:line="456" w:lineRule="auto"/>
      <w:jc w:val="left"/>
    </w:pPr>
    <w:rPr>
      <w:kern w:val="0"/>
      <w:szCs w:val="21"/>
    </w:rPr>
  </w:style>
  <w:style w:type="character" w:customStyle="1" w:styleId="16">
    <w:name w:val="font21"/>
    <w:basedOn w:val="13"/>
    <w:autoRedefine/>
    <w:qFormat/>
    <w:uiPriority w:val="0"/>
    <w:rPr>
      <w:rFonts w:hint="eastAsia" w:ascii="宋体" w:hAnsi="宋体" w:eastAsia="宋体" w:cs="宋体"/>
      <w:color w:val="000000"/>
      <w:sz w:val="18"/>
      <w:szCs w:val="18"/>
      <w:u w:val="none"/>
    </w:rPr>
  </w:style>
  <w:style w:type="character" w:customStyle="1" w:styleId="17">
    <w:name w:val="font51"/>
    <w:basedOn w:val="13"/>
    <w:autoRedefine/>
    <w:qFormat/>
    <w:uiPriority w:val="0"/>
    <w:rPr>
      <w:rFonts w:hint="eastAsia" w:ascii="宋体" w:hAnsi="宋体" w:eastAsia="宋体" w:cs="宋体"/>
      <w:color w:val="FF0000"/>
      <w:sz w:val="18"/>
      <w:szCs w:val="18"/>
      <w:u w:val="none"/>
    </w:rPr>
  </w:style>
  <w:style w:type="character" w:customStyle="1" w:styleId="18">
    <w:name w:val="font1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7027</Words>
  <Characters>7308</Characters>
  <Lines>66</Lines>
  <Paragraphs>18</Paragraphs>
  <TotalTime>51</TotalTime>
  <ScaleCrop>false</ScaleCrop>
  <LinksUpToDate>false</LinksUpToDate>
  <CharactersWithSpaces>7621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微信用户</cp:lastModifiedBy>
  <dcterms:modified xsi:type="dcterms:W3CDTF">2024-03-21T03:10:25Z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624C0DC9ADE84F20BAF18B8A6A8851F7_13</vt:lpwstr>
  </property>
</Properties>
</file>