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44"/>
          <w:szCs w:val="4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白沙黎族自治县2023年事业单位公开招聘随军家属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公告》，清楚并理解其内容。我郑重承诺如下：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　月　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3A450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 w:val="0"/>
      <w:ind w:firstLine="200"/>
      <w:jc w:val="both"/>
      <w:outlineLvl w:val="1"/>
    </w:pPr>
    <w:rPr>
      <w:rFonts w:ascii="楷体_GB2312" w:hAnsi="Calibri" w:eastAsia="楷体_GB2312" w:cs="楷体_GB2312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2023-03-03T03:08:38Z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EA9AC1D7918E4E2BA034ABDAF3A48F94</vt:lpwstr>
  </property>
</Properties>
</file>