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75" w:lineRule="atLeast"/>
        <w:jc w:val="center"/>
        <w:rPr>
          <w:rFonts w:ascii="宋体" w:cs="宋体"/>
          <w:b/>
          <w:kern w:val="0"/>
          <w:sz w:val="36"/>
          <w:szCs w:val="36"/>
        </w:rPr>
      </w:pPr>
      <w:r>
        <w:rPr>
          <w:rFonts w:hint="eastAsia" w:ascii="宋体" w:hAnsi="宋体" w:cs="宋体"/>
          <w:b/>
          <w:bCs/>
          <w:kern w:val="0"/>
          <w:sz w:val="36"/>
          <w:szCs w:val="36"/>
        </w:rPr>
        <w:t>白沙黎族自治县第四次经济普查公报（第二号）</w:t>
      </w:r>
    </w:p>
    <w:p>
      <w:pPr>
        <w:widowControl/>
        <w:spacing w:line="375" w:lineRule="atLeast"/>
        <w:jc w:val="center"/>
        <w:rPr>
          <w:rFonts w:ascii="宋体" w:cs="宋体"/>
          <w:bCs/>
          <w:kern w:val="0"/>
          <w:sz w:val="30"/>
          <w:szCs w:val="30"/>
        </w:rPr>
      </w:pPr>
      <w:r>
        <w:rPr>
          <w:rFonts w:ascii="宋体" w:hAnsi="宋体" w:cs="宋体"/>
          <w:bCs/>
          <w:kern w:val="0"/>
          <w:sz w:val="30"/>
          <w:szCs w:val="30"/>
        </w:rPr>
        <w:t>——</w:t>
      </w:r>
      <w:r>
        <w:rPr>
          <w:rFonts w:hint="eastAsia" w:ascii="宋体" w:hAnsi="宋体" w:cs="宋体"/>
          <w:bCs/>
          <w:kern w:val="0"/>
          <w:sz w:val="30"/>
          <w:szCs w:val="30"/>
        </w:rPr>
        <w:t>单位基本情况</w:t>
      </w:r>
    </w:p>
    <w:p>
      <w:pPr>
        <w:widowControl/>
        <w:spacing w:line="375" w:lineRule="atLeast"/>
        <w:jc w:val="center"/>
        <w:rPr>
          <w:rFonts w:ascii="宋体" w:cs="宋体"/>
          <w:kern w:val="0"/>
          <w:sz w:val="24"/>
          <w:szCs w:val="24"/>
        </w:rPr>
      </w:pPr>
      <w:r>
        <w:rPr>
          <w:rFonts w:hint="eastAsia" w:ascii="宋体" w:hAnsi="宋体" w:cs="宋体"/>
          <w:kern w:val="0"/>
          <w:sz w:val="24"/>
          <w:szCs w:val="24"/>
        </w:rPr>
        <w:t>白沙黎族自治县统计局</w:t>
      </w:r>
    </w:p>
    <w:p>
      <w:pPr>
        <w:widowControl/>
        <w:spacing w:line="375" w:lineRule="atLeast"/>
        <w:jc w:val="center"/>
        <w:rPr>
          <w:rFonts w:ascii="宋体" w:cs="宋体"/>
          <w:kern w:val="0"/>
          <w:sz w:val="24"/>
          <w:szCs w:val="24"/>
        </w:rPr>
      </w:pPr>
      <w:r>
        <w:rPr>
          <w:rFonts w:hint="eastAsia" w:ascii="宋体" w:hAnsi="宋体" w:cs="宋体"/>
          <w:kern w:val="0"/>
          <w:sz w:val="24"/>
          <w:szCs w:val="24"/>
        </w:rPr>
        <w:t>白沙黎族自治县</w:t>
      </w:r>
      <w:bookmarkStart w:id="0" w:name="_GoBack"/>
      <w:bookmarkEnd w:id="0"/>
      <w:r>
        <w:rPr>
          <w:rFonts w:hint="eastAsia" w:ascii="宋体" w:hAnsi="宋体" w:cs="宋体"/>
          <w:kern w:val="0"/>
          <w:sz w:val="24"/>
          <w:szCs w:val="24"/>
        </w:rPr>
        <w:t>第四次全国经济普查领导小组办公室</w:t>
      </w:r>
    </w:p>
    <w:p>
      <w:pPr>
        <w:widowControl/>
        <w:spacing w:line="375" w:lineRule="atLeast"/>
        <w:jc w:val="center"/>
        <w:rPr>
          <w:rFonts w:ascii="宋体" w:cs="宋体"/>
          <w:kern w:val="0"/>
          <w:sz w:val="24"/>
          <w:szCs w:val="24"/>
        </w:rPr>
      </w:pPr>
      <w:r>
        <w:rPr>
          <w:rFonts w:ascii="宋体" w:hAnsi="宋体" w:cs="宋体"/>
          <w:kern w:val="0"/>
          <w:sz w:val="24"/>
          <w:szCs w:val="24"/>
        </w:rPr>
        <w:t>2020</w:t>
      </w:r>
      <w:r>
        <w:rPr>
          <w:rFonts w:hint="eastAsia" w:ascii="宋体" w:hAnsi="宋体" w:cs="宋体"/>
          <w:kern w:val="0"/>
          <w:sz w:val="24"/>
          <w:szCs w:val="24"/>
        </w:rPr>
        <w:t>年</w:t>
      </w:r>
      <w:r>
        <w:rPr>
          <w:rFonts w:hint="eastAsia" w:ascii="宋体" w:hAnsi="宋体" w:cs="宋体"/>
          <w:kern w:val="0"/>
          <w:sz w:val="24"/>
          <w:szCs w:val="24"/>
          <w:lang w:val="en-US" w:eastAsia="zh-CN"/>
        </w:rPr>
        <w:t>8</w:t>
      </w:r>
      <w:r>
        <w:rPr>
          <w:rFonts w:hint="eastAsia" w:ascii="宋体" w:hAnsi="宋体" w:cs="宋体"/>
          <w:kern w:val="0"/>
          <w:sz w:val="24"/>
          <w:szCs w:val="24"/>
        </w:rPr>
        <w:t>月</w:t>
      </w:r>
      <w:r>
        <w:rPr>
          <w:rFonts w:ascii="宋体" w:hAnsi="宋体" w:cs="宋体"/>
          <w:kern w:val="0"/>
          <w:sz w:val="24"/>
          <w:szCs w:val="24"/>
        </w:rPr>
        <w:t>2</w:t>
      </w:r>
      <w:r>
        <w:rPr>
          <w:rFonts w:hint="eastAsia" w:ascii="宋体" w:hAnsi="宋体" w:cs="宋体"/>
          <w:kern w:val="0"/>
          <w:sz w:val="24"/>
          <w:szCs w:val="24"/>
          <w:lang w:val="en-US" w:eastAsia="zh-CN"/>
        </w:rPr>
        <w:t>7</w:t>
      </w:r>
      <w:r>
        <w:rPr>
          <w:rFonts w:hint="eastAsia" w:ascii="宋体" w:hAnsi="宋体" w:cs="宋体"/>
          <w:kern w:val="0"/>
          <w:sz w:val="24"/>
          <w:szCs w:val="24"/>
        </w:rPr>
        <w:t>日</w:t>
      </w:r>
    </w:p>
    <w:p>
      <w:pPr>
        <w:widowControl/>
        <w:spacing w:line="375" w:lineRule="atLeast"/>
        <w:jc w:val="center"/>
        <w:rPr>
          <w:rFonts w:ascii="宋体" w:cs="宋体"/>
          <w:kern w:val="0"/>
          <w:sz w:val="24"/>
          <w:szCs w:val="24"/>
        </w:rPr>
      </w:pPr>
    </w:p>
    <w:p>
      <w:pPr>
        <w:widowControl/>
        <w:spacing w:line="375" w:lineRule="atLeast"/>
        <w:ind w:firstLine="480" w:firstLineChars="200"/>
        <w:jc w:val="left"/>
        <w:rPr>
          <w:rFonts w:ascii="宋体"/>
          <w:kern w:val="0"/>
          <w:sz w:val="24"/>
          <w:szCs w:val="24"/>
        </w:rPr>
      </w:pPr>
      <w:r>
        <w:rPr>
          <w:rFonts w:hint="eastAsia" w:ascii="宋体" w:hAnsi="宋体"/>
          <w:kern w:val="0"/>
          <w:sz w:val="24"/>
          <w:szCs w:val="24"/>
        </w:rPr>
        <w:t>根据白沙黎族自治县第四次全国经济普查结果，现将我县单位的基本情况、从业人员、资产负债状况和营业收入公布如下：</w:t>
      </w:r>
    </w:p>
    <w:p>
      <w:pPr>
        <w:widowControl/>
        <w:spacing w:line="375" w:lineRule="atLeast"/>
        <w:ind w:firstLine="482" w:firstLineChars="200"/>
        <w:jc w:val="left"/>
        <w:rPr>
          <w:rFonts w:ascii="宋体" w:cs="宋体"/>
          <w:kern w:val="0"/>
          <w:sz w:val="24"/>
          <w:szCs w:val="24"/>
        </w:rPr>
      </w:pPr>
      <w:r>
        <w:rPr>
          <w:rFonts w:hint="eastAsia" w:ascii="宋体" w:hAnsi="宋体" w:cs="宋体"/>
          <w:b/>
          <w:bCs/>
          <w:kern w:val="0"/>
          <w:sz w:val="24"/>
          <w:szCs w:val="24"/>
        </w:rPr>
        <w:t>一、单位基本情况</w:t>
      </w:r>
    </w:p>
    <w:p>
      <w:pPr>
        <w:widowControl/>
        <w:spacing w:line="375" w:lineRule="atLeast"/>
        <w:jc w:val="left"/>
        <w:rPr>
          <w:rFonts w:ascii="宋体" w:cs="宋体"/>
          <w:kern w:val="0"/>
          <w:sz w:val="24"/>
          <w:szCs w:val="24"/>
        </w:rPr>
      </w:pPr>
      <w:r>
        <w:rPr>
          <w:rFonts w:hint="eastAsia" w:ascii="宋体" w:hAnsi="宋体" w:cs="宋体"/>
          <w:b/>
          <w:bCs/>
          <w:kern w:val="0"/>
          <w:sz w:val="24"/>
          <w:szCs w:val="24"/>
        </w:rPr>
        <w:t>　　</w:t>
      </w:r>
      <w:r>
        <w:rPr>
          <w:rFonts w:ascii="宋体" w:hAnsi="宋体"/>
          <w:kern w:val="0"/>
          <w:sz w:val="24"/>
          <w:szCs w:val="24"/>
        </w:rPr>
        <w:t>2018</w:t>
      </w:r>
      <w:r>
        <w:rPr>
          <w:rFonts w:hint="eastAsia" w:ascii="宋体" w:hAnsi="宋体" w:cs="宋体"/>
          <w:kern w:val="0"/>
          <w:sz w:val="24"/>
          <w:szCs w:val="24"/>
        </w:rPr>
        <w:t>年末，全县共有从事第二产业和第三产业活动的法人单位</w:t>
      </w:r>
      <w:r>
        <w:rPr>
          <w:rFonts w:ascii="宋体" w:hAnsi="宋体" w:cs="宋体"/>
          <w:kern w:val="0"/>
          <w:sz w:val="24"/>
          <w:szCs w:val="24"/>
        </w:rPr>
        <w:t>771</w:t>
      </w:r>
      <w:r>
        <w:rPr>
          <w:rFonts w:hint="eastAsia" w:ascii="宋体" w:hAnsi="宋体" w:cs="宋体"/>
          <w:kern w:val="0"/>
          <w:sz w:val="24"/>
          <w:szCs w:val="24"/>
        </w:rPr>
        <w:t>个，比</w:t>
      </w:r>
      <w:r>
        <w:rPr>
          <w:rFonts w:ascii="宋体" w:hAnsi="宋体"/>
          <w:kern w:val="0"/>
          <w:sz w:val="24"/>
          <w:szCs w:val="24"/>
        </w:rPr>
        <w:t>2013</w:t>
      </w:r>
      <w:r>
        <w:rPr>
          <w:rFonts w:hint="eastAsia" w:ascii="宋体" w:hAnsi="宋体" w:cs="宋体"/>
          <w:kern w:val="0"/>
          <w:sz w:val="24"/>
          <w:szCs w:val="24"/>
        </w:rPr>
        <w:t>年末（</w:t>
      </w:r>
      <w:r>
        <w:rPr>
          <w:rFonts w:ascii="宋体" w:hAnsi="宋体"/>
          <w:kern w:val="0"/>
          <w:sz w:val="24"/>
          <w:szCs w:val="24"/>
        </w:rPr>
        <w:t>2013</w:t>
      </w:r>
      <w:r>
        <w:rPr>
          <w:rFonts w:hint="eastAsia" w:ascii="宋体" w:hAnsi="宋体" w:cs="宋体"/>
          <w:kern w:val="0"/>
          <w:sz w:val="24"/>
          <w:szCs w:val="24"/>
        </w:rPr>
        <w:t>年是第三次全国经济普查年份，下同）增加</w:t>
      </w:r>
      <w:r>
        <w:rPr>
          <w:rFonts w:ascii="宋体" w:hAnsi="宋体"/>
          <w:kern w:val="0"/>
          <w:sz w:val="24"/>
          <w:szCs w:val="24"/>
        </w:rPr>
        <w:t>161</w:t>
      </w:r>
      <w:r>
        <w:rPr>
          <w:rFonts w:hint="eastAsia" w:ascii="宋体" w:hAnsi="宋体" w:cs="宋体"/>
          <w:kern w:val="0"/>
          <w:sz w:val="24"/>
          <w:szCs w:val="24"/>
        </w:rPr>
        <w:t>个，增长</w:t>
      </w:r>
      <w:r>
        <w:rPr>
          <w:rFonts w:ascii="宋体" w:hAnsi="宋体"/>
          <w:kern w:val="0"/>
          <w:sz w:val="24"/>
          <w:szCs w:val="24"/>
        </w:rPr>
        <w:t>26.4%</w:t>
      </w:r>
      <w:r>
        <w:rPr>
          <w:rFonts w:hint="eastAsia" w:ascii="宋体" w:hAnsi="宋体" w:cs="宋体"/>
          <w:kern w:val="0"/>
          <w:sz w:val="24"/>
          <w:szCs w:val="24"/>
        </w:rPr>
        <w:t>；产业活动单位</w:t>
      </w:r>
      <w:r>
        <w:rPr>
          <w:rFonts w:ascii="宋体" w:hAnsi="宋体"/>
          <w:kern w:val="0"/>
          <w:sz w:val="24"/>
          <w:szCs w:val="24"/>
        </w:rPr>
        <w:t>1178</w:t>
      </w:r>
      <w:r>
        <w:rPr>
          <w:rFonts w:hint="eastAsia" w:ascii="宋体" w:hAnsi="宋体" w:cs="宋体"/>
          <w:kern w:val="0"/>
          <w:sz w:val="24"/>
          <w:szCs w:val="24"/>
        </w:rPr>
        <w:t>个，增加</w:t>
      </w:r>
      <w:r>
        <w:rPr>
          <w:rFonts w:ascii="宋体" w:hAnsi="宋体"/>
          <w:kern w:val="0"/>
          <w:sz w:val="24"/>
          <w:szCs w:val="24"/>
        </w:rPr>
        <w:t>225</w:t>
      </w:r>
      <w:r>
        <w:rPr>
          <w:rFonts w:hint="eastAsia" w:ascii="宋体" w:hAnsi="宋体" w:cs="宋体"/>
          <w:kern w:val="0"/>
          <w:sz w:val="24"/>
          <w:szCs w:val="24"/>
        </w:rPr>
        <w:t>个，增长</w:t>
      </w:r>
      <w:r>
        <w:rPr>
          <w:rFonts w:ascii="宋体" w:hAnsi="宋体"/>
          <w:kern w:val="0"/>
          <w:sz w:val="24"/>
          <w:szCs w:val="24"/>
        </w:rPr>
        <w:t>23.6%</w:t>
      </w:r>
      <w:r>
        <w:rPr>
          <w:rFonts w:hint="eastAsia" w:ascii="宋体" w:hAnsi="宋体" w:cs="宋体"/>
          <w:kern w:val="0"/>
          <w:sz w:val="24"/>
          <w:szCs w:val="24"/>
        </w:rPr>
        <w:t>；个体经营户</w:t>
      </w:r>
      <w:r>
        <w:rPr>
          <w:rFonts w:ascii="宋体" w:hAnsi="宋体"/>
          <w:kern w:val="0"/>
          <w:sz w:val="24"/>
          <w:szCs w:val="24"/>
        </w:rPr>
        <w:t>5243</w:t>
      </w:r>
      <w:r>
        <w:rPr>
          <w:rFonts w:hint="eastAsia" w:ascii="宋体" w:hAnsi="宋体" w:cs="宋体"/>
          <w:kern w:val="0"/>
          <w:sz w:val="24"/>
          <w:szCs w:val="24"/>
        </w:rPr>
        <w:t>个（详见表</w:t>
      </w:r>
      <w:r>
        <w:rPr>
          <w:rFonts w:ascii="宋体" w:hAnsi="宋体"/>
          <w:kern w:val="0"/>
          <w:sz w:val="24"/>
          <w:szCs w:val="24"/>
        </w:rPr>
        <w:t>2-1</w:t>
      </w:r>
      <w:r>
        <w:rPr>
          <w:rFonts w:hint="eastAsia" w:ascii="宋体" w:hAnsi="宋体" w:cs="宋体"/>
          <w:kern w:val="0"/>
          <w:sz w:val="24"/>
          <w:szCs w:val="24"/>
        </w:rPr>
        <w:t>）。</w:t>
      </w:r>
    </w:p>
    <w:p>
      <w:pPr>
        <w:widowControl/>
        <w:spacing w:line="375" w:lineRule="atLeast"/>
        <w:jc w:val="center"/>
        <w:rPr>
          <w:rFonts w:ascii="宋体" w:cs="宋体"/>
          <w:kern w:val="0"/>
          <w:sz w:val="24"/>
          <w:szCs w:val="24"/>
        </w:rPr>
      </w:pPr>
      <w:r>
        <w:rPr>
          <w:rFonts w:hint="eastAsia" w:ascii="宋体" w:hAnsi="宋体" w:cs="宋体"/>
          <w:b/>
          <w:bCs/>
          <w:kern w:val="0"/>
          <w:sz w:val="24"/>
          <w:szCs w:val="24"/>
        </w:rPr>
        <w:t>表</w:t>
      </w:r>
      <w:r>
        <w:rPr>
          <w:rFonts w:ascii="宋体" w:hAnsi="宋体"/>
          <w:b/>
          <w:bCs/>
          <w:kern w:val="0"/>
          <w:sz w:val="24"/>
          <w:szCs w:val="24"/>
        </w:rPr>
        <w:t>2-1</w:t>
      </w:r>
      <w:r>
        <w:rPr>
          <w:rFonts w:hint="eastAsia" w:ascii="宋体" w:hAnsi="宋体" w:cs="宋体"/>
          <w:b/>
          <w:bCs/>
          <w:kern w:val="0"/>
          <w:sz w:val="24"/>
          <w:szCs w:val="24"/>
        </w:rPr>
        <w:t>　单位数与个体经营户数</w:t>
      </w:r>
    </w:p>
    <w:tbl>
      <w:tblPr>
        <w:tblStyle w:val="2"/>
        <w:tblW w:w="0" w:type="auto"/>
        <w:jc w:val="center"/>
        <w:tblLayout w:type="autofit"/>
        <w:tblCellMar>
          <w:top w:w="0" w:type="dxa"/>
          <w:left w:w="0" w:type="dxa"/>
          <w:bottom w:w="0" w:type="dxa"/>
          <w:right w:w="0" w:type="dxa"/>
        </w:tblCellMar>
      </w:tblPr>
      <w:tblGrid>
        <w:gridCol w:w="3513"/>
        <w:gridCol w:w="2433"/>
        <w:gridCol w:w="2360"/>
      </w:tblGrid>
      <w:tr>
        <w:tblPrEx>
          <w:tblCellMar>
            <w:top w:w="0" w:type="dxa"/>
            <w:left w:w="0" w:type="dxa"/>
            <w:bottom w:w="0" w:type="dxa"/>
            <w:right w:w="0" w:type="dxa"/>
          </w:tblCellMar>
        </w:tblPrEx>
        <w:trPr>
          <w:trHeight w:val="567" w:hRule="atLeast"/>
          <w:jc w:val="center"/>
        </w:trPr>
        <w:tc>
          <w:tcPr>
            <w:tcW w:w="4112" w:type="dxa"/>
            <w:tcBorders>
              <w:top w:val="single" w:color="000000" w:sz="12" w:space="0"/>
              <w:left w:val="nil"/>
              <w:bottom w:val="single" w:color="000000" w:sz="8" w:space="0"/>
              <w:right w:val="single" w:color="auto" w:sz="8" w:space="0"/>
            </w:tcBorders>
            <w:vAlign w:val="center"/>
          </w:tcPr>
          <w:p>
            <w:pPr>
              <w:widowControl/>
              <w:jc w:val="left"/>
              <w:rPr>
                <w:rFonts w:ascii="宋体" w:cs="宋体"/>
                <w:kern w:val="0"/>
                <w:sz w:val="24"/>
                <w:szCs w:val="24"/>
              </w:rPr>
            </w:pPr>
          </w:p>
        </w:tc>
        <w:tc>
          <w:tcPr>
            <w:tcW w:w="2795" w:type="dxa"/>
            <w:tcBorders>
              <w:top w:val="single" w:color="000000" w:sz="12" w:space="0"/>
              <w:left w:val="nil"/>
              <w:bottom w:val="single" w:color="000000" w:sz="8" w:space="0"/>
              <w:right w:val="single" w:color="auto" w:sz="8" w:space="0"/>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单位数（个）</w:t>
            </w:r>
          </w:p>
        </w:tc>
        <w:tc>
          <w:tcPr>
            <w:tcW w:w="2731" w:type="dxa"/>
            <w:tcBorders>
              <w:top w:val="single" w:color="000000" w:sz="12" w:space="0"/>
              <w:left w:val="nil"/>
              <w:bottom w:val="single" w:color="000000" w:sz="8" w:space="0"/>
              <w:right w:val="nil"/>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比重（</w:t>
            </w:r>
            <w:r>
              <w:rPr>
                <w:rFonts w:ascii="宋体" w:hAnsi="宋体"/>
                <w:kern w:val="0"/>
                <w:szCs w:val="21"/>
              </w:rPr>
              <w:t>%</w:t>
            </w:r>
            <w:r>
              <w:rPr>
                <w:rFonts w:hint="eastAsia" w:ascii="宋体" w:hAnsi="宋体" w:cs="宋体"/>
                <w:kern w:val="0"/>
                <w:szCs w:val="21"/>
              </w:rPr>
              <w:t>）</w:t>
            </w:r>
          </w:p>
        </w:tc>
      </w:tr>
      <w:tr>
        <w:tblPrEx>
          <w:tblCellMar>
            <w:top w:w="0" w:type="dxa"/>
            <w:left w:w="0" w:type="dxa"/>
            <w:bottom w:w="0" w:type="dxa"/>
            <w:right w:w="0" w:type="dxa"/>
          </w:tblCellMar>
        </w:tblPrEx>
        <w:trPr>
          <w:trHeight w:val="283" w:hRule="atLeast"/>
          <w:jc w:val="center"/>
        </w:trPr>
        <w:tc>
          <w:tcPr>
            <w:tcW w:w="4112" w:type="dxa"/>
            <w:tcBorders>
              <w:top w:val="nil"/>
              <w:left w:val="nil"/>
              <w:bottom w:val="nil"/>
              <w:right w:val="single" w:color="auto"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b/>
                <w:bCs/>
                <w:kern w:val="0"/>
                <w:szCs w:val="21"/>
              </w:rPr>
              <w:t>一、法人单位</w:t>
            </w:r>
          </w:p>
        </w:tc>
        <w:tc>
          <w:tcPr>
            <w:tcW w:w="2795" w:type="dxa"/>
            <w:tcBorders>
              <w:top w:val="nil"/>
              <w:left w:val="nil"/>
              <w:bottom w:val="nil"/>
              <w:right w:val="single" w:color="auto" w:sz="8" w:space="0"/>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771</w:t>
            </w:r>
          </w:p>
        </w:tc>
        <w:tc>
          <w:tcPr>
            <w:tcW w:w="2731"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 xml:space="preserve">100.0 </w:t>
            </w:r>
          </w:p>
        </w:tc>
      </w:tr>
      <w:tr>
        <w:tblPrEx>
          <w:tblCellMar>
            <w:top w:w="0" w:type="dxa"/>
            <w:left w:w="0" w:type="dxa"/>
            <w:bottom w:w="0" w:type="dxa"/>
            <w:right w:w="0" w:type="dxa"/>
          </w:tblCellMar>
        </w:tblPrEx>
        <w:trPr>
          <w:trHeight w:val="283" w:hRule="atLeast"/>
          <w:jc w:val="center"/>
        </w:trPr>
        <w:tc>
          <w:tcPr>
            <w:tcW w:w="4112" w:type="dxa"/>
            <w:tcBorders>
              <w:top w:val="nil"/>
              <w:left w:val="nil"/>
              <w:bottom w:val="nil"/>
              <w:right w:val="single" w:color="auto"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企业法人</w:t>
            </w:r>
          </w:p>
        </w:tc>
        <w:tc>
          <w:tcPr>
            <w:tcW w:w="2795" w:type="dxa"/>
            <w:tcBorders>
              <w:top w:val="nil"/>
              <w:left w:val="nil"/>
              <w:bottom w:val="nil"/>
              <w:right w:val="single" w:color="auto"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412 </w:t>
            </w:r>
          </w:p>
        </w:tc>
        <w:tc>
          <w:tcPr>
            <w:tcW w:w="2731"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53.4</w:t>
            </w:r>
          </w:p>
        </w:tc>
      </w:tr>
      <w:tr>
        <w:tblPrEx>
          <w:tblCellMar>
            <w:top w:w="0" w:type="dxa"/>
            <w:left w:w="0" w:type="dxa"/>
            <w:bottom w:w="0" w:type="dxa"/>
            <w:right w:w="0" w:type="dxa"/>
          </w:tblCellMar>
        </w:tblPrEx>
        <w:trPr>
          <w:trHeight w:val="283" w:hRule="atLeast"/>
          <w:jc w:val="center"/>
        </w:trPr>
        <w:tc>
          <w:tcPr>
            <w:tcW w:w="4112" w:type="dxa"/>
            <w:tcBorders>
              <w:top w:val="nil"/>
              <w:left w:val="nil"/>
              <w:bottom w:val="nil"/>
              <w:right w:val="single" w:color="auto"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机关、事业法人</w:t>
            </w:r>
          </w:p>
        </w:tc>
        <w:tc>
          <w:tcPr>
            <w:tcW w:w="2795" w:type="dxa"/>
            <w:tcBorders>
              <w:top w:val="nil"/>
              <w:left w:val="nil"/>
              <w:bottom w:val="nil"/>
              <w:right w:val="single" w:color="auto"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175 </w:t>
            </w:r>
          </w:p>
        </w:tc>
        <w:tc>
          <w:tcPr>
            <w:tcW w:w="2731"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22.7</w:t>
            </w:r>
          </w:p>
        </w:tc>
      </w:tr>
      <w:tr>
        <w:tblPrEx>
          <w:tblCellMar>
            <w:top w:w="0" w:type="dxa"/>
            <w:left w:w="0" w:type="dxa"/>
            <w:bottom w:w="0" w:type="dxa"/>
            <w:right w:w="0" w:type="dxa"/>
          </w:tblCellMar>
        </w:tblPrEx>
        <w:trPr>
          <w:trHeight w:val="283" w:hRule="atLeast"/>
          <w:jc w:val="center"/>
        </w:trPr>
        <w:tc>
          <w:tcPr>
            <w:tcW w:w="4112" w:type="dxa"/>
            <w:tcBorders>
              <w:top w:val="nil"/>
              <w:left w:val="nil"/>
              <w:bottom w:val="nil"/>
              <w:right w:val="single" w:color="auto"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社会团体</w:t>
            </w:r>
          </w:p>
        </w:tc>
        <w:tc>
          <w:tcPr>
            <w:tcW w:w="2795" w:type="dxa"/>
            <w:tcBorders>
              <w:top w:val="nil"/>
              <w:left w:val="nil"/>
              <w:bottom w:val="nil"/>
              <w:right w:val="single" w:color="auto"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15 </w:t>
            </w:r>
          </w:p>
        </w:tc>
        <w:tc>
          <w:tcPr>
            <w:tcW w:w="2731"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2.0</w:t>
            </w:r>
          </w:p>
        </w:tc>
      </w:tr>
      <w:tr>
        <w:tblPrEx>
          <w:tblCellMar>
            <w:top w:w="0" w:type="dxa"/>
            <w:left w:w="0" w:type="dxa"/>
            <w:bottom w:w="0" w:type="dxa"/>
            <w:right w:w="0" w:type="dxa"/>
          </w:tblCellMar>
        </w:tblPrEx>
        <w:trPr>
          <w:trHeight w:val="283" w:hRule="atLeast"/>
          <w:jc w:val="center"/>
        </w:trPr>
        <w:tc>
          <w:tcPr>
            <w:tcW w:w="4112" w:type="dxa"/>
            <w:tcBorders>
              <w:top w:val="nil"/>
              <w:left w:val="nil"/>
              <w:bottom w:val="nil"/>
              <w:right w:val="single" w:color="auto" w:sz="8" w:space="0"/>
            </w:tcBorders>
            <w:vAlign w:val="center"/>
          </w:tcPr>
          <w:p>
            <w:pPr>
              <w:widowControl/>
              <w:spacing w:line="240" w:lineRule="atLeast"/>
              <w:ind w:left="57" w:right="57" w:firstLine="420"/>
              <w:jc w:val="left"/>
              <w:rPr>
                <w:rFonts w:ascii="宋体" w:cs="宋体"/>
                <w:kern w:val="0"/>
                <w:szCs w:val="21"/>
              </w:rPr>
            </w:pPr>
            <w:r>
              <w:rPr>
                <w:rFonts w:hint="eastAsia" w:ascii="宋体" w:hAnsi="宋体" w:cs="宋体"/>
                <w:kern w:val="0"/>
                <w:szCs w:val="21"/>
              </w:rPr>
              <w:t>其他法人</w:t>
            </w:r>
          </w:p>
        </w:tc>
        <w:tc>
          <w:tcPr>
            <w:tcW w:w="2795" w:type="dxa"/>
            <w:tcBorders>
              <w:top w:val="nil"/>
              <w:left w:val="nil"/>
              <w:bottom w:val="nil"/>
              <w:right w:val="single" w:color="auto"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169 </w:t>
            </w:r>
          </w:p>
        </w:tc>
        <w:tc>
          <w:tcPr>
            <w:tcW w:w="2731"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21.9</w:t>
            </w:r>
          </w:p>
        </w:tc>
      </w:tr>
      <w:tr>
        <w:tblPrEx>
          <w:tblCellMar>
            <w:top w:w="0" w:type="dxa"/>
            <w:left w:w="0" w:type="dxa"/>
            <w:bottom w:w="0" w:type="dxa"/>
            <w:right w:w="0" w:type="dxa"/>
          </w:tblCellMar>
        </w:tblPrEx>
        <w:trPr>
          <w:trHeight w:val="283" w:hRule="atLeast"/>
          <w:jc w:val="center"/>
        </w:trPr>
        <w:tc>
          <w:tcPr>
            <w:tcW w:w="4112" w:type="dxa"/>
            <w:tcBorders>
              <w:top w:val="nil"/>
              <w:left w:val="nil"/>
              <w:bottom w:val="nil"/>
              <w:right w:val="single" w:color="auto"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b/>
                <w:bCs/>
                <w:kern w:val="0"/>
                <w:szCs w:val="21"/>
              </w:rPr>
              <w:t>二、产业活动单位</w:t>
            </w:r>
          </w:p>
        </w:tc>
        <w:tc>
          <w:tcPr>
            <w:tcW w:w="2795" w:type="dxa"/>
            <w:tcBorders>
              <w:top w:val="nil"/>
              <w:left w:val="nil"/>
              <w:bottom w:val="nil"/>
              <w:right w:val="single" w:color="auto" w:sz="8" w:space="0"/>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1178</w:t>
            </w:r>
          </w:p>
        </w:tc>
        <w:tc>
          <w:tcPr>
            <w:tcW w:w="2731"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100.0</w:t>
            </w:r>
          </w:p>
        </w:tc>
      </w:tr>
      <w:tr>
        <w:tblPrEx>
          <w:tblCellMar>
            <w:top w:w="0" w:type="dxa"/>
            <w:left w:w="0" w:type="dxa"/>
            <w:bottom w:w="0" w:type="dxa"/>
            <w:right w:w="0" w:type="dxa"/>
          </w:tblCellMar>
        </w:tblPrEx>
        <w:trPr>
          <w:trHeight w:val="283" w:hRule="atLeast"/>
          <w:jc w:val="center"/>
        </w:trPr>
        <w:tc>
          <w:tcPr>
            <w:tcW w:w="4112" w:type="dxa"/>
            <w:tcBorders>
              <w:top w:val="nil"/>
              <w:left w:val="nil"/>
              <w:bottom w:val="nil"/>
              <w:right w:val="single" w:color="auto" w:sz="8" w:space="0"/>
            </w:tcBorders>
            <w:vAlign w:val="center"/>
          </w:tcPr>
          <w:p>
            <w:pPr>
              <w:widowControl/>
              <w:spacing w:line="240" w:lineRule="atLeast"/>
              <w:ind w:left="57" w:right="57" w:firstLine="420"/>
              <w:jc w:val="left"/>
              <w:rPr>
                <w:rFonts w:ascii="宋体" w:cs="宋体"/>
                <w:kern w:val="0"/>
                <w:szCs w:val="21"/>
              </w:rPr>
            </w:pPr>
            <w:r>
              <w:rPr>
                <w:rFonts w:hint="eastAsia" w:ascii="宋体" w:hAnsi="宋体" w:cs="宋体"/>
                <w:kern w:val="0"/>
                <w:szCs w:val="21"/>
              </w:rPr>
              <w:t>第二产业</w:t>
            </w:r>
          </w:p>
        </w:tc>
        <w:tc>
          <w:tcPr>
            <w:tcW w:w="2795" w:type="dxa"/>
            <w:tcBorders>
              <w:top w:val="nil"/>
              <w:left w:val="nil"/>
              <w:bottom w:val="nil"/>
              <w:right w:val="single" w:color="auto"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117</w:t>
            </w:r>
          </w:p>
        </w:tc>
        <w:tc>
          <w:tcPr>
            <w:tcW w:w="2731"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9.9</w:t>
            </w:r>
          </w:p>
        </w:tc>
      </w:tr>
      <w:tr>
        <w:tblPrEx>
          <w:tblCellMar>
            <w:top w:w="0" w:type="dxa"/>
            <w:left w:w="0" w:type="dxa"/>
            <w:bottom w:w="0" w:type="dxa"/>
            <w:right w:w="0" w:type="dxa"/>
          </w:tblCellMar>
        </w:tblPrEx>
        <w:trPr>
          <w:trHeight w:val="283" w:hRule="atLeast"/>
          <w:jc w:val="center"/>
        </w:trPr>
        <w:tc>
          <w:tcPr>
            <w:tcW w:w="4112" w:type="dxa"/>
            <w:tcBorders>
              <w:top w:val="nil"/>
              <w:left w:val="nil"/>
              <w:bottom w:val="nil"/>
              <w:right w:val="single" w:color="auto" w:sz="8" w:space="0"/>
            </w:tcBorders>
            <w:vAlign w:val="center"/>
          </w:tcPr>
          <w:p>
            <w:pPr>
              <w:widowControl/>
              <w:spacing w:line="240" w:lineRule="atLeast"/>
              <w:ind w:left="57" w:right="57" w:firstLine="420"/>
              <w:jc w:val="left"/>
              <w:rPr>
                <w:rFonts w:ascii="宋体" w:cs="宋体"/>
                <w:kern w:val="0"/>
                <w:szCs w:val="21"/>
              </w:rPr>
            </w:pPr>
            <w:r>
              <w:rPr>
                <w:rFonts w:hint="eastAsia" w:ascii="宋体" w:hAnsi="宋体" w:cs="宋体"/>
                <w:kern w:val="0"/>
                <w:szCs w:val="21"/>
              </w:rPr>
              <w:t>第三产业</w:t>
            </w:r>
          </w:p>
        </w:tc>
        <w:tc>
          <w:tcPr>
            <w:tcW w:w="2795" w:type="dxa"/>
            <w:tcBorders>
              <w:top w:val="nil"/>
              <w:left w:val="nil"/>
              <w:bottom w:val="nil"/>
              <w:right w:val="single" w:color="auto"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1061</w:t>
            </w:r>
          </w:p>
        </w:tc>
        <w:tc>
          <w:tcPr>
            <w:tcW w:w="2731"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90.1</w:t>
            </w:r>
          </w:p>
        </w:tc>
      </w:tr>
      <w:tr>
        <w:tblPrEx>
          <w:tblCellMar>
            <w:top w:w="0" w:type="dxa"/>
            <w:left w:w="0" w:type="dxa"/>
            <w:bottom w:w="0" w:type="dxa"/>
            <w:right w:w="0" w:type="dxa"/>
          </w:tblCellMar>
        </w:tblPrEx>
        <w:trPr>
          <w:trHeight w:val="283" w:hRule="atLeast"/>
          <w:jc w:val="center"/>
        </w:trPr>
        <w:tc>
          <w:tcPr>
            <w:tcW w:w="4112" w:type="dxa"/>
            <w:tcBorders>
              <w:top w:val="nil"/>
              <w:left w:val="nil"/>
              <w:bottom w:val="nil"/>
              <w:right w:val="single" w:color="auto"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b/>
                <w:bCs/>
                <w:kern w:val="0"/>
                <w:szCs w:val="21"/>
              </w:rPr>
              <w:t>三、个体经营户</w:t>
            </w:r>
          </w:p>
        </w:tc>
        <w:tc>
          <w:tcPr>
            <w:tcW w:w="2795" w:type="dxa"/>
            <w:tcBorders>
              <w:top w:val="nil"/>
              <w:left w:val="nil"/>
              <w:bottom w:val="nil"/>
              <w:right w:val="single" w:color="auto" w:sz="8" w:space="0"/>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5243</w:t>
            </w:r>
          </w:p>
        </w:tc>
        <w:tc>
          <w:tcPr>
            <w:tcW w:w="2731"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100.0</w:t>
            </w:r>
          </w:p>
        </w:tc>
      </w:tr>
      <w:tr>
        <w:tblPrEx>
          <w:tblCellMar>
            <w:top w:w="0" w:type="dxa"/>
            <w:left w:w="0" w:type="dxa"/>
            <w:bottom w:w="0" w:type="dxa"/>
            <w:right w:w="0" w:type="dxa"/>
          </w:tblCellMar>
        </w:tblPrEx>
        <w:trPr>
          <w:trHeight w:val="283" w:hRule="atLeast"/>
          <w:jc w:val="center"/>
        </w:trPr>
        <w:tc>
          <w:tcPr>
            <w:tcW w:w="4112" w:type="dxa"/>
            <w:tcBorders>
              <w:top w:val="nil"/>
              <w:left w:val="nil"/>
              <w:bottom w:val="nil"/>
              <w:right w:val="single" w:color="auto" w:sz="8" w:space="0"/>
            </w:tcBorders>
            <w:vAlign w:val="center"/>
          </w:tcPr>
          <w:p>
            <w:pPr>
              <w:widowControl/>
              <w:spacing w:line="240" w:lineRule="atLeast"/>
              <w:ind w:left="57" w:right="57" w:firstLine="420"/>
              <w:jc w:val="left"/>
              <w:rPr>
                <w:rFonts w:ascii="宋体" w:cs="宋体"/>
                <w:kern w:val="0"/>
                <w:szCs w:val="21"/>
              </w:rPr>
            </w:pPr>
            <w:r>
              <w:rPr>
                <w:rFonts w:hint="eastAsia" w:ascii="宋体" w:hAnsi="宋体" w:cs="宋体"/>
                <w:kern w:val="0"/>
                <w:szCs w:val="21"/>
              </w:rPr>
              <w:t>第二产业</w:t>
            </w:r>
          </w:p>
        </w:tc>
        <w:tc>
          <w:tcPr>
            <w:tcW w:w="2795" w:type="dxa"/>
            <w:tcBorders>
              <w:top w:val="nil"/>
              <w:left w:val="nil"/>
              <w:bottom w:val="nil"/>
              <w:right w:val="single" w:color="auto"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248</w:t>
            </w:r>
          </w:p>
        </w:tc>
        <w:tc>
          <w:tcPr>
            <w:tcW w:w="2731"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4.7</w:t>
            </w:r>
          </w:p>
        </w:tc>
      </w:tr>
      <w:tr>
        <w:tblPrEx>
          <w:tblCellMar>
            <w:top w:w="0" w:type="dxa"/>
            <w:left w:w="0" w:type="dxa"/>
            <w:bottom w:w="0" w:type="dxa"/>
            <w:right w:w="0" w:type="dxa"/>
          </w:tblCellMar>
        </w:tblPrEx>
        <w:trPr>
          <w:trHeight w:val="283" w:hRule="atLeast"/>
          <w:jc w:val="center"/>
        </w:trPr>
        <w:tc>
          <w:tcPr>
            <w:tcW w:w="4112" w:type="dxa"/>
            <w:tcBorders>
              <w:top w:val="nil"/>
              <w:left w:val="nil"/>
              <w:bottom w:val="single" w:color="000000" w:sz="12" w:space="0"/>
              <w:right w:val="single" w:color="auto" w:sz="8" w:space="0"/>
            </w:tcBorders>
            <w:vAlign w:val="center"/>
          </w:tcPr>
          <w:p>
            <w:pPr>
              <w:widowControl/>
              <w:spacing w:line="240" w:lineRule="atLeast"/>
              <w:ind w:left="57" w:right="57" w:firstLine="420"/>
              <w:jc w:val="left"/>
              <w:rPr>
                <w:rFonts w:ascii="宋体" w:cs="宋体"/>
                <w:kern w:val="0"/>
                <w:szCs w:val="21"/>
              </w:rPr>
            </w:pPr>
            <w:r>
              <w:rPr>
                <w:rFonts w:hint="eastAsia" w:ascii="宋体" w:hAnsi="宋体" w:cs="宋体"/>
                <w:kern w:val="0"/>
                <w:szCs w:val="21"/>
              </w:rPr>
              <w:t>第三产业</w:t>
            </w:r>
          </w:p>
        </w:tc>
        <w:tc>
          <w:tcPr>
            <w:tcW w:w="2795" w:type="dxa"/>
            <w:tcBorders>
              <w:top w:val="nil"/>
              <w:left w:val="nil"/>
              <w:bottom w:val="single" w:color="000000" w:sz="12" w:space="0"/>
              <w:right w:val="single" w:color="auto"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4995</w:t>
            </w:r>
          </w:p>
        </w:tc>
        <w:tc>
          <w:tcPr>
            <w:tcW w:w="2731" w:type="dxa"/>
            <w:tcBorders>
              <w:top w:val="nil"/>
              <w:left w:val="nil"/>
              <w:bottom w:val="single" w:color="000000" w:sz="12" w:space="0"/>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95.3</w:t>
            </w:r>
          </w:p>
        </w:tc>
      </w:tr>
    </w:tbl>
    <w:p>
      <w:pPr>
        <w:widowControl/>
        <w:spacing w:line="375" w:lineRule="atLeast"/>
        <w:jc w:val="left"/>
        <w:rPr>
          <w:rFonts w:ascii="宋体"/>
          <w:kern w:val="0"/>
          <w:sz w:val="24"/>
          <w:szCs w:val="24"/>
        </w:rPr>
      </w:pPr>
      <w:r>
        <w:rPr>
          <w:rFonts w:hint="eastAsia" w:ascii="宋体" w:hAnsi="宋体" w:cs="宋体"/>
          <w:b/>
          <w:bCs/>
          <w:kern w:val="0"/>
          <w:sz w:val="24"/>
          <w:szCs w:val="24"/>
        </w:rPr>
        <w:t>　　</w:t>
      </w:r>
      <w:r>
        <w:rPr>
          <w:rFonts w:ascii="宋体" w:hAnsi="宋体"/>
          <w:kern w:val="0"/>
          <w:sz w:val="24"/>
          <w:szCs w:val="24"/>
        </w:rPr>
        <w:t>2018</w:t>
      </w:r>
      <w:r>
        <w:rPr>
          <w:rFonts w:hint="eastAsia" w:ascii="宋体" w:hAnsi="宋体"/>
          <w:kern w:val="0"/>
          <w:sz w:val="24"/>
          <w:szCs w:val="24"/>
        </w:rPr>
        <w:t>年末，在第二产业和第三产业法人单位中，位居前三位的行业是：公共管理、社会保障和社会组织</w:t>
      </w:r>
      <w:r>
        <w:rPr>
          <w:rFonts w:ascii="宋体" w:hAnsi="宋体"/>
          <w:kern w:val="0"/>
          <w:sz w:val="24"/>
          <w:szCs w:val="24"/>
        </w:rPr>
        <w:t>210</w:t>
      </w:r>
      <w:r>
        <w:rPr>
          <w:rFonts w:hint="eastAsia" w:ascii="宋体" w:hAnsi="宋体"/>
          <w:kern w:val="0"/>
          <w:sz w:val="24"/>
          <w:szCs w:val="24"/>
        </w:rPr>
        <w:t>个，占</w:t>
      </w:r>
      <w:r>
        <w:rPr>
          <w:rFonts w:ascii="宋体" w:hAnsi="宋体"/>
          <w:kern w:val="0"/>
          <w:sz w:val="24"/>
          <w:szCs w:val="24"/>
        </w:rPr>
        <w:t>27.2%</w:t>
      </w:r>
      <w:r>
        <w:rPr>
          <w:rFonts w:hint="eastAsia" w:ascii="宋体" w:hAnsi="宋体"/>
          <w:kern w:val="0"/>
          <w:sz w:val="24"/>
          <w:szCs w:val="24"/>
        </w:rPr>
        <w:t>；批发和零售业</w:t>
      </w:r>
      <w:r>
        <w:rPr>
          <w:rFonts w:ascii="宋体" w:hAnsi="宋体"/>
          <w:kern w:val="0"/>
          <w:sz w:val="24"/>
          <w:szCs w:val="24"/>
        </w:rPr>
        <w:t>116</w:t>
      </w:r>
      <w:r>
        <w:rPr>
          <w:rFonts w:hint="eastAsia" w:ascii="宋体" w:hAnsi="宋体"/>
          <w:kern w:val="0"/>
          <w:sz w:val="24"/>
          <w:szCs w:val="24"/>
        </w:rPr>
        <w:t>个，占</w:t>
      </w:r>
      <w:r>
        <w:rPr>
          <w:rFonts w:ascii="宋体" w:hAnsi="宋体"/>
          <w:kern w:val="0"/>
          <w:sz w:val="24"/>
          <w:szCs w:val="24"/>
        </w:rPr>
        <w:t>15.1%</w:t>
      </w:r>
      <w:r>
        <w:rPr>
          <w:rFonts w:hint="eastAsia" w:ascii="宋体" w:hAnsi="宋体"/>
          <w:kern w:val="0"/>
          <w:sz w:val="24"/>
          <w:szCs w:val="24"/>
        </w:rPr>
        <w:t>；教育</w:t>
      </w:r>
      <w:r>
        <w:rPr>
          <w:rFonts w:ascii="宋体" w:hAnsi="宋体"/>
          <w:kern w:val="0"/>
          <w:sz w:val="24"/>
          <w:szCs w:val="24"/>
        </w:rPr>
        <w:t>84</w:t>
      </w:r>
      <w:r>
        <w:rPr>
          <w:rFonts w:hint="eastAsia" w:ascii="宋体" w:hAnsi="宋体"/>
          <w:kern w:val="0"/>
          <w:sz w:val="24"/>
          <w:szCs w:val="24"/>
        </w:rPr>
        <w:t>个，占</w:t>
      </w:r>
      <w:r>
        <w:rPr>
          <w:rFonts w:ascii="宋体" w:hAnsi="宋体"/>
          <w:kern w:val="0"/>
          <w:sz w:val="24"/>
          <w:szCs w:val="24"/>
        </w:rPr>
        <w:t>10.9%</w:t>
      </w:r>
      <w:r>
        <w:rPr>
          <w:rFonts w:hint="eastAsia" w:ascii="宋体" w:hAnsi="宋体"/>
          <w:kern w:val="0"/>
          <w:sz w:val="24"/>
          <w:szCs w:val="24"/>
        </w:rPr>
        <w:t>。在个体经营户中，位居前三位的行业是：批发和零售业</w:t>
      </w:r>
      <w:r>
        <w:rPr>
          <w:rFonts w:ascii="宋体" w:hAnsi="宋体"/>
          <w:kern w:val="0"/>
          <w:sz w:val="24"/>
          <w:szCs w:val="24"/>
        </w:rPr>
        <w:t>3317</w:t>
      </w:r>
      <w:r>
        <w:rPr>
          <w:rFonts w:hint="eastAsia" w:ascii="宋体" w:hAnsi="宋体"/>
          <w:kern w:val="0"/>
          <w:sz w:val="24"/>
          <w:szCs w:val="24"/>
        </w:rPr>
        <w:t>个，占</w:t>
      </w:r>
      <w:r>
        <w:rPr>
          <w:rFonts w:ascii="宋体" w:hAnsi="宋体"/>
          <w:kern w:val="0"/>
          <w:sz w:val="24"/>
          <w:szCs w:val="24"/>
        </w:rPr>
        <w:t>63.3%</w:t>
      </w:r>
      <w:r>
        <w:rPr>
          <w:rFonts w:hint="eastAsia" w:ascii="宋体" w:hAnsi="宋体"/>
          <w:kern w:val="0"/>
          <w:sz w:val="24"/>
          <w:szCs w:val="24"/>
        </w:rPr>
        <w:t>；住宿和餐饮业</w:t>
      </w:r>
      <w:r>
        <w:rPr>
          <w:rFonts w:ascii="宋体" w:hAnsi="宋体"/>
          <w:kern w:val="0"/>
          <w:sz w:val="24"/>
          <w:szCs w:val="24"/>
        </w:rPr>
        <w:t>697</w:t>
      </w:r>
      <w:r>
        <w:rPr>
          <w:rFonts w:hint="eastAsia" w:ascii="宋体" w:hAnsi="宋体"/>
          <w:kern w:val="0"/>
          <w:sz w:val="24"/>
          <w:szCs w:val="24"/>
        </w:rPr>
        <w:t>个，占</w:t>
      </w:r>
      <w:r>
        <w:rPr>
          <w:rFonts w:ascii="宋体" w:hAnsi="宋体"/>
          <w:kern w:val="0"/>
          <w:sz w:val="24"/>
          <w:szCs w:val="24"/>
        </w:rPr>
        <w:t>13.3%</w:t>
      </w:r>
      <w:r>
        <w:rPr>
          <w:rFonts w:hint="eastAsia" w:ascii="宋体" w:hAnsi="宋体"/>
          <w:kern w:val="0"/>
          <w:sz w:val="24"/>
          <w:szCs w:val="24"/>
        </w:rPr>
        <w:t>；居民服务、修理和其他服务业</w:t>
      </w:r>
      <w:r>
        <w:rPr>
          <w:rFonts w:ascii="宋体" w:hAnsi="宋体"/>
          <w:kern w:val="0"/>
          <w:sz w:val="24"/>
          <w:szCs w:val="24"/>
        </w:rPr>
        <w:t>381</w:t>
      </w:r>
      <w:r>
        <w:rPr>
          <w:rFonts w:hint="eastAsia" w:ascii="宋体" w:hAnsi="宋体"/>
          <w:kern w:val="0"/>
          <w:sz w:val="24"/>
          <w:szCs w:val="24"/>
        </w:rPr>
        <w:t>个，占</w:t>
      </w:r>
      <w:r>
        <w:rPr>
          <w:rFonts w:ascii="宋体" w:hAnsi="宋体"/>
          <w:kern w:val="0"/>
          <w:sz w:val="24"/>
          <w:szCs w:val="24"/>
        </w:rPr>
        <w:t>7.3%</w:t>
      </w:r>
      <w:r>
        <w:rPr>
          <w:rFonts w:hint="eastAsia" w:ascii="宋体" w:hAnsi="宋体"/>
          <w:kern w:val="0"/>
          <w:sz w:val="24"/>
          <w:szCs w:val="24"/>
        </w:rPr>
        <w:t>（详见表</w:t>
      </w:r>
      <w:r>
        <w:rPr>
          <w:rFonts w:ascii="宋体" w:hAnsi="宋体"/>
          <w:kern w:val="0"/>
          <w:sz w:val="24"/>
          <w:szCs w:val="24"/>
        </w:rPr>
        <w:t>2-2</w:t>
      </w:r>
      <w:r>
        <w:rPr>
          <w:rFonts w:hint="eastAsia" w:ascii="宋体" w:hAnsi="宋体"/>
          <w:kern w:val="0"/>
          <w:sz w:val="24"/>
          <w:szCs w:val="24"/>
        </w:rPr>
        <w:t>）。</w:t>
      </w:r>
    </w:p>
    <w:p>
      <w:pPr>
        <w:widowControl/>
        <w:spacing w:line="375" w:lineRule="atLeast"/>
        <w:jc w:val="center"/>
        <w:rPr>
          <w:rFonts w:ascii="宋体" w:cs="宋体"/>
          <w:kern w:val="0"/>
          <w:sz w:val="24"/>
          <w:szCs w:val="24"/>
        </w:rPr>
      </w:pPr>
      <w:r>
        <w:rPr>
          <w:rFonts w:hint="eastAsia" w:ascii="宋体" w:hAnsi="宋体" w:cs="宋体"/>
          <w:b/>
          <w:bCs/>
          <w:kern w:val="0"/>
          <w:sz w:val="24"/>
          <w:szCs w:val="24"/>
        </w:rPr>
        <w:t>表</w:t>
      </w:r>
      <w:r>
        <w:rPr>
          <w:rFonts w:ascii="宋体" w:hAnsi="宋体"/>
          <w:b/>
          <w:bCs/>
          <w:kern w:val="0"/>
          <w:sz w:val="24"/>
          <w:szCs w:val="24"/>
        </w:rPr>
        <w:t>2-2</w:t>
      </w:r>
      <w:r>
        <w:rPr>
          <w:rFonts w:hint="eastAsia" w:ascii="宋体" w:hAnsi="宋体" w:cs="宋体"/>
          <w:b/>
          <w:bCs/>
          <w:kern w:val="0"/>
          <w:sz w:val="24"/>
          <w:szCs w:val="24"/>
        </w:rPr>
        <w:t>　按行业门类分组的法人单位与个体经营户</w:t>
      </w:r>
    </w:p>
    <w:tbl>
      <w:tblPr>
        <w:tblStyle w:val="2"/>
        <w:tblW w:w="0" w:type="auto"/>
        <w:jc w:val="center"/>
        <w:tblLayout w:type="autofit"/>
        <w:tblCellMar>
          <w:top w:w="0" w:type="dxa"/>
          <w:left w:w="0" w:type="dxa"/>
          <w:bottom w:w="0" w:type="dxa"/>
          <w:right w:w="0" w:type="dxa"/>
        </w:tblCellMar>
      </w:tblPr>
      <w:tblGrid>
        <w:gridCol w:w="3904"/>
        <w:gridCol w:w="1136"/>
        <w:gridCol w:w="1072"/>
        <w:gridCol w:w="1120"/>
        <w:gridCol w:w="1074"/>
      </w:tblGrid>
      <w:tr>
        <w:trPr>
          <w:trHeight w:val="283" w:hRule="atLeast"/>
          <w:jc w:val="center"/>
        </w:trPr>
        <w:tc>
          <w:tcPr>
            <w:tcW w:w="3904" w:type="dxa"/>
            <w:vMerge w:val="restart"/>
            <w:tcBorders>
              <w:top w:val="single" w:color="000000" w:sz="12" w:space="0"/>
              <w:left w:val="nil"/>
              <w:bottom w:val="single" w:color="000000" w:sz="8" w:space="0"/>
              <w:right w:val="single" w:color="000000" w:sz="8" w:space="0"/>
            </w:tcBorders>
            <w:vAlign w:val="center"/>
          </w:tcPr>
          <w:p>
            <w:pPr>
              <w:widowControl/>
              <w:jc w:val="left"/>
              <w:rPr>
                <w:rFonts w:ascii="宋体" w:cs="宋体"/>
                <w:kern w:val="0"/>
                <w:szCs w:val="21"/>
              </w:rPr>
            </w:pPr>
          </w:p>
        </w:tc>
        <w:tc>
          <w:tcPr>
            <w:tcW w:w="2208" w:type="dxa"/>
            <w:gridSpan w:val="2"/>
            <w:tcBorders>
              <w:top w:val="single" w:color="000000" w:sz="12" w:space="0"/>
              <w:left w:val="nil"/>
              <w:bottom w:val="single" w:color="000000" w:sz="8" w:space="0"/>
              <w:right w:val="single" w:color="000000" w:sz="8" w:space="0"/>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法人单位</w:t>
            </w:r>
          </w:p>
        </w:tc>
        <w:tc>
          <w:tcPr>
            <w:tcW w:w="2194" w:type="dxa"/>
            <w:gridSpan w:val="2"/>
            <w:tcBorders>
              <w:top w:val="single" w:color="000000" w:sz="12" w:space="0"/>
              <w:left w:val="nil"/>
              <w:bottom w:val="single" w:color="000000" w:sz="8" w:space="0"/>
              <w:right w:val="nil"/>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个体经营户</w:t>
            </w:r>
          </w:p>
        </w:tc>
      </w:tr>
      <w:tr>
        <w:tblPrEx>
          <w:tblCellMar>
            <w:top w:w="0" w:type="dxa"/>
            <w:left w:w="0" w:type="dxa"/>
            <w:bottom w:w="0" w:type="dxa"/>
            <w:right w:w="0" w:type="dxa"/>
          </w:tblCellMar>
        </w:tblPrEx>
        <w:trPr>
          <w:trHeight w:val="283" w:hRule="atLeast"/>
          <w:jc w:val="center"/>
        </w:trPr>
        <w:tc>
          <w:tcPr>
            <w:tcW w:w="3904" w:type="dxa"/>
            <w:vMerge w:val="continue"/>
            <w:tcBorders>
              <w:top w:val="single" w:color="000000" w:sz="12" w:space="0"/>
              <w:left w:val="nil"/>
              <w:bottom w:val="single" w:color="000000" w:sz="8" w:space="0"/>
              <w:right w:val="single" w:color="000000" w:sz="8" w:space="0"/>
            </w:tcBorders>
            <w:vAlign w:val="center"/>
          </w:tcPr>
          <w:p>
            <w:pPr>
              <w:widowControl/>
              <w:jc w:val="left"/>
              <w:rPr>
                <w:rFonts w:ascii="宋体" w:cs="宋体"/>
                <w:kern w:val="0"/>
                <w:szCs w:val="21"/>
              </w:rPr>
            </w:pPr>
          </w:p>
        </w:tc>
        <w:tc>
          <w:tcPr>
            <w:tcW w:w="1136" w:type="dxa"/>
            <w:tcBorders>
              <w:top w:val="nil"/>
              <w:left w:val="nil"/>
              <w:bottom w:val="single" w:color="000000" w:sz="8" w:space="0"/>
              <w:right w:val="single" w:color="000000" w:sz="8" w:space="0"/>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数量（个）</w:t>
            </w:r>
          </w:p>
        </w:tc>
        <w:tc>
          <w:tcPr>
            <w:tcW w:w="1072" w:type="dxa"/>
            <w:tcBorders>
              <w:top w:val="nil"/>
              <w:left w:val="nil"/>
              <w:bottom w:val="single" w:color="000000" w:sz="8" w:space="0"/>
              <w:right w:val="single" w:color="000000" w:sz="8" w:space="0"/>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比重（</w:t>
            </w:r>
            <w:r>
              <w:rPr>
                <w:rFonts w:ascii="宋体" w:hAnsi="宋体"/>
                <w:kern w:val="0"/>
                <w:szCs w:val="21"/>
              </w:rPr>
              <w:t>%</w:t>
            </w:r>
            <w:r>
              <w:rPr>
                <w:rFonts w:hint="eastAsia" w:ascii="宋体" w:hAnsi="宋体" w:cs="宋体"/>
                <w:kern w:val="0"/>
                <w:szCs w:val="21"/>
              </w:rPr>
              <w:t>）</w:t>
            </w:r>
          </w:p>
        </w:tc>
        <w:tc>
          <w:tcPr>
            <w:tcW w:w="1120" w:type="dxa"/>
            <w:tcBorders>
              <w:top w:val="nil"/>
              <w:left w:val="nil"/>
              <w:bottom w:val="single" w:color="000000" w:sz="8" w:space="0"/>
              <w:right w:val="single" w:color="000000" w:sz="8" w:space="0"/>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数量（个）</w:t>
            </w:r>
          </w:p>
        </w:tc>
        <w:tc>
          <w:tcPr>
            <w:tcW w:w="1074" w:type="dxa"/>
            <w:tcBorders>
              <w:top w:val="nil"/>
              <w:left w:val="nil"/>
              <w:bottom w:val="single" w:color="000000" w:sz="8" w:space="0"/>
              <w:right w:val="nil"/>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比重（</w:t>
            </w:r>
            <w:r>
              <w:rPr>
                <w:rFonts w:ascii="宋体" w:hAnsi="宋体"/>
                <w:kern w:val="0"/>
                <w:szCs w:val="21"/>
              </w:rPr>
              <w:t>%</w:t>
            </w:r>
            <w:r>
              <w:rPr>
                <w:rFonts w:hint="eastAsia" w:ascii="宋体" w:hAnsi="宋体" w:cs="宋体"/>
                <w:kern w:val="0"/>
                <w:szCs w:val="21"/>
              </w:rPr>
              <w:t>）</w:t>
            </w:r>
          </w:p>
        </w:tc>
      </w:tr>
      <w:tr>
        <w:tblPrEx>
          <w:tblCellMar>
            <w:top w:w="0" w:type="dxa"/>
            <w:left w:w="0" w:type="dxa"/>
            <w:bottom w:w="0" w:type="dxa"/>
            <w:right w:w="0" w:type="dxa"/>
          </w:tblCellMar>
        </w:tblPrEx>
        <w:trPr>
          <w:trHeight w:val="283" w:hRule="atLeast"/>
          <w:jc w:val="center"/>
        </w:trPr>
        <w:tc>
          <w:tcPr>
            <w:tcW w:w="3904"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b/>
                <w:bCs/>
                <w:kern w:val="0"/>
                <w:szCs w:val="21"/>
              </w:rPr>
              <w:t>合　计</w:t>
            </w:r>
          </w:p>
        </w:tc>
        <w:tc>
          <w:tcPr>
            <w:tcW w:w="1136"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771</w:t>
            </w:r>
          </w:p>
        </w:tc>
        <w:tc>
          <w:tcPr>
            <w:tcW w:w="1072"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100.0</w:t>
            </w:r>
          </w:p>
        </w:tc>
        <w:tc>
          <w:tcPr>
            <w:tcW w:w="1120"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 xml:space="preserve">5243 </w:t>
            </w:r>
          </w:p>
        </w:tc>
        <w:tc>
          <w:tcPr>
            <w:tcW w:w="1074"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100.0</w:t>
            </w:r>
          </w:p>
        </w:tc>
      </w:tr>
      <w:tr>
        <w:tblPrEx>
          <w:tblCellMar>
            <w:top w:w="0" w:type="dxa"/>
            <w:left w:w="0" w:type="dxa"/>
            <w:bottom w:w="0" w:type="dxa"/>
            <w:right w:w="0" w:type="dxa"/>
          </w:tblCellMar>
        </w:tblPrEx>
        <w:trPr>
          <w:trHeight w:val="283" w:hRule="atLeast"/>
          <w:jc w:val="center"/>
        </w:trPr>
        <w:tc>
          <w:tcPr>
            <w:tcW w:w="3904"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采矿业</w:t>
            </w:r>
          </w:p>
        </w:tc>
        <w:tc>
          <w:tcPr>
            <w:tcW w:w="1136"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3 </w:t>
            </w:r>
          </w:p>
        </w:tc>
        <w:tc>
          <w:tcPr>
            <w:tcW w:w="1072"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0.4</w:t>
            </w:r>
          </w:p>
        </w:tc>
        <w:tc>
          <w:tcPr>
            <w:tcW w:w="1120"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2 </w:t>
            </w:r>
          </w:p>
        </w:tc>
        <w:tc>
          <w:tcPr>
            <w:tcW w:w="1074"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kern w:val="0"/>
                <w:szCs w:val="21"/>
              </w:rPr>
              <w:t>0.0</w:t>
            </w:r>
          </w:p>
        </w:tc>
      </w:tr>
      <w:tr>
        <w:tblPrEx>
          <w:tblCellMar>
            <w:top w:w="0" w:type="dxa"/>
            <w:left w:w="0" w:type="dxa"/>
            <w:bottom w:w="0" w:type="dxa"/>
            <w:right w:w="0" w:type="dxa"/>
          </w:tblCellMar>
        </w:tblPrEx>
        <w:trPr>
          <w:trHeight w:val="283" w:hRule="atLeast"/>
          <w:jc w:val="center"/>
        </w:trPr>
        <w:tc>
          <w:tcPr>
            <w:tcW w:w="3904"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制造业</w:t>
            </w:r>
          </w:p>
        </w:tc>
        <w:tc>
          <w:tcPr>
            <w:tcW w:w="1136"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44 </w:t>
            </w:r>
          </w:p>
        </w:tc>
        <w:tc>
          <w:tcPr>
            <w:tcW w:w="1072"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5.7</w:t>
            </w:r>
          </w:p>
        </w:tc>
        <w:tc>
          <w:tcPr>
            <w:tcW w:w="1120"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245 </w:t>
            </w:r>
          </w:p>
        </w:tc>
        <w:tc>
          <w:tcPr>
            <w:tcW w:w="1074" w:type="dxa"/>
            <w:tcBorders>
              <w:top w:val="nil"/>
              <w:left w:val="nil"/>
              <w:bottom w:val="nil"/>
              <w:right w:val="nil"/>
            </w:tcBorders>
            <w:vAlign w:val="center"/>
          </w:tcPr>
          <w:p>
            <w:pPr>
              <w:widowControl/>
              <w:spacing w:line="240" w:lineRule="atLeast"/>
              <w:ind w:left="57" w:right="57"/>
              <w:jc w:val="right"/>
              <w:rPr>
                <w:rFonts w:ascii="宋体" w:hAnsi="宋体" w:cs="宋体"/>
                <w:kern w:val="0"/>
                <w:szCs w:val="21"/>
              </w:rPr>
            </w:pPr>
            <w:r>
              <w:rPr>
                <w:rFonts w:ascii="宋体" w:hAnsi="宋体" w:cs="宋体"/>
                <w:kern w:val="0"/>
                <w:szCs w:val="21"/>
              </w:rPr>
              <w:t>4.7</w:t>
            </w:r>
          </w:p>
        </w:tc>
      </w:tr>
      <w:tr>
        <w:tblPrEx>
          <w:tblCellMar>
            <w:top w:w="0" w:type="dxa"/>
            <w:left w:w="0" w:type="dxa"/>
            <w:bottom w:w="0" w:type="dxa"/>
            <w:right w:w="0" w:type="dxa"/>
          </w:tblCellMar>
        </w:tblPrEx>
        <w:trPr>
          <w:trHeight w:val="283" w:hRule="atLeast"/>
          <w:jc w:val="center"/>
        </w:trPr>
        <w:tc>
          <w:tcPr>
            <w:tcW w:w="3904"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电力、热力、燃气及水生产和供应业</w:t>
            </w:r>
          </w:p>
        </w:tc>
        <w:tc>
          <w:tcPr>
            <w:tcW w:w="1136"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16 </w:t>
            </w:r>
          </w:p>
        </w:tc>
        <w:tc>
          <w:tcPr>
            <w:tcW w:w="1072"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2.1</w:t>
            </w:r>
          </w:p>
        </w:tc>
        <w:tc>
          <w:tcPr>
            <w:tcW w:w="1120"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1 </w:t>
            </w:r>
          </w:p>
        </w:tc>
        <w:tc>
          <w:tcPr>
            <w:tcW w:w="1074"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kern w:val="0"/>
                <w:szCs w:val="21"/>
              </w:rPr>
              <w:t>0.0</w:t>
            </w:r>
          </w:p>
        </w:tc>
      </w:tr>
      <w:tr>
        <w:tblPrEx>
          <w:tblCellMar>
            <w:top w:w="0" w:type="dxa"/>
            <w:left w:w="0" w:type="dxa"/>
            <w:bottom w:w="0" w:type="dxa"/>
            <w:right w:w="0" w:type="dxa"/>
          </w:tblCellMar>
        </w:tblPrEx>
        <w:trPr>
          <w:trHeight w:val="264" w:hRule="atLeast"/>
          <w:jc w:val="center"/>
        </w:trPr>
        <w:tc>
          <w:tcPr>
            <w:tcW w:w="3904"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建筑业</w:t>
            </w:r>
          </w:p>
        </w:tc>
        <w:tc>
          <w:tcPr>
            <w:tcW w:w="1136"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36 </w:t>
            </w:r>
          </w:p>
        </w:tc>
        <w:tc>
          <w:tcPr>
            <w:tcW w:w="1072"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4.7</w:t>
            </w:r>
          </w:p>
        </w:tc>
        <w:tc>
          <w:tcPr>
            <w:tcW w:w="1120"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110 </w:t>
            </w:r>
          </w:p>
        </w:tc>
        <w:tc>
          <w:tcPr>
            <w:tcW w:w="1074"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2.1</w:t>
            </w:r>
          </w:p>
        </w:tc>
      </w:tr>
      <w:tr>
        <w:tblPrEx>
          <w:tblCellMar>
            <w:top w:w="0" w:type="dxa"/>
            <w:left w:w="0" w:type="dxa"/>
            <w:bottom w:w="0" w:type="dxa"/>
            <w:right w:w="0" w:type="dxa"/>
          </w:tblCellMar>
        </w:tblPrEx>
        <w:trPr>
          <w:trHeight w:val="283" w:hRule="atLeast"/>
          <w:jc w:val="center"/>
        </w:trPr>
        <w:tc>
          <w:tcPr>
            <w:tcW w:w="3904"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批发和零售业</w:t>
            </w:r>
          </w:p>
        </w:tc>
        <w:tc>
          <w:tcPr>
            <w:tcW w:w="1136"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116 </w:t>
            </w:r>
          </w:p>
        </w:tc>
        <w:tc>
          <w:tcPr>
            <w:tcW w:w="1072"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15.1</w:t>
            </w:r>
          </w:p>
        </w:tc>
        <w:tc>
          <w:tcPr>
            <w:tcW w:w="1120"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3317 </w:t>
            </w:r>
          </w:p>
        </w:tc>
        <w:tc>
          <w:tcPr>
            <w:tcW w:w="1074"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63.3</w:t>
            </w:r>
          </w:p>
        </w:tc>
      </w:tr>
      <w:tr>
        <w:tblPrEx>
          <w:tblCellMar>
            <w:top w:w="0" w:type="dxa"/>
            <w:left w:w="0" w:type="dxa"/>
            <w:bottom w:w="0" w:type="dxa"/>
            <w:right w:w="0" w:type="dxa"/>
          </w:tblCellMar>
        </w:tblPrEx>
        <w:trPr>
          <w:trHeight w:val="283" w:hRule="atLeast"/>
          <w:jc w:val="center"/>
        </w:trPr>
        <w:tc>
          <w:tcPr>
            <w:tcW w:w="3904"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交通运输、仓储和邮政业</w:t>
            </w:r>
          </w:p>
        </w:tc>
        <w:tc>
          <w:tcPr>
            <w:tcW w:w="1136"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11 </w:t>
            </w:r>
          </w:p>
        </w:tc>
        <w:tc>
          <w:tcPr>
            <w:tcW w:w="1072"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1.4</w:t>
            </w:r>
          </w:p>
        </w:tc>
        <w:tc>
          <w:tcPr>
            <w:tcW w:w="1120"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322 </w:t>
            </w:r>
          </w:p>
        </w:tc>
        <w:tc>
          <w:tcPr>
            <w:tcW w:w="1074"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6.1</w:t>
            </w:r>
          </w:p>
        </w:tc>
      </w:tr>
      <w:tr>
        <w:tblPrEx>
          <w:tblCellMar>
            <w:top w:w="0" w:type="dxa"/>
            <w:left w:w="0" w:type="dxa"/>
            <w:bottom w:w="0" w:type="dxa"/>
            <w:right w:w="0" w:type="dxa"/>
          </w:tblCellMar>
        </w:tblPrEx>
        <w:trPr>
          <w:trHeight w:val="283" w:hRule="atLeast"/>
          <w:jc w:val="center"/>
        </w:trPr>
        <w:tc>
          <w:tcPr>
            <w:tcW w:w="3904"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住宿和餐饮业</w:t>
            </w:r>
          </w:p>
        </w:tc>
        <w:tc>
          <w:tcPr>
            <w:tcW w:w="1136"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16 </w:t>
            </w:r>
          </w:p>
        </w:tc>
        <w:tc>
          <w:tcPr>
            <w:tcW w:w="1072"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2.1</w:t>
            </w:r>
          </w:p>
        </w:tc>
        <w:tc>
          <w:tcPr>
            <w:tcW w:w="1120"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697 </w:t>
            </w:r>
          </w:p>
        </w:tc>
        <w:tc>
          <w:tcPr>
            <w:tcW w:w="1074"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13.3</w:t>
            </w:r>
          </w:p>
        </w:tc>
      </w:tr>
      <w:tr>
        <w:tblPrEx>
          <w:tblCellMar>
            <w:top w:w="0" w:type="dxa"/>
            <w:left w:w="0" w:type="dxa"/>
            <w:bottom w:w="0" w:type="dxa"/>
            <w:right w:w="0" w:type="dxa"/>
          </w:tblCellMar>
        </w:tblPrEx>
        <w:trPr>
          <w:trHeight w:val="283" w:hRule="atLeast"/>
          <w:jc w:val="center"/>
        </w:trPr>
        <w:tc>
          <w:tcPr>
            <w:tcW w:w="3904"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信息传输、软件和信息技术服务业</w:t>
            </w:r>
          </w:p>
        </w:tc>
        <w:tc>
          <w:tcPr>
            <w:tcW w:w="1136"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11 </w:t>
            </w:r>
          </w:p>
        </w:tc>
        <w:tc>
          <w:tcPr>
            <w:tcW w:w="1072"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1.4</w:t>
            </w:r>
          </w:p>
        </w:tc>
        <w:tc>
          <w:tcPr>
            <w:tcW w:w="1120"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14 </w:t>
            </w:r>
          </w:p>
        </w:tc>
        <w:tc>
          <w:tcPr>
            <w:tcW w:w="1074"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0.3</w:t>
            </w:r>
          </w:p>
        </w:tc>
      </w:tr>
      <w:tr>
        <w:tblPrEx>
          <w:tblCellMar>
            <w:top w:w="0" w:type="dxa"/>
            <w:left w:w="0" w:type="dxa"/>
            <w:bottom w:w="0" w:type="dxa"/>
            <w:right w:w="0" w:type="dxa"/>
          </w:tblCellMar>
        </w:tblPrEx>
        <w:trPr>
          <w:trHeight w:val="283" w:hRule="atLeast"/>
          <w:jc w:val="center"/>
        </w:trPr>
        <w:tc>
          <w:tcPr>
            <w:tcW w:w="3904"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金融业</w:t>
            </w:r>
          </w:p>
        </w:tc>
        <w:tc>
          <w:tcPr>
            <w:tcW w:w="1136"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6 </w:t>
            </w:r>
          </w:p>
        </w:tc>
        <w:tc>
          <w:tcPr>
            <w:tcW w:w="1072"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0.8</w:t>
            </w:r>
          </w:p>
        </w:tc>
        <w:tc>
          <w:tcPr>
            <w:tcW w:w="1120"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kern w:val="0"/>
                <w:szCs w:val="21"/>
              </w:rPr>
              <w:t>-</w:t>
            </w:r>
          </w:p>
        </w:tc>
        <w:tc>
          <w:tcPr>
            <w:tcW w:w="1074" w:type="dxa"/>
            <w:tcBorders>
              <w:top w:val="nil"/>
              <w:left w:val="nil"/>
              <w:bottom w:val="nil"/>
              <w:right w:val="nil"/>
            </w:tcBorders>
            <w:vAlign w:val="center"/>
          </w:tcPr>
          <w:p>
            <w:pPr>
              <w:widowControl/>
              <w:spacing w:line="240" w:lineRule="atLeast"/>
              <w:ind w:left="57" w:right="57"/>
              <w:jc w:val="right"/>
              <w:rPr>
                <w:rFonts w:ascii="宋体"/>
                <w:kern w:val="0"/>
                <w:szCs w:val="21"/>
              </w:rPr>
            </w:pPr>
            <w:r>
              <w:rPr>
                <w:rFonts w:ascii="宋体"/>
                <w:kern w:val="0"/>
                <w:szCs w:val="21"/>
              </w:rPr>
              <w:t>-</w:t>
            </w:r>
          </w:p>
        </w:tc>
      </w:tr>
      <w:tr>
        <w:tblPrEx>
          <w:tblCellMar>
            <w:top w:w="0" w:type="dxa"/>
            <w:left w:w="0" w:type="dxa"/>
            <w:bottom w:w="0" w:type="dxa"/>
            <w:right w:w="0" w:type="dxa"/>
          </w:tblCellMar>
        </w:tblPrEx>
        <w:trPr>
          <w:trHeight w:val="283" w:hRule="atLeast"/>
          <w:jc w:val="center"/>
        </w:trPr>
        <w:tc>
          <w:tcPr>
            <w:tcW w:w="3904"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房地产业</w:t>
            </w:r>
          </w:p>
        </w:tc>
        <w:tc>
          <w:tcPr>
            <w:tcW w:w="1136"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60 </w:t>
            </w:r>
          </w:p>
        </w:tc>
        <w:tc>
          <w:tcPr>
            <w:tcW w:w="1072"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7.8</w:t>
            </w:r>
          </w:p>
        </w:tc>
        <w:tc>
          <w:tcPr>
            <w:tcW w:w="1120"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4 </w:t>
            </w:r>
          </w:p>
        </w:tc>
        <w:tc>
          <w:tcPr>
            <w:tcW w:w="1074"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0.1</w:t>
            </w:r>
          </w:p>
        </w:tc>
      </w:tr>
      <w:tr>
        <w:tblPrEx>
          <w:tblCellMar>
            <w:top w:w="0" w:type="dxa"/>
            <w:left w:w="0" w:type="dxa"/>
            <w:bottom w:w="0" w:type="dxa"/>
            <w:right w:w="0" w:type="dxa"/>
          </w:tblCellMar>
        </w:tblPrEx>
        <w:trPr>
          <w:trHeight w:val="283" w:hRule="atLeast"/>
          <w:jc w:val="center"/>
        </w:trPr>
        <w:tc>
          <w:tcPr>
            <w:tcW w:w="3904"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租赁和商务服务业</w:t>
            </w:r>
          </w:p>
        </w:tc>
        <w:tc>
          <w:tcPr>
            <w:tcW w:w="1136"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49 </w:t>
            </w:r>
          </w:p>
        </w:tc>
        <w:tc>
          <w:tcPr>
            <w:tcW w:w="1072"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6.4</w:t>
            </w:r>
          </w:p>
        </w:tc>
        <w:tc>
          <w:tcPr>
            <w:tcW w:w="1120"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52 </w:t>
            </w:r>
          </w:p>
        </w:tc>
        <w:tc>
          <w:tcPr>
            <w:tcW w:w="1074"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1</w:t>
            </w:r>
          </w:p>
        </w:tc>
      </w:tr>
      <w:tr>
        <w:tblPrEx>
          <w:tblCellMar>
            <w:top w:w="0" w:type="dxa"/>
            <w:left w:w="0" w:type="dxa"/>
            <w:bottom w:w="0" w:type="dxa"/>
            <w:right w:w="0" w:type="dxa"/>
          </w:tblCellMar>
        </w:tblPrEx>
        <w:trPr>
          <w:trHeight w:val="283" w:hRule="atLeast"/>
          <w:jc w:val="center"/>
        </w:trPr>
        <w:tc>
          <w:tcPr>
            <w:tcW w:w="3904"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科学研究和技术服务业</w:t>
            </w:r>
          </w:p>
        </w:tc>
        <w:tc>
          <w:tcPr>
            <w:tcW w:w="1136"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19 </w:t>
            </w:r>
          </w:p>
        </w:tc>
        <w:tc>
          <w:tcPr>
            <w:tcW w:w="1072"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2.5</w:t>
            </w:r>
          </w:p>
        </w:tc>
        <w:tc>
          <w:tcPr>
            <w:tcW w:w="1120"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1 </w:t>
            </w:r>
          </w:p>
        </w:tc>
        <w:tc>
          <w:tcPr>
            <w:tcW w:w="1074" w:type="dxa"/>
            <w:tcBorders>
              <w:top w:val="nil"/>
              <w:left w:val="nil"/>
              <w:bottom w:val="nil"/>
              <w:right w:val="nil"/>
            </w:tcBorders>
            <w:vAlign w:val="center"/>
          </w:tcPr>
          <w:p>
            <w:pPr>
              <w:widowControl/>
              <w:spacing w:line="240" w:lineRule="atLeast"/>
              <w:ind w:left="57" w:right="57"/>
              <w:jc w:val="right"/>
              <w:rPr>
                <w:rFonts w:ascii="宋体"/>
                <w:kern w:val="0"/>
                <w:szCs w:val="21"/>
              </w:rPr>
            </w:pPr>
            <w:r>
              <w:rPr>
                <w:rFonts w:ascii="宋体"/>
                <w:kern w:val="0"/>
                <w:szCs w:val="21"/>
              </w:rPr>
              <w:t>0.0</w:t>
            </w:r>
          </w:p>
        </w:tc>
      </w:tr>
      <w:tr>
        <w:tblPrEx>
          <w:tblCellMar>
            <w:top w:w="0" w:type="dxa"/>
            <w:left w:w="0" w:type="dxa"/>
            <w:bottom w:w="0" w:type="dxa"/>
            <w:right w:w="0" w:type="dxa"/>
          </w:tblCellMar>
        </w:tblPrEx>
        <w:trPr>
          <w:trHeight w:val="376" w:hRule="atLeast"/>
          <w:jc w:val="center"/>
        </w:trPr>
        <w:tc>
          <w:tcPr>
            <w:tcW w:w="3904"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水利、环境和公共设施管理业</w:t>
            </w:r>
          </w:p>
        </w:tc>
        <w:tc>
          <w:tcPr>
            <w:tcW w:w="1136"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12 </w:t>
            </w:r>
          </w:p>
        </w:tc>
        <w:tc>
          <w:tcPr>
            <w:tcW w:w="1072"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1.6</w:t>
            </w:r>
          </w:p>
        </w:tc>
        <w:tc>
          <w:tcPr>
            <w:tcW w:w="1120"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kern w:val="0"/>
                <w:szCs w:val="21"/>
              </w:rPr>
              <w:t>-</w:t>
            </w:r>
          </w:p>
        </w:tc>
        <w:tc>
          <w:tcPr>
            <w:tcW w:w="1074" w:type="dxa"/>
            <w:tcBorders>
              <w:top w:val="nil"/>
              <w:left w:val="nil"/>
              <w:bottom w:val="nil"/>
              <w:right w:val="nil"/>
            </w:tcBorders>
            <w:vAlign w:val="center"/>
          </w:tcPr>
          <w:p>
            <w:pPr>
              <w:widowControl/>
              <w:spacing w:line="240" w:lineRule="atLeast"/>
              <w:ind w:left="57" w:right="57"/>
              <w:jc w:val="right"/>
              <w:rPr>
                <w:rFonts w:ascii="宋体"/>
                <w:kern w:val="0"/>
                <w:szCs w:val="21"/>
              </w:rPr>
            </w:pPr>
            <w:r>
              <w:rPr>
                <w:rFonts w:ascii="宋体"/>
                <w:kern w:val="0"/>
                <w:szCs w:val="21"/>
              </w:rPr>
              <w:t>-</w:t>
            </w:r>
          </w:p>
        </w:tc>
      </w:tr>
      <w:tr>
        <w:tblPrEx>
          <w:tblCellMar>
            <w:top w:w="0" w:type="dxa"/>
            <w:left w:w="0" w:type="dxa"/>
            <w:bottom w:w="0" w:type="dxa"/>
            <w:right w:w="0" w:type="dxa"/>
          </w:tblCellMar>
        </w:tblPrEx>
        <w:trPr>
          <w:trHeight w:val="283" w:hRule="atLeast"/>
          <w:jc w:val="center"/>
        </w:trPr>
        <w:tc>
          <w:tcPr>
            <w:tcW w:w="3904"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居民服务、修理和其他服务业</w:t>
            </w:r>
          </w:p>
        </w:tc>
        <w:tc>
          <w:tcPr>
            <w:tcW w:w="1136"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11 </w:t>
            </w:r>
          </w:p>
        </w:tc>
        <w:tc>
          <w:tcPr>
            <w:tcW w:w="1072"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1.4</w:t>
            </w:r>
          </w:p>
        </w:tc>
        <w:tc>
          <w:tcPr>
            <w:tcW w:w="1120"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381 </w:t>
            </w:r>
          </w:p>
        </w:tc>
        <w:tc>
          <w:tcPr>
            <w:tcW w:w="1074"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7.3</w:t>
            </w:r>
          </w:p>
        </w:tc>
      </w:tr>
      <w:tr>
        <w:tblPrEx>
          <w:tblCellMar>
            <w:top w:w="0" w:type="dxa"/>
            <w:left w:w="0" w:type="dxa"/>
            <w:bottom w:w="0" w:type="dxa"/>
            <w:right w:w="0" w:type="dxa"/>
          </w:tblCellMar>
        </w:tblPrEx>
        <w:trPr>
          <w:trHeight w:val="283" w:hRule="atLeast"/>
          <w:jc w:val="center"/>
        </w:trPr>
        <w:tc>
          <w:tcPr>
            <w:tcW w:w="3904"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教育</w:t>
            </w:r>
          </w:p>
        </w:tc>
        <w:tc>
          <w:tcPr>
            <w:tcW w:w="1136"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84 </w:t>
            </w:r>
          </w:p>
        </w:tc>
        <w:tc>
          <w:tcPr>
            <w:tcW w:w="1072"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10.9</w:t>
            </w:r>
          </w:p>
        </w:tc>
        <w:tc>
          <w:tcPr>
            <w:tcW w:w="1120"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2 </w:t>
            </w:r>
          </w:p>
        </w:tc>
        <w:tc>
          <w:tcPr>
            <w:tcW w:w="1074" w:type="dxa"/>
            <w:tcBorders>
              <w:top w:val="nil"/>
              <w:left w:val="nil"/>
              <w:bottom w:val="nil"/>
              <w:right w:val="nil"/>
            </w:tcBorders>
            <w:vAlign w:val="center"/>
          </w:tcPr>
          <w:p>
            <w:pPr>
              <w:widowControl/>
              <w:spacing w:line="240" w:lineRule="atLeast"/>
              <w:ind w:left="57" w:right="57"/>
              <w:jc w:val="right"/>
              <w:rPr>
                <w:rFonts w:ascii="宋体"/>
                <w:kern w:val="0"/>
                <w:szCs w:val="21"/>
              </w:rPr>
            </w:pPr>
            <w:r>
              <w:rPr>
                <w:rFonts w:ascii="宋体"/>
                <w:kern w:val="0"/>
                <w:szCs w:val="21"/>
              </w:rPr>
              <w:t>0.0</w:t>
            </w:r>
          </w:p>
        </w:tc>
      </w:tr>
      <w:tr>
        <w:tblPrEx>
          <w:tblCellMar>
            <w:top w:w="0" w:type="dxa"/>
            <w:left w:w="0" w:type="dxa"/>
            <w:bottom w:w="0" w:type="dxa"/>
            <w:right w:w="0" w:type="dxa"/>
          </w:tblCellMar>
        </w:tblPrEx>
        <w:trPr>
          <w:trHeight w:val="283" w:hRule="atLeast"/>
          <w:jc w:val="center"/>
        </w:trPr>
        <w:tc>
          <w:tcPr>
            <w:tcW w:w="3904"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卫生和社会工作</w:t>
            </w:r>
          </w:p>
        </w:tc>
        <w:tc>
          <w:tcPr>
            <w:tcW w:w="1136"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26 </w:t>
            </w:r>
          </w:p>
        </w:tc>
        <w:tc>
          <w:tcPr>
            <w:tcW w:w="1072"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3.4</w:t>
            </w:r>
          </w:p>
        </w:tc>
        <w:tc>
          <w:tcPr>
            <w:tcW w:w="1120"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33 </w:t>
            </w:r>
          </w:p>
        </w:tc>
        <w:tc>
          <w:tcPr>
            <w:tcW w:w="1074"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0.6</w:t>
            </w:r>
          </w:p>
        </w:tc>
      </w:tr>
      <w:tr>
        <w:tblPrEx>
          <w:tblCellMar>
            <w:top w:w="0" w:type="dxa"/>
            <w:left w:w="0" w:type="dxa"/>
            <w:bottom w:w="0" w:type="dxa"/>
            <w:right w:w="0" w:type="dxa"/>
          </w:tblCellMar>
        </w:tblPrEx>
        <w:trPr>
          <w:trHeight w:val="283" w:hRule="atLeast"/>
          <w:jc w:val="center"/>
        </w:trPr>
        <w:tc>
          <w:tcPr>
            <w:tcW w:w="3904"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文化、体育和娱乐业</w:t>
            </w:r>
          </w:p>
        </w:tc>
        <w:tc>
          <w:tcPr>
            <w:tcW w:w="1136"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34 </w:t>
            </w:r>
          </w:p>
        </w:tc>
        <w:tc>
          <w:tcPr>
            <w:tcW w:w="1072"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4.4</w:t>
            </w:r>
          </w:p>
        </w:tc>
        <w:tc>
          <w:tcPr>
            <w:tcW w:w="1120"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42 </w:t>
            </w:r>
          </w:p>
        </w:tc>
        <w:tc>
          <w:tcPr>
            <w:tcW w:w="1074"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0.8</w:t>
            </w:r>
          </w:p>
        </w:tc>
      </w:tr>
      <w:tr>
        <w:tblPrEx>
          <w:tblCellMar>
            <w:top w:w="0" w:type="dxa"/>
            <w:left w:w="0" w:type="dxa"/>
            <w:bottom w:w="0" w:type="dxa"/>
            <w:right w:w="0" w:type="dxa"/>
          </w:tblCellMar>
        </w:tblPrEx>
        <w:trPr>
          <w:trHeight w:val="283" w:hRule="atLeast"/>
          <w:jc w:val="center"/>
        </w:trPr>
        <w:tc>
          <w:tcPr>
            <w:tcW w:w="3904" w:type="dxa"/>
            <w:tcBorders>
              <w:top w:val="nil"/>
              <w:left w:val="nil"/>
              <w:bottom w:val="single" w:color="auto" w:sz="12" w:space="0"/>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公共管理、社会保障和社会组织</w:t>
            </w:r>
          </w:p>
        </w:tc>
        <w:tc>
          <w:tcPr>
            <w:tcW w:w="1136" w:type="dxa"/>
            <w:tcBorders>
              <w:top w:val="nil"/>
              <w:left w:val="nil"/>
              <w:bottom w:val="single" w:color="auto" w:sz="12" w:space="0"/>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210 </w:t>
            </w:r>
          </w:p>
        </w:tc>
        <w:tc>
          <w:tcPr>
            <w:tcW w:w="1072" w:type="dxa"/>
            <w:tcBorders>
              <w:top w:val="nil"/>
              <w:left w:val="nil"/>
              <w:bottom w:val="single" w:color="auto" w:sz="12" w:space="0"/>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27.2</w:t>
            </w:r>
          </w:p>
        </w:tc>
        <w:tc>
          <w:tcPr>
            <w:tcW w:w="1120" w:type="dxa"/>
            <w:tcBorders>
              <w:top w:val="nil"/>
              <w:left w:val="nil"/>
              <w:bottom w:val="single" w:color="auto" w:sz="12" w:space="0"/>
              <w:right w:val="single" w:color="000000" w:sz="8" w:space="0"/>
            </w:tcBorders>
            <w:vAlign w:val="center"/>
          </w:tcPr>
          <w:p>
            <w:pPr>
              <w:widowControl/>
              <w:spacing w:line="240" w:lineRule="atLeast"/>
              <w:ind w:left="57" w:right="57"/>
              <w:jc w:val="right"/>
              <w:rPr>
                <w:rFonts w:ascii="宋体" w:cs="宋体"/>
                <w:kern w:val="0"/>
                <w:szCs w:val="21"/>
              </w:rPr>
            </w:pPr>
            <w:r>
              <w:rPr>
                <w:rFonts w:ascii="宋体"/>
                <w:kern w:val="0"/>
                <w:szCs w:val="21"/>
              </w:rPr>
              <w:t>-</w:t>
            </w:r>
          </w:p>
        </w:tc>
        <w:tc>
          <w:tcPr>
            <w:tcW w:w="1074" w:type="dxa"/>
            <w:tcBorders>
              <w:top w:val="nil"/>
              <w:left w:val="nil"/>
              <w:bottom w:val="single" w:color="auto" w:sz="12" w:space="0"/>
              <w:right w:val="nil"/>
            </w:tcBorders>
            <w:vAlign w:val="center"/>
          </w:tcPr>
          <w:p>
            <w:pPr>
              <w:widowControl/>
              <w:spacing w:line="240" w:lineRule="atLeast"/>
              <w:ind w:left="57" w:right="57"/>
              <w:jc w:val="right"/>
              <w:rPr>
                <w:rFonts w:ascii="宋体"/>
                <w:kern w:val="0"/>
                <w:szCs w:val="21"/>
              </w:rPr>
            </w:pPr>
            <w:r>
              <w:rPr>
                <w:rFonts w:ascii="宋体"/>
                <w:kern w:val="0"/>
                <w:szCs w:val="21"/>
              </w:rPr>
              <w:t>-</w:t>
            </w:r>
          </w:p>
        </w:tc>
      </w:tr>
      <w:tr>
        <w:tblPrEx>
          <w:tblCellMar>
            <w:top w:w="0" w:type="dxa"/>
            <w:left w:w="0" w:type="dxa"/>
            <w:bottom w:w="0" w:type="dxa"/>
            <w:right w:w="0" w:type="dxa"/>
          </w:tblCellMar>
        </w:tblPrEx>
        <w:trPr>
          <w:trHeight w:val="283" w:hRule="atLeast"/>
          <w:jc w:val="center"/>
        </w:trPr>
        <w:tc>
          <w:tcPr>
            <w:tcW w:w="8306" w:type="dxa"/>
            <w:gridSpan w:val="5"/>
            <w:tcBorders>
              <w:top w:val="nil"/>
              <w:left w:val="nil"/>
              <w:bottom w:val="nil"/>
              <w:right w:val="nil"/>
            </w:tcBorders>
            <w:vAlign w:val="center"/>
          </w:tcPr>
          <w:p>
            <w:pPr>
              <w:widowControl/>
              <w:spacing w:line="240" w:lineRule="atLeast"/>
              <w:ind w:left="57" w:right="57"/>
              <w:jc w:val="left"/>
              <w:rPr>
                <w:rFonts w:ascii="宋体" w:cs="宋体"/>
                <w:kern w:val="0"/>
                <w:sz w:val="18"/>
                <w:szCs w:val="18"/>
              </w:rPr>
            </w:pPr>
            <w:r>
              <w:rPr>
                <w:rFonts w:hint="eastAsia" w:ascii="宋体" w:hAnsi="宋体" w:cs="宋体"/>
                <w:kern w:val="0"/>
                <w:sz w:val="18"/>
                <w:szCs w:val="18"/>
              </w:rPr>
              <w:t>注：表中合计数含从事农、林、牧、渔专业及辅助性活动和兼营第二、三产业活动的农、林、牧、渔业法人单位与个体经营户。</w:t>
            </w:r>
          </w:p>
        </w:tc>
      </w:tr>
    </w:tbl>
    <w:p>
      <w:pPr>
        <w:widowControl/>
        <w:spacing w:line="375" w:lineRule="atLeast"/>
        <w:jc w:val="left"/>
        <w:rPr>
          <w:rFonts w:ascii="宋体" w:cs="宋体"/>
          <w:kern w:val="0"/>
          <w:sz w:val="24"/>
          <w:szCs w:val="24"/>
        </w:rPr>
      </w:pPr>
      <w:r>
        <w:rPr>
          <w:rFonts w:hint="eastAsia" w:ascii="宋体" w:hAnsi="宋体" w:cs="宋体"/>
          <w:b/>
          <w:bCs/>
          <w:kern w:val="0"/>
          <w:sz w:val="24"/>
          <w:szCs w:val="24"/>
        </w:rPr>
        <w:t>　　</w:t>
      </w:r>
      <w:r>
        <w:rPr>
          <w:rFonts w:ascii="宋体" w:hAnsi="宋体"/>
          <w:kern w:val="0"/>
          <w:sz w:val="24"/>
          <w:szCs w:val="24"/>
        </w:rPr>
        <w:t>2018</w:t>
      </w:r>
      <w:r>
        <w:rPr>
          <w:rFonts w:hint="eastAsia" w:ascii="宋体" w:hAnsi="宋体" w:cs="宋体"/>
          <w:kern w:val="0"/>
          <w:sz w:val="24"/>
          <w:szCs w:val="24"/>
        </w:rPr>
        <w:t>年末，全县共有第二产业和第三产业的企业法人单位</w:t>
      </w:r>
      <w:r>
        <w:rPr>
          <w:rFonts w:ascii="宋体" w:hAnsi="宋体"/>
          <w:kern w:val="0"/>
          <w:sz w:val="24"/>
          <w:szCs w:val="24"/>
        </w:rPr>
        <w:t>412</w:t>
      </w:r>
      <w:r>
        <w:rPr>
          <w:rFonts w:hint="eastAsia" w:ascii="宋体" w:hAnsi="宋体" w:cs="宋体"/>
          <w:kern w:val="0"/>
          <w:sz w:val="24"/>
          <w:szCs w:val="24"/>
        </w:rPr>
        <w:t>个，比</w:t>
      </w:r>
      <w:r>
        <w:rPr>
          <w:rFonts w:ascii="宋体" w:hAnsi="宋体"/>
          <w:kern w:val="0"/>
          <w:sz w:val="24"/>
          <w:szCs w:val="24"/>
        </w:rPr>
        <w:t>2013</w:t>
      </w:r>
      <w:r>
        <w:rPr>
          <w:rFonts w:hint="eastAsia" w:ascii="宋体" w:hAnsi="宋体" w:cs="宋体"/>
          <w:kern w:val="0"/>
          <w:sz w:val="24"/>
          <w:szCs w:val="24"/>
        </w:rPr>
        <w:t>年末增加</w:t>
      </w:r>
      <w:r>
        <w:rPr>
          <w:rFonts w:ascii="宋体" w:hAnsi="宋体"/>
          <w:kern w:val="0"/>
          <w:sz w:val="24"/>
          <w:szCs w:val="24"/>
        </w:rPr>
        <w:t>192</w:t>
      </w:r>
      <w:r>
        <w:rPr>
          <w:rFonts w:hint="eastAsia" w:ascii="宋体" w:hAnsi="宋体" w:cs="宋体"/>
          <w:kern w:val="0"/>
          <w:sz w:val="24"/>
          <w:szCs w:val="24"/>
        </w:rPr>
        <w:t>个，增长</w:t>
      </w:r>
      <w:r>
        <w:rPr>
          <w:rFonts w:ascii="宋体" w:hAnsi="宋体"/>
          <w:kern w:val="0"/>
          <w:sz w:val="24"/>
          <w:szCs w:val="24"/>
        </w:rPr>
        <w:t>87.3%</w:t>
      </w:r>
      <w:r>
        <w:rPr>
          <w:rFonts w:hint="eastAsia" w:ascii="宋体" w:hAnsi="宋体" w:cs="宋体"/>
          <w:kern w:val="0"/>
          <w:sz w:val="24"/>
          <w:szCs w:val="24"/>
        </w:rPr>
        <w:t>。其中，内资企业占</w:t>
      </w:r>
      <w:r>
        <w:rPr>
          <w:rFonts w:ascii="宋体" w:hAnsi="宋体"/>
          <w:kern w:val="0"/>
          <w:sz w:val="24"/>
          <w:szCs w:val="24"/>
        </w:rPr>
        <w:t>99.8%</w:t>
      </w:r>
      <w:r>
        <w:rPr>
          <w:rFonts w:hint="eastAsia" w:ascii="宋体" w:hAnsi="宋体" w:cs="宋体"/>
          <w:kern w:val="0"/>
          <w:sz w:val="24"/>
          <w:szCs w:val="24"/>
        </w:rPr>
        <w:t>，外商投资企业占</w:t>
      </w:r>
      <w:r>
        <w:rPr>
          <w:rFonts w:ascii="宋体" w:hAnsi="宋体"/>
          <w:kern w:val="0"/>
          <w:sz w:val="24"/>
          <w:szCs w:val="24"/>
        </w:rPr>
        <w:t>0.2%</w:t>
      </w:r>
      <w:r>
        <w:rPr>
          <w:rFonts w:hint="eastAsia" w:ascii="宋体" w:hAnsi="宋体" w:cs="宋体"/>
          <w:kern w:val="0"/>
          <w:sz w:val="24"/>
          <w:szCs w:val="24"/>
        </w:rPr>
        <w:t>。内资企业中，国有企业占全部企业法人单位的</w:t>
      </w:r>
      <w:r>
        <w:rPr>
          <w:rFonts w:ascii="宋体" w:hAnsi="宋体"/>
          <w:kern w:val="0"/>
          <w:sz w:val="24"/>
          <w:szCs w:val="24"/>
        </w:rPr>
        <w:t>4.4%</w:t>
      </w:r>
      <w:r>
        <w:rPr>
          <w:rFonts w:hint="eastAsia" w:ascii="宋体" w:hAnsi="宋体" w:cs="宋体"/>
          <w:kern w:val="0"/>
          <w:sz w:val="24"/>
          <w:szCs w:val="24"/>
        </w:rPr>
        <w:t>，私营企业占</w:t>
      </w:r>
      <w:r>
        <w:rPr>
          <w:rFonts w:ascii="宋体" w:hAnsi="宋体"/>
          <w:kern w:val="0"/>
          <w:sz w:val="24"/>
          <w:szCs w:val="24"/>
        </w:rPr>
        <w:t>31.3%</w:t>
      </w:r>
      <w:r>
        <w:rPr>
          <w:rFonts w:hint="eastAsia" w:ascii="宋体" w:hAnsi="宋体" w:cs="宋体"/>
          <w:kern w:val="0"/>
          <w:sz w:val="24"/>
          <w:szCs w:val="24"/>
        </w:rPr>
        <w:t>（详见表</w:t>
      </w:r>
      <w:r>
        <w:rPr>
          <w:rFonts w:ascii="宋体" w:hAnsi="宋体"/>
          <w:kern w:val="0"/>
          <w:sz w:val="24"/>
          <w:szCs w:val="24"/>
        </w:rPr>
        <w:t>2-3</w:t>
      </w:r>
      <w:r>
        <w:rPr>
          <w:rFonts w:hint="eastAsia" w:ascii="宋体" w:hAnsi="宋体" w:cs="宋体"/>
          <w:kern w:val="0"/>
          <w:sz w:val="24"/>
          <w:szCs w:val="24"/>
        </w:rPr>
        <w:t>）。</w:t>
      </w:r>
    </w:p>
    <w:p>
      <w:pPr>
        <w:widowControl/>
        <w:spacing w:line="375" w:lineRule="atLeast"/>
        <w:jc w:val="center"/>
        <w:rPr>
          <w:rFonts w:ascii="宋体" w:cs="宋体"/>
          <w:kern w:val="0"/>
          <w:sz w:val="24"/>
          <w:szCs w:val="24"/>
        </w:rPr>
      </w:pPr>
      <w:r>
        <w:rPr>
          <w:rFonts w:hint="eastAsia" w:ascii="宋体" w:hAnsi="宋体" w:cs="宋体"/>
          <w:b/>
          <w:bCs/>
          <w:kern w:val="0"/>
          <w:sz w:val="24"/>
          <w:szCs w:val="24"/>
        </w:rPr>
        <w:t>表</w:t>
      </w:r>
      <w:r>
        <w:rPr>
          <w:rFonts w:ascii="宋体" w:hAnsi="宋体"/>
          <w:b/>
          <w:bCs/>
          <w:kern w:val="0"/>
          <w:sz w:val="24"/>
          <w:szCs w:val="24"/>
        </w:rPr>
        <w:t>2-3</w:t>
      </w:r>
      <w:r>
        <w:rPr>
          <w:rFonts w:hint="eastAsia" w:ascii="宋体" w:hAnsi="宋体" w:cs="宋体"/>
          <w:b/>
          <w:bCs/>
          <w:kern w:val="0"/>
          <w:sz w:val="24"/>
          <w:szCs w:val="24"/>
        </w:rPr>
        <w:t>　按登记注册类型分组的企业法人单位</w:t>
      </w:r>
    </w:p>
    <w:tbl>
      <w:tblPr>
        <w:tblStyle w:val="2"/>
        <w:tblW w:w="0" w:type="auto"/>
        <w:jc w:val="center"/>
        <w:tblLayout w:type="autofit"/>
        <w:tblCellMar>
          <w:top w:w="0" w:type="dxa"/>
          <w:left w:w="0" w:type="dxa"/>
          <w:bottom w:w="0" w:type="dxa"/>
          <w:right w:w="0" w:type="dxa"/>
        </w:tblCellMar>
      </w:tblPr>
      <w:tblGrid>
        <w:gridCol w:w="3447"/>
        <w:gridCol w:w="2522"/>
        <w:gridCol w:w="2337"/>
      </w:tblGrid>
      <w:tr>
        <w:tblPrEx>
          <w:tblCellMar>
            <w:top w:w="0" w:type="dxa"/>
            <w:left w:w="0" w:type="dxa"/>
            <w:bottom w:w="0" w:type="dxa"/>
            <w:right w:w="0" w:type="dxa"/>
          </w:tblCellMar>
        </w:tblPrEx>
        <w:trPr>
          <w:trHeight w:val="567" w:hRule="atLeast"/>
          <w:jc w:val="center"/>
        </w:trPr>
        <w:tc>
          <w:tcPr>
            <w:tcW w:w="4056" w:type="dxa"/>
            <w:tcBorders>
              <w:top w:val="single" w:color="000000" w:sz="12" w:space="0"/>
              <w:left w:val="nil"/>
              <w:bottom w:val="single" w:color="000000" w:sz="8" w:space="0"/>
              <w:right w:val="single" w:color="000000" w:sz="8" w:space="0"/>
            </w:tcBorders>
            <w:vAlign w:val="center"/>
          </w:tcPr>
          <w:p>
            <w:pPr>
              <w:widowControl/>
              <w:jc w:val="left"/>
              <w:rPr>
                <w:rFonts w:ascii="宋体" w:cs="宋体"/>
                <w:kern w:val="0"/>
                <w:szCs w:val="21"/>
              </w:rPr>
            </w:pPr>
          </w:p>
        </w:tc>
        <w:tc>
          <w:tcPr>
            <w:tcW w:w="2891" w:type="dxa"/>
            <w:tcBorders>
              <w:top w:val="single" w:color="000000" w:sz="12" w:space="0"/>
              <w:left w:val="nil"/>
              <w:bottom w:val="single" w:color="000000" w:sz="8" w:space="0"/>
              <w:right w:val="single" w:color="000000" w:sz="8" w:space="0"/>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单位数（个）</w:t>
            </w:r>
          </w:p>
        </w:tc>
        <w:tc>
          <w:tcPr>
            <w:tcW w:w="2691" w:type="dxa"/>
            <w:tcBorders>
              <w:top w:val="single" w:color="000000" w:sz="12" w:space="0"/>
              <w:left w:val="nil"/>
              <w:bottom w:val="single" w:color="000000" w:sz="8" w:space="0"/>
              <w:right w:val="nil"/>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比重（</w:t>
            </w:r>
            <w:r>
              <w:rPr>
                <w:rFonts w:ascii="宋体" w:hAnsi="宋体"/>
                <w:kern w:val="0"/>
                <w:szCs w:val="21"/>
              </w:rPr>
              <w:t>%</w:t>
            </w:r>
            <w:r>
              <w:rPr>
                <w:rFonts w:hint="eastAsia" w:ascii="宋体" w:hAnsi="宋体" w:cs="宋体"/>
                <w:kern w:val="0"/>
                <w:szCs w:val="21"/>
              </w:rPr>
              <w:t>）</w:t>
            </w:r>
          </w:p>
        </w:tc>
      </w:tr>
      <w:tr>
        <w:tblPrEx>
          <w:tblCellMar>
            <w:top w:w="0" w:type="dxa"/>
            <w:left w:w="0" w:type="dxa"/>
            <w:bottom w:w="0" w:type="dxa"/>
            <w:right w:w="0" w:type="dxa"/>
          </w:tblCellMar>
        </w:tblPrEx>
        <w:trPr>
          <w:trHeight w:val="283" w:hRule="atLeast"/>
          <w:jc w:val="center"/>
        </w:trPr>
        <w:tc>
          <w:tcPr>
            <w:tcW w:w="4056"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b/>
                <w:bCs/>
                <w:kern w:val="0"/>
                <w:szCs w:val="21"/>
              </w:rPr>
              <w:t>合　计</w:t>
            </w:r>
          </w:p>
        </w:tc>
        <w:tc>
          <w:tcPr>
            <w:tcW w:w="2891"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412</w:t>
            </w:r>
          </w:p>
        </w:tc>
        <w:tc>
          <w:tcPr>
            <w:tcW w:w="2691"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100.0</w:t>
            </w:r>
          </w:p>
        </w:tc>
      </w:tr>
      <w:tr>
        <w:trPr>
          <w:trHeight w:val="283" w:hRule="atLeast"/>
          <w:jc w:val="center"/>
        </w:trPr>
        <w:tc>
          <w:tcPr>
            <w:tcW w:w="4056"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b/>
                <w:bCs/>
                <w:kern w:val="0"/>
                <w:szCs w:val="21"/>
              </w:rPr>
              <w:t>内资企业</w:t>
            </w:r>
          </w:p>
        </w:tc>
        <w:tc>
          <w:tcPr>
            <w:tcW w:w="2891"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411</w:t>
            </w:r>
          </w:p>
        </w:tc>
        <w:tc>
          <w:tcPr>
            <w:tcW w:w="2691"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99.8</w:t>
            </w:r>
          </w:p>
        </w:tc>
      </w:tr>
      <w:tr>
        <w:trPr>
          <w:trHeight w:val="283" w:hRule="atLeast"/>
          <w:jc w:val="center"/>
        </w:trPr>
        <w:tc>
          <w:tcPr>
            <w:tcW w:w="4056"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国有企业</w:t>
            </w:r>
          </w:p>
        </w:tc>
        <w:tc>
          <w:tcPr>
            <w:tcW w:w="2891"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18</w:t>
            </w:r>
          </w:p>
        </w:tc>
        <w:tc>
          <w:tcPr>
            <w:tcW w:w="2691"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4.4</w:t>
            </w:r>
          </w:p>
        </w:tc>
      </w:tr>
      <w:tr>
        <w:trPr>
          <w:trHeight w:val="283" w:hRule="atLeast"/>
          <w:jc w:val="center"/>
        </w:trPr>
        <w:tc>
          <w:tcPr>
            <w:tcW w:w="4056"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集体企业</w:t>
            </w:r>
          </w:p>
        </w:tc>
        <w:tc>
          <w:tcPr>
            <w:tcW w:w="2891"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8</w:t>
            </w:r>
          </w:p>
        </w:tc>
        <w:tc>
          <w:tcPr>
            <w:tcW w:w="2691"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1.9</w:t>
            </w:r>
          </w:p>
        </w:tc>
      </w:tr>
      <w:tr>
        <w:trPr>
          <w:trHeight w:val="283" w:hRule="atLeast"/>
          <w:jc w:val="center"/>
        </w:trPr>
        <w:tc>
          <w:tcPr>
            <w:tcW w:w="4056"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股份合作企业</w:t>
            </w:r>
          </w:p>
        </w:tc>
        <w:tc>
          <w:tcPr>
            <w:tcW w:w="2891"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1</w:t>
            </w:r>
          </w:p>
        </w:tc>
        <w:tc>
          <w:tcPr>
            <w:tcW w:w="2691"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0.2</w:t>
            </w:r>
          </w:p>
        </w:tc>
      </w:tr>
      <w:tr>
        <w:trPr>
          <w:trHeight w:val="283" w:hRule="atLeast"/>
          <w:jc w:val="center"/>
        </w:trPr>
        <w:tc>
          <w:tcPr>
            <w:tcW w:w="4056"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联营企业</w:t>
            </w:r>
          </w:p>
        </w:tc>
        <w:tc>
          <w:tcPr>
            <w:tcW w:w="2891"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kern w:val="0"/>
                <w:szCs w:val="21"/>
              </w:rPr>
              <w:t>-</w:t>
            </w:r>
          </w:p>
        </w:tc>
        <w:tc>
          <w:tcPr>
            <w:tcW w:w="2691" w:type="dxa"/>
            <w:tcBorders>
              <w:top w:val="nil"/>
              <w:left w:val="nil"/>
              <w:bottom w:val="nil"/>
              <w:right w:val="nil"/>
            </w:tcBorders>
            <w:vAlign w:val="center"/>
          </w:tcPr>
          <w:p>
            <w:pPr>
              <w:widowControl/>
              <w:spacing w:line="240" w:lineRule="atLeast"/>
              <w:ind w:left="57" w:right="57"/>
              <w:jc w:val="right"/>
              <w:rPr>
                <w:rFonts w:ascii="宋体"/>
                <w:kern w:val="0"/>
                <w:szCs w:val="21"/>
              </w:rPr>
            </w:pPr>
            <w:r>
              <w:rPr>
                <w:rFonts w:ascii="宋体"/>
                <w:kern w:val="0"/>
                <w:szCs w:val="21"/>
              </w:rPr>
              <w:t>-</w:t>
            </w:r>
          </w:p>
        </w:tc>
      </w:tr>
      <w:tr>
        <w:trPr>
          <w:trHeight w:val="90" w:hRule="atLeast"/>
          <w:jc w:val="center"/>
        </w:trPr>
        <w:tc>
          <w:tcPr>
            <w:tcW w:w="4056"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有限责任公司</w:t>
            </w:r>
          </w:p>
        </w:tc>
        <w:tc>
          <w:tcPr>
            <w:tcW w:w="2891"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242</w:t>
            </w:r>
          </w:p>
        </w:tc>
        <w:tc>
          <w:tcPr>
            <w:tcW w:w="2691"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58.7</w:t>
            </w:r>
          </w:p>
        </w:tc>
      </w:tr>
      <w:tr>
        <w:trPr>
          <w:trHeight w:val="283" w:hRule="atLeast"/>
          <w:jc w:val="center"/>
        </w:trPr>
        <w:tc>
          <w:tcPr>
            <w:tcW w:w="4056"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股份有限公司</w:t>
            </w:r>
          </w:p>
        </w:tc>
        <w:tc>
          <w:tcPr>
            <w:tcW w:w="2891"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13</w:t>
            </w:r>
          </w:p>
        </w:tc>
        <w:tc>
          <w:tcPr>
            <w:tcW w:w="2691"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3.2</w:t>
            </w:r>
          </w:p>
        </w:tc>
      </w:tr>
      <w:tr>
        <w:trPr>
          <w:trHeight w:val="283" w:hRule="atLeast"/>
          <w:jc w:val="center"/>
        </w:trPr>
        <w:tc>
          <w:tcPr>
            <w:tcW w:w="4056"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私营企业</w:t>
            </w:r>
          </w:p>
        </w:tc>
        <w:tc>
          <w:tcPr>
            <w:tcW w:w="2891"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129</w:t>
            </w:r>
          </w:p>
        </w:tc>
        <w:tc>
          <w:tcPr>
            <w:tcW w:w="2691"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31.3</w:t>
            </w:r>
          </w:p>
        </w:tc>
      </w:tr>
      <w:tr>
        <w:trPr>
          <w:trHeight w:val="283" w:hRule="atLeast"/>
          <w:jc w:val="center"/>
        </w:trPr>
        <w:tc>
          <w:tcPr>
            <w:tcW w:w="4056"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其他企业</w:t>
            </w:r>
          </w:p>
        </w:tc>
        <w:tc>
          <w:tcPr>
            <w:tcW w:w="2891"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kern w:val="0"/>
                <w:szCs w:val="21"/>
              </w:rPr>
              <w:t>-</w:t>
            </w:r>
          </w:p>
        </w:tc>
        <w:tc>
          <w:tcPr>
            <w:tcW w:w="2691"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kern w:val="0"/>
                <w:szCs w:val="21"/>
              </w:rPr>
              <w:t>-</w:t>
            </w:r>
          </w:p>
        </w:tc>
      </w:tr>
      <w:tr>
        <w:trPr>
          <w:trHeight w:val="283" w:hRule="atLeast"/>
          <w:jc w:val="center"/>
        </w:trPr>
        <w:tc>
          <w:tcPr>
            <w:tcW w:w="4056"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b/>
                <w:bCs/>
                <w:kern w:val="0"/>
                <w:szCs w:val="21"/>
              </w:rPr>
              <w:t>港、澳、台商投资企业</w:t>
            </w:r>
          </w:p>
        </w:tc>
        <w:tc>
          <w:tcPr>
            <w:tcW w:w="2891"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b/>
                <w:bCs/>
                <w:kern w:val="0"/>
                <w:szCs w:val="21"/>
              </w:rPr>
              <w:t>-</w:t>
            </w:r>
          </w:p>
        </w:tc>
        <w:tc>
          <w:tcPr>
            <w:tcW w:w="2691"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b/>
                <w:bCs/>
                <w:kern w:val="0"/>
                <w:szCs w:val="21"/>
              </w:rPr>
              <w:t>-</w:t>
            </w:r>
          </w:p>
        </w:tc>
      </w:tr>
      <w:tr>
        <w:trPr>
          <w:trHeight w:val="283" w:hRule="atLeast"/>
          <w:jc w:val="center"/>
        </w:trPr>
        <w:tc>
          <w:tcPr>
            <w:tcW w:w="4056" w:type="dxa"/>
            <w:tcBorders>
              <w:top w:val="nil"/>
              <w:left w:val="nil"/>
              <w:bottom w:val="single" w:color="000000" w:sz="12" w:space="0"/>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b/>
                <w:bCs/>
                <w:kern w:val="0"/>
                <w:szCs w:val="21"/>
              </w:rPr>
              <w:t>外商投资企业</w:t>
            </w:r>
          </w:p>
        </w:tc>
        <w:tc>
          <w:tcPr>
            <w:tcW w:w="2891" w:type="dxa"/>
            <w:tcBorders>
              <w:top w:val="nil"/>
              <w:left w:val="nil"/>
              <w:bottom w:val="single" w:color="000000" w:sz="12" w:space="0"/>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1</w:t>
            </w:r>
          </w:p>
        </w:tc>
        <w:tc>
          <w:tcPr>
            <w:tcW w:w="2691" w:type="dxa"/>
            <w:tcBorders>
              <w:top w:val="nil"/>
              <w:left w:val="nil"/>
              <w:bottom w:val="single" w:color="000000" w:sz="12" w:space="0"/>
              <w:right w:val="nil"/>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0.2</w:t>
            </w:r>
          </w:p>
        </w:tc>
      </w:tr>
    </w:tbl>
    <w:p>
      <w:pPr>
        <w:widowControl/>
        <w:spacing w:line="375" w:lineRule="atLeast"/>
        <w:ind w:firstLine="482" w:firstLineChars="200"/>
        <w:jc w:val="left"/>
        <w:rPr>
          <w:rFonts w:ascii="宋体" w:cs="宋体"/>
          <w:b/>
          <w:bCs/>
          <w:kern w:val="0"/>
          <w:sz w:val="24"/>
          <w:szCs w:val="24"/>
        </w:rPr>
      </w:pPr>
      <w:r>
        <w:rPr>
          <w:rFonts w:hint="eastAsia" w:ascii="宋体" w:hAnsi="宋体" w:cs="宋体"/>
          <w:b/>
          <w:bCs/>
          <w:kern w:val="0"/>
          <w:sz w:val="24"/>
          <w:szCs w:val="24"/>
        </w:rPr>
        <w:t>二、从业人员</w:t>
      </w:r>
    </w:p>
    <w:p>
      <w:pPr>
        <w:widowControl/>
        <w:spacing w:line="375" w:lineRule="atLeast"/>
        <w:ind w:firstLine="480" w:firstLineChars="200"/>
        <w:jc w:val="left"/>
        <w:rPr>
          <w:rFonts w:ascii="宋体"/>
          <w:kern w:val="0"/>
          <w:sz w:val="24"/>
          <w:szCs w:val="24"/>
        </w:rPr>
      </w:pPr>
      <w:r>
        <w:rPr>
          <w:rFonts w:ascii="宋体" w:hAnsi="宋体"/>
          <w:kern w:val="0"/>
          <w:sz w:val="24"/>
          <w:szCs w:val="24"/>
        </w:rPr>
        <w:t>2018</w:t>
      </w:r>
      <w:r>
        <w:rPr>
          <w:rFonts w:hint="eastAsia" w:ascii="宋体" w:hAnsi="宋体"/>
          <w:kern w:val="0"/>
          <w:sz w:val="24"/>
          <w:szCs w:val="24"/>
        </w:rPr>
        <w:t>年末，全县第二产业和第三产业法人单位从业人员</w:t>
      </w:r>
      <w:r>
        <w:rPr>
          <w:rFonts w:ascii="宋体" w:hAnsi="宋体"/>
          <w:kern w:val="0"/>
          <w:sz w:val="24"/>
          <w:szCs w:val="24"/>
        </w:rPr>
        <w:t>1455</w:t>
      </w:r>
      <w:r>
        <w:rPr>
          <w:rFonts w:hint="eastAsia" w:ascii="宋体" w:hAnsi="宋体"/>
          <w:kern w:val="0"/>
          <w:sz w:val="24"/>
          <w:szCs w:val="24"/>
          <w:lang w:val="en-US" w:eastAsia="zh-CN"/>
        </w:rPr>
        <w:t>2</w:t>
      </w:r>
      <w:r>
        <w:rPr>
          <w:rFonts w:hint="eastAsia" w:ascii="宋体" w:hAnsi="宋体"/>
          <w:kern w:val="0"/>
          <w:sz w:val="24"/>
          <w:szCs w:val="24"/>
        </w:rPr>
        <w:t>人，比</w:t>
      </w:r>
      <w:r>
        <w:rPr>
          <w:rFonts w:ascii="宋体" w:hAnsi="宋体"/>
          <w:kern w:val="0"/>
          <w:sz w:val="24"/>
          <w:szCs w:val="24"/>
        </w:rPr>
        <w:t>2013</w:t>
      </w:r>
      <w:r>
        <w:rPr>
          <w:rFonts w:hint="eastAsia" w:ascii="宋体" w:hAnsi="宋体"/>
          <w:kern w:val="0"/>
          <w:sz w:val="24"/>
          <w:szCs w:val="24"/>
        </w:rPr>
        <w:t>年末减少</w:t>
      </w:r>
      <w:r>
        <w:rPr>
          <w:rFonts w:ascii="宋体" w:hAnsi="宋体"/>
          <w:kern w:val="0"/>
          <w:sz w:val="24"/>
          <w:szCs w:val="24"/>
        </w:rPr>
        <w:t>20</w:t>
      </w:r>
      <w:r>
        <w:rPr>
          <w:rFonts w:hint="eastAsia" w:ascii="宋体" w:hAnsi="宋体"/>
          <w:kern w:val="0"/>
          <w:sz w:val="24"/>
          <w:szCs w:val="24"/>
          <w:lang w:val="en-US" w:eastAsia="zh-CN"/>
        </w:rPr>
        <w:t>43</w:t>
      </w:r>
      <w:r>
        <w:rPr>
          <w:rFonts w:hint="eastAsia" w:ascii="宋体" w:hAnsi="宋体"/>
          <w:kern w:val="0"/>
          <w:sz w:val="24"/>
          <w:szCs w:val="24"/>
        </w:rPr>
        <w:t>人，下降</w:t>
      </w:r>
      <w:r>
        <w:rPr>
          <w:rFonts w:ascii="宋体" w:hAnsi="宋体"/>
          <w:kern w:val="0"/>
          <w:sz w:val="24"/>
          <w:szCs w:val="24"/>
        </w:rPr>
        <w:t>12.3%</w:t>
      </w:r>
      <w:r>
        <w:rPr>
          <w:rFonts w:hint="eastAsia" w:ascii="宋体" w:hAnsi="宋体"/>
          <w:kern w:val="0"/>
          <w:sz w:val="24"/>
          <w:szCs w:val="24"/>
        </w:rPr>
        <w:t>，其中女性从业人员</w:t>
      </w:r>
      <w:r>
        <w:rPr>
          <w:rFonts w:ascii="宋体" w:hAnsi="宋体"/>
          <w:kern w:val="0"/>
          <w:sz w:val="24"/>
          <w:szCs w:val="24"/>
        </w:rPr>
        <w:t>56</w:t>
      </w:r>
      <w:r>
        <w:rPr>
          <w:rFonts w:hint="eastAsia" w:ascii="宋体" w:hAnsi="宋体"/>
          <w:kern w:val="0"/>
          <w:sz w:val="24"/>
          <w:szCs w:val="24"/>
          <w:lang w:val="en-US" w:eastAsia="zh-CN"/>
        </w:rPr>
        <w:t>49</w:t>
      </w:r>
      <w:r>
        <w:rPr>
          <w:rFonts w:hint="eastAsia" w:ascii="宋体" w:hAnsi="宋体"/>
          <w:kern w:val="0"/>
          <w:sz w:val="24"/>
          <w:szCs w:val="24"/>
        </w:rPr>
        <w:t>人。第二产业的从业人员为</w:t>
      </w:r>
      <w:r>
        <w:rPr>
          <w:rFonts w:ascii="宋体" w:hAnsi="宋体"/>
          <w:kern w:val="0"/>
          <w:sz w:val="24"/>
          <w:szCs w:val="24"/>
        </w:rPr>
        <w:t>1872</w:t>
      </w:r>
      <w:r>
        <w:rPr>
          <w:rFonts w:hint="eastAsia" w:ascii="宋体" w:hAnsi="宋体"/>
          <w:kern w:val="0"/>
          <w:sz w:val="24"/>
          <w:szCs w:val="24"/>
        </w:rPr>
        <w:t>人，减少</w:t>
      </w:r>
      <w:r>
        <w:rPr>
          <w:rFonts w:ascii="宋体" w:hAnsi="宋体"/>
          <w:kern w:val="0"/>
          <w:sz w:val="24"/>
          <w:szCs w:val="24"/>
        </w:rPr>
        <w:t>870</w:t>
      </w:r>
      <w:r>
        <w:rPr>
          <w:rFonts w:hint="eastAsia" w:ascii="宋体" w:hAnsi="宋体"/>
          <w:kern w:val="0"/>
          <w:sz w:val="24"/>
          <w:szCs w:val="24"/>
        </w:rPr>
        <w:t>人，下降</w:t>
      </w:r>
      <w:r>
        <w:rPr>
          <w:rFonts w:ascii="宋体" w:hAnsi="宋体"/>
          <w:kern w:val="0"/>
          <w:sz w:val="24"/>
          <w:szCs w:val="24"/>
        </w:rPr>
        <w:t>31.7%</w:t>
      </w:r>
      <w:r>
        <w:rPr>
          <w:rFonts w:hint="eastAsia" w:ascii="宋体" w:hAnsi="宋体"/>
          <w:kern w:val="0"/>
          <w:sz w:val="24"/>
          <w:szCs w:val="24"/>
        </w:rPr>
        <w:t>；第三产业的从业人员为</w:t>
      </w:r>
      <w:r>
        <w:rPr>
          <w:rFonts w:ascii="宋体" w:hAnsi="宋体"/>
          <w:kern w:val="0"/>
          <w:sz w:val="24"/>
          <w:szCs w:val="24"/>
        </w:rPr>
        <w:t>1268</w:t>
      </w:r>
      <w:r>
        <w:rPr>
          <w:rFonts w:hint="eastAsia" w:ascii="宋体" w:hAnsi="宋体"/>
          <w:kern w:val="0"/>
          <w:sz w:val="24"/>
          <w:szCs w:val="24"/>
          <w:lang w:val="en-US" w:eastAsia="zh-CN"/>
        </w:rPr>
        <w:t>0</w:t>
      </w:r>
      <w:r>
        <w:rPr>
          <w:rFonts w:hint="eastAsia" w:ascii="宋体" w:hAnsi="宋体"/>
          <w:kern w:val="0"/>
          <w:sz w:val="24"/>
          <w:szCs w:val="24"/>
        </w:rPr>
        <w:t>人，减少</w:t>
      </w:r>
      <w:r>
        <w:rPr>
          <w:rFonts w:ascii="宋体" w:hAnsi="宋体"/>
          <w:kern w:val="0"/>
          <w:sz w:val="24"/>
          <w:szCs w:val="24"/>
        </w:rPr>
        <w:t>11</w:t>
      </w:r>
      <w:r>
        <w:rPr>
          <w:rFonts w:hint="eastAsia" w:ascii="宋体" w:hAnsi="宋体"/>
          <w:kern w:val="0"/>
          <w:sz w:val="24"/>
          <w:szCs w:val="24"/>
          <w:lang w:val="en-US" w:eastAsia="zh-CN"/>
        </w:rPr>
        <w:t>73</w:t>
      </w:r>
      <w:r>
        <w:rPr>
          <w:rFonts w:hint="eastAsia" w:ascii="宋体" w:hAnsi="宋体"/>
          <w:kern w:val="0"/>
          <w:sz w:val="24"/>
          <w:szCs w:val="24"/>
        </w:rPr>
        <w:t>人，下降</w:t>
      </w:r>
      <w:r>
        <w:rPr>
          <w:rFonts w:ascii="宋体" w:hAnsi="宋体"/>
          <w:kern w:val="0"/>
          <w:sz w:val="24"/>
          <w:szCs w:val="24"/>
        </w:rPr>
        <w:t>8.</w:t>
      </w:r>
      <w:r>
        <w:rPr>
          <w:rFonts w:hint="eastAsia" w:ascii="宋体" w:hAnsi="宋体"/>
          <w:kern w:val="0"/>
          <w:sz w:val="24"/>
          <w:szCs w:val="24"/>
          <w:lang w:val="en-US" w:eastAsia="zh-CN"/>
        </w:rPr>
        <w:t>5</w:t>
      </w:r>
      <w:r>
        <w:rPr>
          <w:rFonts w:ascii="宋体" w:hAnsi="宋体"/>
          <w:kern w:val="0"/>
          <w:sz w:val="24"/>
          <w:szCs w:val="24"/>
        </w:rPr>
        <w:t>%</w:t>
      </w:r>
      <w:r>
        <w:rPr>
          <w:rFonts w:hint="eastAsia" w:ascii="宋体" w:hAnsi="宋体"/>
          <w:kern w:val="0"/>
          <w:sz w:val="24"/>
          <w:szCs w:val="24"/>
        </w:rPr>
        <w:t>。个体经营户从业人员</w:t>
      </w:r>
      <w:r>
        <w:rPr>
          <w:rFonts w:ascii="宋体" w:hAnsi="宋体"/>
          <w:kern w:val="0"/>
          <w:sz w:val="24"/>
          <w:szCs w:val="24"/>
        </w:rPr>
        <w:t>10422</w:t>
      </w:r>
      <w:r>
        <w:rPr>
          <w:rFonts w:hint="eastAsia" w:ascii="宋体" w:hAnsi="宋体"/>
          <w:kern w:val="0"/>
          <w:sz w:val="24"/>
          <w:szCs w:val="24"/>
        </w:rPr>
        <w:t>人，其中女性从业人员</w:t>
      </w:r>
      <w:r>
        <w:rPr>
          <w:rFonts w:ascii="宋体" w:hAnsi="宋体"/>
          <w:kern w:val="0"/>
          <w:sz w:val="24"/>
          <w:szCs w:val="24"/>
        </w:rPr>
        <w:t>5386</w:t>
      </w:r>
      <w:r>
        <w:rPr>
          <w:rFonts w:hint="eastAsia" w:ascii="宋体" w:hAnsi="宋体"/>
          <w:kern w:val="0"/>
          <w:sz w:val="24"/>
          <w:szCs w:val="24"/>
        </w:rPr>
        <w:t>人。</w:t>
      </w:r>
    </w:p>
    <w:p>
      <w:pPr>
        <w:widowControl/>
        <w:spacing w:line="375" w:lineRule="atLeast"/>
        <w:ind w:firstLine="480" w:firstLineChars="200"/>
        <w:jc w:val="left"/>
        <w:rPr>
          <w:rFonts w:ascii="宋体"/>
          <w:kern w:val="0"/>
          <w:sz w:val="24"/>
          <w:szCs w:val="24"/>
        </w:rPr>
      </w:pPr>
      <w:r>
        <w:rPr>
          <w:rFonts w:hint="eastAsia" w:ascii="宋体" w:hAnsi="宋体"/>
          <w:kern w:val="0"/>
          <w:sz w:val="24"/>
          <w:szCs w:val="24"/>
        </w:rPr>
        <w:t>在法人单位从业人员中，位居前三位的行业是：公共管理、社会保障和社会组织业</w:t>
      </w:r>
      <w:r>
        <w:rPr>
          <w:rFonts w:ascii="宋体" w:hAnsi="宋体"/>
          <w:kern w:val="0"/>
          <w:sz w:val="24"/>
          <w:szCs w:val="24"/>
        </w:rPr>
        <w:t>5407</w:t>
      </w:r>
      <w:r>
        <w:rPr>
          <w:rFonts w:hint="eastAsia" w:ascii="宋体" w:hAnsi="宋体"/>
          <w:kern w:val="0"/>
          <w:sz w:val="24"/>
          <w:szCs w:val="24"/>
        </w:rPr>
        <w:t>人，占</w:t>
      </w:r>
      <w:r>
        <w:rPr>
          <w:rFonts w:ascii="宋体" w:hAnsi="宋体"/>
          <w:kern w:val="0"/>
          <w:sz w:val="24"/>
          <w:szCs w:val="24"/>
        </w:rPr>
        <w:t>37.</w:t>
      </w:r>
      <w:r>
        <w:rPr>
          <w:rFonts w:hint="eastAsia" w:ascii="宋体" w:hAnsi="宋体"/>
          <w:kern w:val="0"/>
          <w:sz w:val="24"/>
          <w:szCs w:val="24"/>
          <w:lang w:val="en-US" w:eastAsia="zh-CN"/>
        </w:rPr>
        <w:t>2</w:t>
      </w:r>
      <w:r>
        <w:rPr>
          <w:rFonts w:ascii="宋体" w:hAnsi="宋体"/>
          <w:kern w:val="0"/>
          <w:sz w:val="24"/>
          <w:szCs w:val="24"/>
        </w:rPr>
        <w:t>%</w:t>
      </w:r>
      <w:r>
        <w:rPr>
          <w:rFonts w:hint="eastAsia" w:ascii="宋体" w:hAnsi="宋体"/>
          <w:kern w:val="0"/>
          <w:sz w:val="24"/>
          <w:szCs w:val="24"/>
        </w:rPr>
        <w:t>；教育业</w:t>
      </w:r>
      <w:r>
        <w:rPr>
          <w:rFonts w:ascii="宋体" w:hAnsi="宋体"/>
          <w:kern w:val="0"/>
          <w:sz w:val="24"/>
          <w:szCs w:val="24"/>
        </w:rPr>
        <w:t>2773</w:t>
      </w:r>
      <w:r>
        <w:rPr>
          <w:rFonts w:hint="eastAsia" w:ascii="宋体" w:hAnsi="宋体"/>
          <w:kern w:val="0"/>
          <w:sz w:val="24"/>
          <w:szCs w:val="24"/>
        </w:rPr>
        <w:t>人，占</w:t>
      </w:r>
      <w:r>
        <w:rPr>
          <w:rFonts w:ascii="宋体" w:hAnsi="宋体"/>
          <w:kern w:val="0"/>
          <w:sz w:val="24"/>
          <w:szCs w:val="24"/>
        </w:rPr>
        <w:t>19.1%</w:t>
      </w:r>
      <w:r>
        <w:rPr>
          <w:rFonts w:hint="eastAsia" w:ascii="宋体" w:hAnsi="宋体"/>
          <w:kern w:val="0"/>
          <w:sz w:val="24"/>
          <w:szCs w:val="24"/>
        </w:rPr>
        <w:t>；制造业</w:t>
      </w:r>
      <w:r>
        <w:rPr>
          <w:rFonts w:ascii="宋体" w:hAnsi="宋体"/>
          <w:kern w:val="0"/>
          <w:sz w:val="24"/>
          <w:szCs w:val="24"/>
        </w:rPr>
        <w:t>1204</w:t>
      </w:r>
      <w:r>
        <w:rPr>
          <w:rFonts w:hint="eastAsia" w:ascii="宋体" w:hAnsi="宋体"/>
          <w:kern w:val="0"/>
          <w:sz w:val="24"/>
          <w:szCs w:val="24"/>
        </w:rPr>
        <w:t>人，占</w:t>
      </w:r>
      <w:r>
        <w:rPr>
          <w:rFonts w:ascii="宋体" w:hAnsi="宋体"/>
          <w:kern w:val="0"/>
          <w:sz w:val="24"/>
          <w:szCs w:val="24"/>
        </w:rPr>
        <w:t>8.3%</w:t>
      </w:r>
      <w:r>
        <w:rPr>
          <w:rFonts w:hint="eastAsia" w:ascii="宋体" w:hAnsi="宋体"/>
          <w:kern w:val="0"/>
          <w:sz w:val="24"/>
          <w:szCs w:val="24"/>
        </w:rPr>
        <w:t>。在个体经营户从业人员中，位居前三位的行业是：批发和零售业</w:t>
      </w:r>
      <w:r>
        <w:rPr>
          <w:rFonts w:ascii="宋体" w:hAnsi="宋体"/>
          <w:kern w:val="0"/>
          <w:sz w:val="24"/>
          <w:szCs w:val="24"/>
        </w:rPr>
        <w:t>6014</w:t>
      </w:r>
      <w:r>
        <w:rPr>
          <w:rFonts w:hint="eastAsia" w:ascii="宋体" w:hAnsi="宋体"/>
          <w:kern w:val="0"/>
          <w:sz w:val="24"/>
          <w:szCs w:val="24"/>
        </w:rPr>
        <w:t>人，占</w:t>
      </w:r>
      <w:r>
        <w:rPr>
          <w:rFonts w:ascii="宋体" w:hAnsi="宋体"/>
          <w:kern w:val="0"/>
          <w:sz w:val="24"/>
          <w:szCs w:val="24"/>
        </w:rPr>
        <w:t>57.7%</w:t>
      </w:r>
      <w:r>
        <w:rPr>
          <w:rFonts w:hint="eastAsia" w:ascii="宋体" w:hAnsi="宋体"/>
          <w:kern w:val="0"/>
          <w:sz w:val="24"/>
          <w:szCs w:val="24"/>
        </w:rPr>
        <w:t>；住宿和餐饮业</w:t>
      </w:r>
      <w:r>
        <w:rPr>
          <w:rFonts w:ascii="宋体" w:hAnsi="宋体"/>
          <w:kern w:val="0"/>
          <w:sz w:val="24"/>
          <w:szCs w:val="24"/>
        </w:rPr>
        <w:t>1947</w:t>
      </w:r>
      <w:r>
        <w:rPr>
          <w:rFonts w:hint="eastAsia" w:ascii="宋体" w:hAnsi="宋体"/>
          <w:kern w:val="0"/>
          <w:sz w:val="24"/>
          <w:szCs w:val="24"/>
        </w:rPr>
        <w:t>人，占</w:t>
      </w:r>
      <w:r>
        <w:rPr>
          <w:rFonts w:ascii="宋体" w:hAnsi="宋体"/>
          <w:kern w:val="0"/>
          <w:sz w:val="24"/>
          <w:szCs w:val="24"/>
        </w:rPr>
        <w:t>18.7%</w:t>
      </w:r>
      <w:r>
        <w:rPr>
          <w:rFonts w:hint="eastAsia" w:ascii="宋体" w:hAnsi="宋体"/>
          <w:kern w:val="0"/>
          <w:sz w:val="24"/>
          <w:szCs w:val="24"/>
        </w:rPr>
        <w:t>；居民服务、修理和其他服务业</w:t>
      </w:r>
      <w:r>
        <w:rPr>
          <w:rFonts w:ascii="宋体" w:hAnsi="宋体"/>
          <w:kern w:val="0"/>
          <w:sz w:val="24"/>
          <w:szCs w:val="24"/>
        </w:rPr>
        <w:t>681</w:t>
      </w:r>
      <w:r>
        <w:rPr>
          <w:rFonts w:hint="eastAsia" w:ascii="宋体" w:hAnsi="宋体"/>
          <w:kern w:val="0"/>
          <w:sz w:val="24"/>
          <w:szCs w:val="24"/>
        </w:rPr>
        <w:t>人，占</w:t>
      </w:r>
      <w:r>
        <w:rPr>
          <w:rFonts w:ascii="宋体" w:hAnsi="宋体"/>
          <w:kern w:val="0"/>
          <w:sz w:val="24"/>
          <w:szCs w:val="24"/>
        </w:rPr>
        <w:t>6.5%</w:t>
      </w:r>
      <w:r>
        <w:rPr>
          <w:rFonts w:hint="eastAsia" w:ascii="宋体" w:hAnsi="宋体"/>
          <w:kern w:val="0"/>
          <w:sz w:val="24"/>
          <w:szCs w:val="24"/>
        </w:rPr>
        <w:t>（详见表</w:t>
      </w:r>
      <w:r>
        <w:rPr>
          <w:rFonts w:ascii="宋体" w:hAnsi="宋体"/>
          <w:kern w:val="0"/>
          <w:sz w:val="24"/>
          <w:szCs w:val="24"/>
        </w:rPr>
        <w:t>2-4</w:t>
      </w:r>
      <w:r>
        <w:rPr>
          <w:rFonts w:hint="eastAsia" w:ascii="宋体" w:hAnsi="宋体"/>
          <w:kern w:val="0"/>
          <w:sz w:val="24"/>
          <w:szCs w:val="24"/>
        </w:rPr>
        <w:t>）。</w:t>
      </w:r>
    </w:p>
    <w:p>
      <w:pPr>
        <w:widowControl/>
        <w:spacing w:line="375" w:lineRule="atLeast"/>
        <w:jc w:val="center"/>
        <w:rPr>
          <w:rFonts w:ascii="宋体" w:cs="宋体"/>
          <w:kern w:val="0"/>
          <w:sz w:val="24"/>
          <w:szCs w:val="24"/>
        </w:rPr>
      </w:pPr>
      <w:r>
        <w:rPr>
          <w:rFonts w:hint="eastAsia" w:ascii="宋体" w:hAnsi="宋体" w:cs="宋体"/>
          <w:b/>
          <w:bCs/>
          <w:kern w:val="0"/>
          <w:sz w:val="24"/>
          <w:szCs w:val="24"/>
        </w:rPr>
        <w:t>表</w:t>
      </w:r>
      <w:r>
        <w:rPr>
          <w:rFonts w:ascii="宋体" w:hAnsi="宋体"/>
          <w:b/>
          <w:bCs/>
          <w:kern w:val="0"/>
          <w:sz w:val="24"/>
          <w:szCs w:val="24"/>
        </w:rPr>
        <w:t>2-4</w:t>
      </w:r>
      <w:r>
        <w:rPr>
          <w:rFonts w:hint="eastAsia" w:ascii="宋体" w:hAnsi="宋体" w:cs="宋体"/>
          <w:b/>
          <w:bCs/>
          <w:kern w:val="0"/>
          <w:sz w:val="24"/>
          <w:szCs w:val="24"/>
        </w:rPr>
        <w:t>　按行业门类分组的法人单位与个体经营户从业人员</w:t>
      </w:r>
    </w:p>
    <w:tbl>
      <w:tblPr>
        <w:tblStyle w:val="2"/>
        <w:tblW w:w="0" w:type="auto"/>
        <w:jc w:val="center"/>
        <w:tblLayout w:type="fixed"/>
        <w:tblCellMar>
          <w:top w:w="0" w:type="dxa"/>
          <w:left w:w="0" w:type="dxa"/>
          <w:bottom w:w="0" w:type="dxa"/>
          <w:right w:w="0" w:type="dxa"/>
        </w:tblCellMar>
      </w:tblPr>
      <w:tblGrid>
        <w:gridCol w:w="3904"/>
        <w:gridCol w:w="1312"/>
        <w:gridCol w:w="896"/>
        <w:gridCol w:w="1360"/>
        <w:gridCol w:w="834"/>
      </w:tblGrid>
      <w:tr>
        <w:tblPrEx>
          <w:tblCellMar>
            <w:top w:w="0" w:type="dxa"/>
            <w:left w:w="0" w:type="dxa"/>
            <w:bottom w:w="0" w:type="dxa"/>
            <w:right w:w="0" w:type="dxa"/>
          </w:tblCellMar>
        </w:tblPrEx>
        <w:trPr>
          <w:trHeight w:val="283" w:hRule="atLeast"/>
          <w:jc w:val="center"/>
        </w:trPr>
        <w:tc>
          <w:tcPr>
            <w:tcW w:w="3904" w:type="dxa"/>
            <w:vMerge w:val="restart"/>
            <w:tcBorders>
              <w:top w:val="single" w:color="000000" w:sz="12" w:space="0"/>
              <w:left w:val="nil"/>
              <w:bottom w:val="single" w:color="000000" w:sz="8" w:space="0"/>
              <w:right w:val="single" w:color="000000" w:sz="8" w:space="0"/>
            </w:tcBorders>
            <w:vAlign w:val="center"/>
          </w:tcPr>
          <w:p>
            <w:pPr>
              <w:widowControl/>
              <w:jc w:val="left"/>
              <w:rPr>
                <w:rFonts w:ascii="宋体" w:cs="宋体"/>
                <w:kern w:val="0"/>
                <w:szCs w:val="21"/>
              </w:rPr>
            </w:pPr>
          </w:p>
        </w:tc>
        <w:tc>
          <w:tcPr>
            <w:tcW w:w="1312" w:type="dxa"/>
            <w:vMerge w:val="restart"/>
            <w:tcBorders>
              <w:top w:val="single" w:color="000000" w:sz="12" w:space="0"/>
              <w:left w:val="nil"/>
              <w:bottom w:val="single" w:color="000000" w:sz="8" w:space="0"/>
              <w:right w:val="single" w:color="000000" w:sz="8" w:space="0"/>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法人单位从业人员（人）</w:t>
            </w:r>
          </w:p>
        </w:tc>
        <w:tc>
          <w:tcPr>
            <w:tcW w:w="896" w:type="dxa"/>
            <w:tcBorders>
              <w:top w:val="single" w:color="000000" w:sz="12" w:space="0"/>
              <w:left w:val="nil"/>
              <w:bottom w:val="single" w:color="000000" w:sz="8" w:space="0"/>
              <w:right w:val="single" w:color="000000" w:sz="8" w:space="0"/>
            </w:tcBorders>
            <w:vAlign w:val="center"/>
          </w:tcPr>
          <w:p>
            <w:pPr>
              <w:widowControl/>
              <w:jc w:val="left"/>
              <w:rPr>
                <w:rFonts w:ascii="宋体" w:cs="宋体"/>
                <w:kern w:val="0"/>
                <w:szCs w:val="21"/>
              </w:rPr>
            </w:pPr>
          </w:p>
        </w:tc>
        <w:tc>
          <w:tcPr>
            <w:tcW w:w="1360" w:type="dxa"/>
            <w:vMerge w:val="restart"/>
            <w:tcBorders>
              <w:top w:val="single" w:color="000000" w:sz="12" w:space="0"/>
              <w:left w:val="nil"/>
              <w:bottom w:val="single" w:color="000000" w:sz="8" w:space="0"/>
              <w:right w:val="single" w:color="000000" w:sz="8" w:space="0"/>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个体经营户从业人员（人）</w:t>
            </w:r>
          </w:p>
        </w:tc>
        <w:tc>
          <w:tcPr>
            <w:tcW w:w="834" w:type="dxa"/>
            <w:tcBorders>
              <w:top w:val="single" w:color="000000" w:sz="12" w:space="0"/>
              <w:left w:val="nil"/>
              <w:bottom w:val="single" w:color="000000" w:sz="8" w:space="0"/>
              <w:right w:val="nil"/>
            </w:tcBorders>
            <w:vAlign w:val="center"/>
          </w:tcPr>
          <w:p>
            <w:pPr>
              <w:widowControl/>
              <w:jc w:val="left"/>
              <w:rPr>
                <w:rFonts w:ascii="宋体" w:cs="宋体"/>
                <w:kern w:val="0"/>
                <w:szCs w:val="21"/>
              </w:rPr>
            </w:pPr>
          </w:p>
        </w:tc>
      </w:tr>
      <w:tr>
        <w:tblPrEx>
          <w:tblCellMar>
            <w:top w:w="0" w:type="dxa"/>
            <w:left w:w="0" w:type="dxa"/>
            <w:bottom w:w="0" w:type="dxa"/>
            <w:right w:w="0" w:type="dxa"/>
          </w:tblCellMar>
        </w:tblPrEx>
        <w:trPr>
          <w:trHeight w:val="283" w:hRule="atLeast"/>
          <w:jc w:val="center"/>
        </w:trPr>
        <w:tc>
          <w:tcPr>
            <w:tcW w:w="3904" w:type="dxa"/>
            <w:vMerge w:val="continue"/>
            <w:tcBorders>
              <w:top w:val="single" w:color="000000" w:sz="12" w:space="0"/>
              <w:left w:val="nil"/>
              <w:bottom w:val="single" w:color="000000" w:sz="8" w:space="0"/>
              <w:right w:val="single" w:color="000000" w:sz="8" w:space="0"/>
            </w:tcBorders>
            <w:vAlign w:val="center"/>
          </w:tcPr>
          <w:p>
            <w:pPr>
              <w:widowControl/>
              <w:jc w:val="left"/>
              <w:rPr>
                <w:rFonts w:ascii="宋体" w:cs="宋体"/>
                <w:kern w:val="0"/>
                <w:szCs w:val="21"/>
              </w:rPr>
            </w:pPr>
          </w:p>
        </w:tc>
        <w:tc>
          <w:tcPr>
            <w:tcW w:w="1312" w:type="dxa"/>
            <w:vMerge w:val="continue"/>
            <w:tcBorders>
              <w:top w:val="single" w:color="000000" w:sz="12" w:space="0"/>
              <w:left w:val="nil"/>
              <w:bottom w:val="single" w:color="000000" w:sz="8" w:space="0"/>
              <w:right w:val="single" w:color="000000" w:sz="8" w:space="0"/>
            </w:tcBorders>
            <w:vAlign w:val="center"/>
          </w:tcPr>
          <w:p>
            <w:pPr>
              <w:widowControl/>
              <w:jc w:val="left"/>
              <w:rPr>
                <w:rFonts w:ascii="宋体" w:cs="宋体"/>
                <w:kern w:val="0"/>
                <w:szCs w:val="21"/>
              </w:rPr>
            </w:pPr>
          </w:p>
        </w:tc>
        <w:tc>
          <w:tcPr>
            <w:tcW w:w="896" w:type="dxa"/>
            <w:tcBorders>
              <w:top w:val="nil"/>
              <w:left w:val="nil"/>
              <w:bottom w:val="single" w:color="000000" w:sz="8" w:space="0"/>
              <w:right w:val="single" w:color="000000" w:sz="8" w:space="0"/>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其中</w:t>
            </w:r>
            <w:r>
              <w:rPr>
                <w:rFonts w:ascii="宋体" w:hAnsi="宋体"/>
                <w:kern w:val="0"/>
                <w:szCs w:val="21"/>
              </w:rPr>
              <w:t>:</w:t>
            </w:r>
            <w:r>
              <w:rPr>
                <w:rFonts w:hint="eastAsia" w:ascii="宋体" w:hAnsi="宋体" w:cs="宋体"/>
                <w:kern w:val="0"/>
                <w:szCs w:val="21"/>
              </w:rPr>
              <w:t>女性</w:t>
            </w:r>
          </w:p>
        </w:tc>
        <w:tc>
          <w:tcPr>
            <w:tcW w:w="1360" w:type="dxa"/>
            <w:vMerge w:val="continue"/>
            <w:tcBorders>
              <w:top w:val="single" w:color="000000" w:sz="12" w:space="0"/>
              <w:left w:val="nil"/>
              <w:bottom w:val="single" w:color="000000" w:sz="8" w:space="0"/>
              <w:right w:val="single" w:color="000000" w:sz="8" w:space="0"/>
            </w:tcBorders>
            <w:vAlign w:val="center"/>
          </w:tcPr>
          <w:p>
            <w:pPr>
              <w:widowControl/>
              <w:jc w:val="left"/>
              <w:rPr>
                <w:rFonts w:ascii="宋体" w:cs="宋体"/>
                <w:kern w:val="0"/>
                <w:szCs w:val="21"/>
              </w:rPr>
            </w:pPr>
          </w:p>
        </w:tc>
        <w:tc>
          <w:tcPr>
            <w:tcW w:w="834" w:type="dxa"/>
            <w:tcBorders>
              <w:top w:val="nil"/>
              <w:left w:val="nil"/>
              <w:bottom w:val="single" w:color="000000" w:sz="8" w:space="0"/>
              <w:right w:val="nil"/>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其中：女性</w:t>
            </w:r>
          </w:p>
        </w:tc>
      </w:tr>
      <w:tr>
        <w:tblPrEx>
          <w:tblCellMar>
            <w:top w:w="0" w:type="dxa"/>
            <w:left w:w="0" w:type="dxa"/>
            <w:bottom w:w="0" w:type="dxa"/>
            <w:right w:w="0" w:type="dxa"/>
          </w:tblCellMar>
        </w:tblPrEx>
        <w:trPr>
          <w:trHeight w:val="283" w:hRule="atLeast"/>
          <w:jc w:val="center"/>
        </w:trPr>
        <w:tc>
          <w:tcPr>
            <w:tcW w:w="3904"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b/>
                <w:bCs/>
                <w:kern w:val="0"/>
                <w:szCs w:val="21"/>
              </w:rPr>
              <w:t>合　计</w:t>
            </w:r>
          </w:p>
        </w:tc>
        <w:tc>
          <w:tcPr>
            <w:tcW w:w="1312" w:type="dxa"/>
            <w:tcBorders>
              <w:top w:val="nil"/>
              <w:left w:val="nil"/>
              <w:bottom w:val="nil"/>
              <w:right w:val="single" w:color="000000" w:sz="8" w:space="0"/>
            </w:tcBorders>
            <w:vAlign w:val="center"/>
          </w:tcPr>
          <w:p>
            <w:pPr>
              <w:widowControl/>
              <w:spacing w:line="240" w:lineRule="atLeast"/>
              <w:ind w:left="57" w:right="57"/>
              <w:jc w:val="right"/>
              <w:rPr>
                <w:rFonts w:hint="eastAsia" w:ascii="宋体" w:hAnsi="宋体" w:eastAsia="宋体"/>
                <w:b/>
                <w:bCs/>
                <w:kern w:val="0"/>
                <w:szCs w:val="21"/>
                <w:lang w:eastAsia="zh-CN"/>
              </w:rPr>
            </w:pPr>
            <w:r>
              <w:rPr>
                <w:rFonts w:ascii="宋体" w:hAnsi="宋体"/>
                <w:b/>
                <w:bCs/>
                <w:kern w:val="0"/>
                <w:szCs w:val="21"/>
              </w:rPr>
              <w:t>1455</w:t>
            </w:r>
            <w:r>
              <w:rPr>
                <w:rFonts w:hint="eastAsia" w:ascii="宋体" w:hAnsi="宋体"/>
                <w:b/>
                <w:bCs/>
                <w:kern w:val="0"/>
                <w:szCs w:val="21"/>
                <w:lang w:val="en-US" w:eastAsia="zh-CN"/>
              </w:rPr>
              <w:t>2</w:t>
            </w:r>
          </w:p>
        </w:tc>
        <w:tc>
          <w:tcPr>
            <w:tcW w:w="896" w:type="dxa"/>
            <w:tcBorders>
              <w:top w:val="nil"/>
              <w:left w:val="nil"/>
              <w:bottom w:val="nil"/>
              <w:right w:val="single" w:color="000000" w:sz="8" w:space="0"/>
            </w:tcBorders>
            <w:vAlign w:val="center"/>
          </w:tcPr>
          <w:p>
            <w:pPr>
              <w:widowControl/>
              <w:spacing w:line="240" w:lineRule="atLeast"/>
              <w:ind w:left="57" w:right="57"/>
              <w:jc w:val="right"/>
              <w:rPr>
                <w:rFonts w:hint="default" w:ascii="宋体" w:hAnsi="宋体" w:eastAsia="宋体"/>
                <w:b/>
                <w:bCs/>
                <w:kern w:val="0"/>
                <w:szCs w:val="21"/>
                <w:lang w:val="en-US" w:eastAsia="zh-CN"/>
              </w:rPr>
            </w:pPr>
            <w:r>
              <w:rPr>
                <w:rFonts w:ascii="宋体" w:hAnsi="宋体"/>
                <w:b/>
                <w:bCs/>
                <w:kern w:val="0"/>
                <w:szCs w:val="21"/>
              </w:rPr>
              <w:t>56</w:t>
            </w:r>
            <w:r>
              <w:rPr>
                <w:rFonts w:hint="eastAsia" w:ascii="宋体" w:hAnsi="宋体"/>
                <w:b/>
                <w:bCs/>
                <w:kern w:val="0"/>
                <w:szCs w:val="21"/>
                <w:lang w:val="en-US" w:eastAsia="zh-CN"/>
              </w:rPr>
              <w:t>49</w:t>
            </w:r>
          </w:p>
        </w:tc>
        <w:tc>
          <w:tcPr>
            <w:tcW w:w="1360" w:type="dxa"/>
            <w:tcBorders>
              <w:top w:val="nil"/>
              <w:left w:val="nil"/>
              <w:bottom w:val="nil"/>
              <w:right w:val="single" w:color="000000" w:sz="8" w:space="0"/>
            </w:tcBorders>
            <w:vAlign w:val="center"/>
          </w:tcPr>
          <w:p>
            <w:pPr>
              <w:widowControl/>
              <w:spacing w:line="240" w:lineRule="atLeast"/>
              <w:ind w:left="57" w:right="57"/>
              <w:jc w:val="right"/>
              <w:rPr>
                <w:rFonts w:ascii="宋体" w:hAnsi="宋体"/>
                <w:b/>
                <w:bCs/>
                <w:kern w:val="0"/>
                <w:szCs w:val="21"/>
              </w:rPr>
            </w:pPr>
            <w:r>
              <w:rPr>
                <w:rFonts w:ascii="宋体" w:hAnsi="宋体"/>
                <w:b/>
                <w:bCs/>
                <w:kern w:val="0"/>
                <w:szCs w:val="21"/>
              </w:rPr>
              <w:t xml:space="preserve">10422 </w:t>
            </w:r>
          </w:p>
        </w:tc>
        <w:tc>
          <w:tcPr>
            <w:tcW w:w="834" w:type="dxa"/>
            <w:tcBorders>
              <w:top w:val="nil"/>
              <w:left w:val="nil"/>
              <w:bottom w:val="nil"/>
              <w:right w:val="nil"/>
            </w:tcBorders>
            <w:vAlign w:val="center"/>
          </w:tcPr>
          <w:p>
            <w:pPr>
              <w:widowControl/>
              <w:spacing w:line="240" w:lineRule="atLeast"/>
              <w:ind w:left="57" w:right="57"/>
              <w:jc w:val="right"/>
              <w:rPr>
                <w:rFonts w:ascii="宋体" w:hAnsi="宋体"/>
                <w:b/>
                <w:bCs/>
                <w:kern w:val="0"/>
                <w:szCs w:val="21"/>
              </w:rPr>
            </w:pPr>
            <w:r>
              <w:rPr>
                <w:rFonts w:ascii="宋体" w:hAnsi="宋体"/>
                <w:b/>
                <w:bCs/>
                <w:kern w:val="0"/>
                <w:szCs w:val="21"/>
              </w:rPr>
              <w:t xml:space="preserve">5386 </w:t>
            </w:r>
          </w:p>
        </w:tc>
      </w:tr>
      <w:tr>
        <w:tblPrEx>
          <w:tblCellMar>
            <w:top w:w="0" w:type="dxa"/>
            <w:left w:w="0" w:type="dxa"/>
            <w:bottom w:w="0" w:type="dxa"/>
            <w:right w:w="0" w:type="dxa"/>
          </w:tblCellMar>
        </w:tblPrEx>
        <w:trPr>
          <w:trHeight w:val="283" w:hRule="atLeast"/>
          <w:jc w:val="center"/>
        </w:trPr>
        <w:tc>
          <w:tcPr>
            <w:tcW w:w="3904"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采矿业</w:t>
            </w:r>
          </w:p>
        </w:tc>
        <w:tc>
          <w:tcPr>
            <w:tcW w:w="131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51 </w:t>
            </w:r>
          </w:p>
        </w:tc>
        <w:tc>
          <w:tcPr>
            <w:tcW w:w="896"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4 </w:t>
            </w:r>
          </w:p>
        </w:tc>
        <w:tc>
          <w:tcPr>
            <w:tcW w:w="1360"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6 </w:t>
            </w:r>
          </w:p>
        </w:tc>
        <w:tc>
          <w:tcPr>
            <w:tcW w:w="834"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 </w:t>
            </w:r>
          </w:p>
        </w:tc>
      </w:tr>
      <w:tr>
        <w:tblPrEx>
          <w:tblCellMar>
            <w:top w:w="0" w:type="dxa"/>
            <w:left w:w="0" w:type="dxa"/>
            <w:bottom w:w="0" w:type="dxa"/>
            <w:right w:w="0" w:type="dxa"/>
          </w:tblCellMar>
        </w:tblPrEx>
        <w:trPr>
          <w:trHeight w:val="283" w:hRule="atLeast"/>
          <w:jc w:val="center"/>
        </w:trPr>
        <w:tc>
          <w:tcPr>
            <w:tcW w:w="3904"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制造业</w:t>
            </w:r>
          </w:p>
        </w:tc>
        <w:tc>
          <w:tcPr>
            <w:tcW w:w="131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1204 </w:t>
            </w:r>
          </w:p>
        </w:tc>
        <w:tc>
          <w:tcPr>
            <w:tcW w:w="896"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330</w:t>
            </w:r>
          </w:p>
        </w:tc>
        <w:tc>
          <w:tcPr>
            <w:tcW w:w="1360"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585 </w:t>
            </w:r>
          </w:p>
        </w:tc>
        <w:tc>
          <w:tcPr>
            <w:tcW w:w="834"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229 </w:t>
            </w:r>
          </w:p>
        </w:tc>
      </w:tr>
      <w:tr>
        <w:tblPrEx>
          <w:tblCellMar>
            <w:top w:w="0" w:type="dxa"/>
            <w:left w:w="0" w:type="dxa"/>
            <w:bottom w:w="0" w:type="dxa"/>
            <w:right w:w="0" w:type="dxa"/>
          </w:tblCellMar>
        </w:tblPrEx>
        <w:trPr>
          <w:trHeight w:val="283" w:hRule="atLeast"/>
          <w:jc w:val="center"/>
        </w:trPr>
        <w:tc>
          <w:tcPr>
            <w:tcW w:w="3904"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电力、热力、燃气及水生产和供应业</w:t>
            </w:r>
          </w:p>
        </w:tc>
        <w:tc>
          <w:tcPr>
            <w:tcW w:w="131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465 </w:t>
            </w:r>
          </w:p>
        </w:tc>
        <w:tc>
          <w:tcPr>
            <w:tcW w:w="896"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121 </w:t>
            </w:r>
          </w:p>
        </w:tc>
        <w:tc>
          <w:tcPr>
            <w:tcW w:w="1360"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1 </w:t>
            </w:r>
          </w:p>
        </w:tc>
        <w:tc>
          <w:tcPr>
            <w:tcW w:w="834"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 </w:t>
            </w:r>
          </w:p>
        </w:tc>
      </w:tr>
      <w:tr>
        <w:tblPrEx>
          <w:tblCellMar>
            <w:top w:w="0" w:type="dxa"/>
            <w:left w:w="0" w:type="dxa"/>
            <w:bottom w:w="0" w:type="dxa"/>
            <w:right w:w="0" w:type="dxa"/>
          </w:tblCellMar>
        </w:tblPrEx>
        <w:trPr>
          <w:trHeight w:val="283" w:hRule="atLeast"/>
          <w:jc w:val="center"/>
        </w:trPr>
        <w:tc>
          <w:tcPr>
            <w:tcW w:w="3904"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建筑业</w:t>
            </w:r>
          </w:p>
        </w:tc>
        <w:tc>
          <w:tcPr>
            <w:tcW w:w="131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152 </w:t>
            </w:r>
          </w:p>
        </w:tc>
        <w:tc>
          <w:tcPr>
            <w:tcW w:w="896"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30 </w:t>
            </w:r>
          </w:p>
        </w:tc>
        <w:tc>
          <w:tcPr>
            <w:tcW w:w="1360"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428 </w:t>
            </w:r>
          </w:p>
        </w:tc>
        <w:tc>
          <w:tcPr>
            <w:tcW w:w="834"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58 </w:t>
            </w:r>
          </w:p>
        </w:tc>
      </w:tr>
      <w:tr>
        <w:tblPrEx>
          <w:tblCellMar>
            <w:top w:w="0" w:type="dxa"/>
            <w:left w:w="0" w:type="dxa"/>
            <w:bottom w:w="0" w:type="dxa"/>
            <w:right w:w="0" w:type="dxa"/>
          </w:tblCellMar>
        </w:tblPrEx>
        <w:trPr>
          <w:trHeight w:val="283" w:hRule="atLeast"/>
          <w:jc w:val="center"/>
        </w:trPr>
        <w:tc>
          <w:tcPr>
            <w:tcW w:w="3904"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批发和零售业</w:t>
            </w:r>
          </w:p>
        </w:tc>
        <w:tc>
          <w:tcPr>
            <w:tcW w:w="131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684 </w:t>
            </w:r>
          </w:p>
        </w:tc>
        <w:tc>
          <w:tcPr>
            <w:tcW w:w="896"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263 </w:t>
            </w:r>
          </w:p>
        </w:tc>
        <w:tc>
          <w:tcPr>
            <w:tcW w:w="1360"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6014 </w:t>
            </w:r>
          </w:p>
        </w:tc>
        <w:tc>
          <w:tcPr>
            <w:tcW w:w="834"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3344 </w:t>
            </w:r>
          </w:p>
        </w:tc>
      </w:tr>
      <w:tr>
        <w:tblPrEx>
          <w:tblCellMar>
            <w:top w:w="0" w:type="dxa"/>
            <w:left w:w="0" w:type="dxa"/>
            <w:bottom w:w="0" w:type="dxa"/>
            <w:right w:w="0" w:type="dxa"/>
          </w:tblCellMar>
        </w:tblPrEx>
        <w:trPr>
          <w:trHeight w:val="283" w:hRule="atLeast"/>
          <w:jc w:val="center"/>
        </w:trPr>
        <w:tc>
          <w:tcPr>
            <w:tcW w:w="3904"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交通运输、仓储和邮政业</w:t>
            </w:r>
          </w:p>
        </w:tc>
        <w:tc>
          <w:tcPr>
            <w:tcW w:w="131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88 </w:t>
            </w:r>
          </w:p>
        </w:tc>
        <w:tc>
          <w:tcPr>
            <w:tcW w:w="896"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18 </w:t>
            </w:r>
          </w:p>
        </w:tc>
        <w:tc>
          <w:tcPr>
            <w:tcW w:w="1360"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393 </w:t>
            </w:r>
          </w:p>
        </w:tc>
        <w:tc>
          <w:tcPr>
            <w:tcW w:w="834"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54 </w:t>
            </w:r>
          </w:p>
        </w:tc>
      </w:tr>
      <w:tr>
        <w:tblPrEx>
          <w:tblCellMar>
            <w:top w:w="0" w:type="dxa"/>
            <w:left w:w="0" w:type="dxa"/>
            <w:bottom w:w="0" w:type="dxa"/>
            <w:right w:w="0" w:type="dxa"/>
          </w:tblCellMar>
        </w:tblPrEx>
        <w:trPr>
          <w:trHeight w:val="283" w:hRule="atLeast"/>
          <w:jc w:val="center"/>
        </w:trPr>
        <w:tc>
          <w:tcPr>
            <w:tcW w:w="3904"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住宿和餐饮业</w:t>
            </w:r>
          </w:p>
        </w:tc>
        <w:tc>
          <w:tcPr>
            <w:tcW w:w="131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124 </w:t>
            </w:r>
          </w:p>
        </w:tc>
        <w:tc>
          <w:tcPr>
            <w:tcW w:w="896"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78 </w:t>
            </w:r>
          </w:p>
        </w:tc>
        <w:tc>
          <w:tcPr>
            <w:tcW w:w="1360"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1947 </w:t>
            </w:r>
          </w:p>
        </w:tc>
        <w:tc>
          <w:tcPr>
            <w:tcW w:w="834"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1187 </w:t>
            </w:r>
          </w:p>
        </w:tc>
      </w:tr>
      <w:tr>
        <w:tblPrEx>
          <w:tblCellMar>
            <w:top w:w="0" w:type="dxa"/>
            <w:left w:w="0" w:type="dxa"/>
            <w:bottom w:w="0" w:type="dxa"/>
            <w:right w:w="0" w:type="dxa"/>
          </w:tblCellMar>
        </w:tblPrEx>
        <w:trPr>
          <w:trHeight w:val="283" w:hRule="atLeast"/>
          <w:jc w:val="center"/>
        </w:trPr>
        <w:tc>
          <w:tcPr>
            <w:tcW w:w="3904"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信息传输、软件和信息技术服务业</w:t>
            </w:r>
          </w:p>
        </w:tc>
        <w:tc>
          <w:tcPr>
            <w:tcW w:w="131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128 </w:t>
            </w:r>
          </w:p>
        </w:tc>
        <w:tc>
          <w:tcPr>
            <w:tcW w:w="896"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42 </w:t>
            </w:r>
          </w:p>
        </w:tc>
        <w:tc>
          <w:tcPr>
            <w:tcW w:w="1360"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19 </w:t>
            </w:r>
          </w:p>
        </w:tc>
        <w:tc>
          <w:tcPr>
            <w:tcW w:w="834"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12 </w:t>
            </w:r>
          </w:p>
        </w:tc>
      </w:tr>
      <w:tr>
        <w:tblPrEx>
          <w:tblCellMar>
            <w:top w:w="0" w:type="dxa"/>
            <w:left w:w="0" w:type="dxa"/>
            <w:bottom w:w="0" w:type="dxa"/>
            <w:right w:w="0" w:type="dxa"/>
          </w:tblCellMar>
        </w:tblPrEx>
        <w:trPr>
          <w:trHeight w:val="283" w:hRule="atLeast"/>
          <w:jc w:val="center"/>
        </w:trPr>
        <w:tc>
          <w:tcPr>
            <w:tcW w:w="3904"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金融业</w:t>
            </w:r>
          </w:p>
        </w:tc>
        <w:tc>
          <w:tcPr>
            <w:tcW w:w="131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23</w:t>
            </w:r>
            <w:r>
              <w:rPr>
                <w:rFonts w:hint="eastAsia" w:ascii="宋体" w:hAnsi="宋体"/>
                <w:kern w:val="0"/>
                <w:szCs w:val="21"/>
                <w:lang w:val="en-US" w:eastAsia="zh-CN"/>
              </w:rPr>
              <w:t>2</w:t>
            </w:r>
            <w:r>
              <w:rPr>
                <w:rFonts w:ascii="宋体" w:hAnsi="宋体"/>
                <w:kern w:val="0"/>
                <w:szCs w:val="21"/>
              </w:rPr>
              <w:t xml:space="preserve"> </w:t>
            </w:r>
          </w:p>
        </w:tc>
        <w:tc>
          <w:tcPr>
            <w:tcW w:w="896"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13</w:t>
            </w:r>
            <w:r>
              <w:rPr>
                <w:rFonts w:hint="eastAsia" w:ascii="宋体" w:hAnsi="宋体"/>
                <w:kern w:val="0"/>
                <w:szCs w:val="21"/>
                <w:lang w:val="en-US" w:eastAsia="zh-CN"/>
              </w:rPr>
              <w:t>2</w:t>
            </w:r>
            <w:r>
              <w:rPr>
                <w:rFonts w:ascii="宋体" w:hAnsi="宋体"/>
                <w:kern w:val="0"/>
                <w:szCs w:val="21"/>
              </w:rPr>
              <w:t xml:space="preserve"> </w:t>
            </w:r>
          </w:p>
        </w:tc>
        <w:tc>
          <w:tcPr>
            <w:tcW w:w="1360"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w:t>
            </w:r>
          </w:p>
        </w:tc>
        <w:tc>
          <w:tcPr>
            <w:tcW w:w="834"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w:t>
            </w:r>
          </w:p>
        </w:tc>
      </w:tr>
      <w:tr>
        <w:tblPrEx>
          <w:tblCellMar>
            <w:top w:w="0" w:type="dxa"/>
            <w:left w:w="0" w:type="dxa"/>
            <w:bottom w:w="0" w:type="dxa"/>
            <w:right w:w="0" w:type="dxa"/>
          </w:tblCellMar>
        </w:tblPrEx>
        <w:trPr>
          <w:trHeight w:val="283" w:hRule="atLeast"/>
          <w:jc w:val="center"/>
        </w:trPr>
        <w:tc>
          <w:tcPr>
            <w:tcW w:w="3904"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房地产业</w:t>
            </w:r>
          </w:p>
        </w:tc>
        <w:tc>
          <w:tcPr>
            <w:tcW w:w="131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1035 </w:t>
            </w:r>
          </w:p>
        </w:tc>
        <w:tc>
          <w:tcPr>
            <w:tcW w:w="896"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447 </w:t>
            </w:r>
          </w:p>
        </w:tc>
        <w:tc>
          <w:tcPr>
            <w:tcW w:w="1360"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9 </w:t>
            </w:r>
          </w:p>
        </w:tc>
        <w:tc>
          <w:tcPr>
            <w:tcW w:w="834"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3 </w:t>
            </w:r>
          </w:p>
        </w:tc>
      </w:tr>
      <w:tr>
        <w:tblPrEx>
          <w:tblCellMar>
            <w:top w:w="0" w:type="dxa"/>
            <w:left w:w="0" w:type="dxa"/>
            <w:bottom w:w="0" w:type="dxa"/>
            <w:right w:w="0" w:type="dxa"/>
          </w:tblCellMar>
        </w:tblPrEx>
        <w:trPr>
          <w:trHeight w:val="283" w:hRule="atLeast"/>
          <w:jc w:val="center"/>
        </w:trPr>
        <w:tc>
          <w:tcPr>
            <w:tcW w:w="3904"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租赁和商务服务业</w:t>
            </w:r>
          </w:p>
        </w:tc>
        <w:tc>
          <w:tcPr>
            <w:tcW w:w="131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236 </w:t>
            </w:r>
          </w:p>
        </w:tc>
        <w:tc>
          <w:tcPr>
            <w:tcW w:w="896"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96 </w:t>
            </w:r>
          </w:p>
        </w:tc>
        <w:tc>
          <w:tcPr>
            <w:tcW w:w="1360"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105 </w:t>
            </w:r>
          </w:p>
        </w:tc>
        <w:tc>
          <w:tcPr>
            <w:tcW w:w="834"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42 </w:t>
            </w:r>
          </w:p>
        </w:tc>
      </w:tr>
      <w:tr>
        <w:tblPrEx>
          <w:tblCellMar>
            <w:top w:w="0" w:type="dxa"/>
            <w:left w:w="0" w:type="dxa"/>
            <w:bottom w:w="0" w:type="dxa"/>
            <w:right w:w="0" w:type="dxa"/>
          </w:tblCellMar>
        </w:tblPrEx>
        <w:trPr>
          <w:trHeight w:val="283" w:hRule="atLeast"/>
          <w:jc w:val="center"/>
        </w:trPr>
        <w:tc>
          <w:tcPr>
            <w:tcW w:w="3904"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科学研究和技术服务业</w:t>
            </w:r>
          </w:p>
        </w:tc>
        <w:tc>
          <w:tcPr>
            <w:tcW w:w="131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122 </w:t>
            </w:r>
          </w:p>
        </w:tc>
        <w:tc>
          <w:tcPr>
            <w:tcW w:w="896"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24 </w:t>
            </w:r>
          </w:p>
        </w:tc>
        <w:tc>
          <w:tcPr>
            <w:tcW w:w="1360"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1 </w:t>
            </w:r>
          </w:p>
        </w:tc>
        <w:tc>
          <w:tcPr>
            <w:tcW w:w="834"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 </w:t>
            </w:r>
          </w:p>
        </w:tc>
      </w:tr>
      <w:tr>
        <w:tblPrEx>
          <w:tblCellMar>
            <w:top w:w="0" w:type="dxa"/>
            <w:left w:w="0" w:type="dxa"/>
            <w:bottom w:w="0" w:type="dxa"/>
            <w:right w:w="0" w:type="dxa"/>
          </w:tblCellMar>
        </w:tblPrEx>
        <w:trPr>
          <w:trHeight w:val="339" w:hRule="atLeast"/>
          <w:jc w:val="center"/>
        </w:trPr>
        <w:tc>
          <w:tcPr>
            <w:tcW w:w="3904"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水利、环境和公共设施管理业</w:t>
            </w:r>
          </w:p>
        </w:tc>
        <w:tc>
          <w:tcPr>
            <w:tcW w:w="131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440 </w:t>
            </w:r>
          </w:p>
        </w:tc>
        <w:tc>
          <w:tcPr>
            <w:tcW w:w="896"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254 </w:t>
            </w:r>
          </w:p>
        </w:tc>
        <w:tc>
          <w:tcPr>
            <w:tcW w:w="1360"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 </w:t>
            </w:r>
          </w:p>
        </w:tc>
        <w:tc>
          <w:tcPr>
            <w:tcW w:w="834"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 </w:t>
            </w:r>
          </w:p>
        </w:tc>
      </w:tr>
      <w:tr>
        <w:tblPrEx>
          <w:tblCellMar>
            <w:top w:w="0" w:type="dxa"/>
            <w:left w:w="0" w:type="dxa"/>
            <w:bottom w:w="0" w:type="dxa"/>
            <w:right w:w="0" w:type="dxa"/>
          </w:tblCellMar>
        </w:tblPrEx>
        <w:trPr>
          <w:trHeight w:val="283" w:hRule="atLeast"/>
          <w:jc w:val="center"/>
        </w:trPr>
        <w:tc>
          <w:tcPr>
            <w:tcW w:w="3904"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居民服务、修理和其他服务业</w:t>
            </w:r>
          </w:p>
        </w:tc>
        <w:tc>
          <w:tcPr>
            <w:tcW w:w="131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28 </w:t>
            </w:r>
          </w:p>
        </w:tc>
        <w:tc>
          <w:tcPr>
            <w:tcW w:w="896"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9 </w:t>
            </w:r>
          </w:p>
        </w:tc>
        <w:tc>
          <w:tcPr>
            <w:tcW w:w="1360"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681 </w:t>
            </w:r>
          </w:p>
        </w:tc>
        <w:tc>
          <w:tcPr>
            <w:tcW w:w="834"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311 </w:t>
            </w:r>
          </w:p>
        </w:tc>
      </w:tr>
      <w:tr>
        <w:tblPrEx>
          <w:tblCellMar>
            <w:top w:w="0" w:type="dxa"/>
            <w:left w:w="0" w:type="dxa"/>
            <w:bottom w:w="0" w:type="dxa"/>
            <w:right w:w="0" w:type="dxa"/>
          </w:tblCellMar>
        </w:tblPrEx>
        <w:trPr>
          <w:trHeight w:val="283" w:hRule="atLeast"/>
          <w:jc w:val="center"/>
        </w:trPr>
        <w:tc>
          <w:tcPr>
            <w:tcW w:w="3904"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教育</w:t>
            </w:r>
          </w:p>
        </w:tc>
        <w:tc>
          <w:tcPr>
            <w:tcW w:w="131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2773 </w:t>
            </w:r>
          </w:p>
        </w:tc>
        <w:tc>
          <w:tcPr>
            <w:tcW w:w="896"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1643 </w:t>
            </w:r>
          </w:p>
        </w:tc>
        <w:tc>
          <w:tcPr>
            <w:tcW w:w="1360"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9 </w:t>
            </w:r>
          </w:p>
        </w:tc>
        <w:tc>
          <w:tcPr>
            <w:tcW w:w="834"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7 </w:t>
            </w:r>
          </w:p>
        </w:tc>
      </w:tr>
      <w:tr>
        <w:tblPrEx>
          <w:tblCellMar>
            <w:top w:w="0" w:type="dxa"/>
            <w:left w:w="0" w:type="dxa"/>
            <w:bottom w:w="0" w:type="dxa"/>
            <w:right w:w="0" w:type="dxa"/>
          </w:tblCellMar>
        </w:tblPrEx>
        <w:trPr>
          <w:trHeight w:val="283" w:hRule="atLeast"/>
          <w:jc w:val="center"/>
        </w:trPr>
        <w:tc>
          <w:tcPr>
            <w:tcW w:w="3904"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卫生和社会工作</w:t>
            </w:r>
          </w:p>
        </w:tc>
        <w:tc>
          <w:tcPr>
            <w:tcW w:w="131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946 </w:t>
            </w:r>
          </w:p>
        </w:tc>
        <w:tc>
          <w:tcPr>
            <w:tcW w:w="896"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589 </w:t>
            </w:r>
          </w:p>
        </w:tc>
        <w:tc>
          <w:tcPr>
            <w:tcW w:w="1360"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81 </w:t>
            </w:r>
          </w:p>
        </w:tc>
        <w:tc>
          <w:tcPr>
            <w:tcW w:w="834"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50 </w:t>
            </w:r>
          </w:p>
        </w:tc>
      </w:tr>
      <w:tr>
        <w:tblPrEx>
          <w:tblCellMar>
            <w:top w:w="0" w:type="dxa"/>
            <w:left w:w="0" w:type="dxa"/>
            <w:bottom w:w="0" w:type="dxa"/>
            <w:right w:w="0" w:type="dxa"/>
          </w:tblCellMar>
        </w:tblPrEx>
        <w:trPr>
          <w:trHeight w:val="283" w:hRule="atLeast"/>
          <w:jc w:val="center"/>
        </w:trPr>
        <w:tc>
          <w:tcPr>
            <w:tcW w:w="3904"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文化、体育和娱乐业</w:t>
            </w:r>
          </w:p>
        </w:tc>
        <w:tc>
          <w:tcPr>
            <w:tcW w:w="131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137 </w:t>
            </w:r>
          </w:p>
        </w:tc>
        <w:tc>
          <w:tcPr>
            <w:tcW w:w="896"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70 </w:t>
            </w:r>
          </w:p>
        </w:tc>
        <w:tc>
          <w:tcPr>
            <w:tcW w:w="1360"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86 </w:t>
            </w:r>
          </w:p>
        </w:tc>
        <w:tc>
          <w:tcPr>
            <w:tcW w:w="834"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61 </w:t>
            </w:r>
          </w:p>
        </w:tc>
      </w:tr>
      <w:tr>
        <w:tblPrEx>
          <w:tblCellMar>
            <w:top w:w="0" w:type="dxa"/>
            <w:left w:w="0" w:type="dxa"/>
            <w:bottom w:w="0" w:type="dxa"/>
            <w:right w:w="0" w:type="dxa"/>
          </w:tblCellMar>
        </w:tblPrEx>
        <w:trPr>
          <w:trHeight w:val="283" w:hRule="atLeast"/>
          <w:jc w:val="center"/>
        </w:trPr>
        <w:tc>
          <w:tcPr>
            <w:tcW w:w="3904" w:type="dxa"/>
            <w:tcBorders>
              <w:top w:val="nil"/>
              <w:left w:val="nil"/>
              <w:bottom w:val="single" w:color="auto" w:sz="12" w:space="0"/>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公共管理、社会保障和社会组织</w:t>
            </w:r>
          </w:p>
        </w:tc>
        <w:tc>
          <w:tcPr>
            <w:tcW w:w="1312" w:type="dxa"/>
            <w:tcBorders>
              <w:top w:val="nil"/>
              <w:left w:val="nil"/>
              <w:bottom w:val="single" w:color="auto" w:sz="12" w:space="0"/>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5407</w:t>
            </w:r>
          </w:p>
        </w:tc>
        <w:tc>
          <w:tcPr>
            <w:tcW w:w="896" w:type="dxa"/>
            <w:tcBorders>
              <w:top w:val="nil"/>
              <w:left w:val="nil"/>
              <w:bottom w:val="single" w:color="auto" w:sz="12" w:space="0"/>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1479 </w:t>
            </w:r>
          </w:p>
        </w:tc>
        <w:tc>
          <w:tcPr>
            <w:tcW w:w="1360" w:type="dxa"/>
            <w:tcBorders>
              <w:top w:val="nil"/>
              <w:left w:val="nil"/>
              <w:bottom w:val="single" w:color="auto" w:sz="12" w:space="0"/>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w:t>
            </w:r>
          </w:p>
        </w:tc>
        <w:tc>
          <w:tcPr>
            <w:tcW w:w="834" w:type="dxa"/>
            <w:tcBorders>
              <w:top w:val="nil"/>
              <w:left w:val="nil"/>
              <w:bottom w:val="single" w:color="auto" w:sz="12" w:space="0"/>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w:t>
            </w:r>
          </w:p>
        </w:tc>
      </w:tr>
      <w:tr>
        <w:tblPrEx>
          <w:tblCellMar>
            <w:top w:w="0" w:type="dxa"/>
            <w:left w:w="0" w:type="dxa"/>
            <w:bottom w:w="0" w:type="dxa"/>
            <w:right w:w="0" w:type="dxa"/>
          </w:tblCellMar>
        </w:tblPrEx>
        <w:trPr>
          <w:trHeight w:val="283" w:hRule="atLeast"/>
          <w:jc w:val="center"/>
        </w:trPr>
        <w:tc>
          <w:tcPr>
            <w:tcW w:w="8306" w:type="dxa"/>
            <w:gridSpan w:val="5"/>
            <w:tcBorders>
              <w:top w:val="nil"/>
              <w:left w:val="nil"/>
              <w:bottom w:val="nil"/>
              <w:right w:val="nil"/>
            </w:tcBorders>
            <w:vAlign w:val="center"/>
          </w:tcPr>
          <w:p>
            <w:pPr>
              <w:widowControl/>
              <w:spacing w:line="240" w:lineRule="atLeast"/>
              <w:ind w:left="57" w:right="57"/>
              <w:jc w:val="left"/>
              <w:rPr>
                <w:rFonts w:ascii="宋体" w:cs="宋体"/>
                <w:kern w:val="0"/>
                <w:sz w:val="18"/>
                <w:szCs w:val="18"/>
              </w:rPr>
            </w:pPr>
            <w:r>
              <w:rPr>
                <w:rFonts w:hint="eastAsia" w:ascii="宋体" w:hAnsi="宋体" w:cs="宋体"/>
                <w:kern w:val="0"/>
                <w:sz w:val="18"/>
                <w:szCs w:val="18"/>
              </w:rPr>
              <w:t>注：表中合计数含从事农、林、牧、渔专业及辅助性活动的法人单位与个体经营户从业人员。</w:t>
            </w:r>
          </w:p>
        </w:tc>
      </w:tr>
    </w:tbl>
    <w:p>
      <w:pPr>
        <w:widowControl/>
        <w:spacing w:line="375" w:lineRule="atLeast"/>
        <w:ind w:firstLine="482" w:firstLineChars="200"/>
        <w:jc w:val="left"/>
        <w:rPr>
          <w:rFonts w:ascii="宋体" w:cs="宋体"/>
          <w:b/>
          <w:bCs/>
          <w:kern w:val="0"/>
          <w:sz w:val="24"/>
          <w:szCs w:val="24"/>
        </w:rPr>
      </w:pPr>
      <w:r>
        <w:rPr>
          <w:rFonts w:hint="eastAsia" w:ascii="宋体" w:hAnsi="宋体" w:cs="宋体"/>
          <w:b/>
          <w:bCs/>
          <w:kern w:val="0"/>
          <w:sz w:val="24"/>
          <w:szCs w:val="24"/>
        </w:rPr>
        <w:t>三、资产负债状况和营业收入</w:t>
      </w:r>
    </w:p>
    <w:p>
      <w:pPr>
        <w:widowControl/>
        <w:spacing w:line="375" w:lineRule="atLeast"/>
        <w:ind w:firstLine="480" w:firstLineChars="200"/>
        <w:jc w:val="left"/>
        <w:rPr>
          <w:rFonts w:ascii="宋体"/>
          <w:kern w:val="0"/>
          <w:sz w:val="24"/>
          <w:szCs w:val="24"/>
        </w:rPr>
      </w:pPr>
      <w:r>
        <w:rPr>
          <w:rFonts w:ascii="宋体" w:hAnsi="宋体"/>
          <w:kern w:val="0"/>
          <w:sz w:val="24"/>
          <w:szCs w:val="24"/>
        </w:rPr>
        <w:t>2018</w:t>
      </w:r>
      <w:r>
        <w:rPr>
          <w:rFonts w:hint="eastAsia" w:ascii="宋体" w:hAnsi="宋体"/>
          <w:kern w:val="0"/>
          <w:sz w:val="24"/>
          <w:szCs w:val="24"/>
        </w:rPr>
        <w:t>年末，全县第二产业和第三产业法人单位资产总计</w:t>
      </w:r>
      <w:r>
        <w:rPr>
          <w:rFonts w:hint="eastAsia" w:ascii="宋体" w:hAnsi="宋体"/>
          <w:kern w:val="0"/>
          <w:sz w:val="24"/>
          <w:szCs w:val="24"/>
          <w:lang w:val="en-US" w:eastAsia="zh-CN"/>
        </w:rPr>
        <w:t>100.36</w:t>
      </w:r>
      <w:r>
        <w:rPr>
          <w:rFonts w:hint="eastAsia" w:ascii="宋体" w:hAnsi="宋体"/>
          <w:kern w:val="0"/>
          <w:sz w:val="24"/>
          <w:szCs w:val="24"/>
        </w:rPr>
        <w:t>亿元。其中，第二产业法人单位资产总计占比为</w:t>
      </w:r>
      <w:r>
        <w:rPr>
          <w:rFonts w:hint="eastAsia" w:ascii="宋体" w:hAnsi="宋体"/>
          <w:kern w:val="0"/>
          <w:sz w:val="24"/>
          <w:szCs w:val="24"/>
          <w:lang w:val="en-US" w:eastAsia="zh-CN"/>
        </w:rPr>
        <w:t>13.6</w:t>
      </w:r>
      <w:r>
        <w:rPr>
          <w:rFonts w:ascii="宋体" w:hAnsi="宋体"/>
          <w:kern w:val="0"/>
          <w:sz w:val="24"/>
          <w:szCs w:val="24"/>
        </w:rPr>
        <w:t>%</w:t>
      </w:r>
      <w:r>
        <w:rPr>
          <w:rFonts w:hint="eastAsia" w:ascii="宋体" w:hAnsi="宋体"/>
          <w:kern w:val="0"/>
          <w:sz w:val="24"/>
          <w:szCs w:val="24"/>
        </w:rPr>
        <w:t>，第三产业法人单位资产总计占比为</w:t>
      </w:r>
      <w:r>
        <w:rPr>
          <w:rFonts w:hint="eastAsia" w:ascii="宋体" w:hAnsi="宋体"/>
          <w:kern w:val="0"/>
          <w:sz w:val="24"/>
          <w:szCs w:val="24"/>
          <w:lang w:val="en-US" w:eastAsia="zh-CN"/>
        </w:rPr>
        <w:t>86.4</w:t>
      </w:r>
      <w:r>
        <w:rPr>
          <w:rFonts w:ascii="宋体" w:hAnsi="宋体"/>
          <w:kern w:val="0"/>
          <w:sz w:val="24"/>
          <w:szCs w:val="24"/>
        </w:rPr>
        <w:t>%</w:t>
      </w:r>
      <w:r>
        <w:rPr>
          <w:rFonts w:hint="eastAsia" w:ascii="宋体" w:hAnsi="宋体"/>
          <w:kern w:val="0"/>
          <w:sz w:val="24"/>
          <w:szCs w:val="24"/>
        </w:rPr>
        <w:t>。法人单位负债合计</w:t>
      </w:r>
      <w:r>
        <w:rPr>
          <w:rFonts w:hint="eastAsia" w:ascii="宋体" w:hAnsi="宋体"/>
          <w:kern w:val="0"/>
          <w:sz w:val="24"/>
          <w:szCs w:val="24"/>
          <w:lang w:val="en-US" w:eastAsia="zh-CN"/>
        </w:rPr>
        <w:t>68.44</w:t>
      </w:r>
      <w:r>
        <w:rPr>
          <w:rFonts w:hint="eastAsia" w:ascii="宋体" w:hAnsi="宋体"/>
          <w:kern w:val="0"/>
          <w:sz w:val="24"/>
          <w:szCs w:val="24"/>
        </w:rPr>
        <w:t>亿元。其中，第二产业法人单位负债合计占比为</w:t>
      </w:r>
      <w:r>
        <w:rPr>
          <w:rFonts w:hint="eastAsia" w:ascii="宋体" w:hAnsi="宋体"/>
          <w:kern w:val="0"/>
          <w:sz w:val="24"/>
          <w:szCs w:val="24"/>
          <w:lang w:val="en-US" w:eastAsia="zh-CN"/>
        </w:rPr>
        <w:t>19.6</w:t>
      </w:r>
      <w:r>
        <w:rPr>
          <w:rFonts w:ascii="宋体" w:hAnsi="宋体"/>
          <w:kern w:val="0"/>
          <w:sz w:val="24"/>
          <w:szCs w:val="24"/>
        </w:rPr>
        <w:t>%</w:t>
      </w:r>
      <w:r>
        <w:rPr>
          <w:rFonts w:hint="eastAsia" w:ascii="宋体" w:hAnsi="宋体"/>
          <w:kern w:val="0"/>
          <w:sz w:val="24"/>
          <w:szCs w:val="24"/>
        </w:rPr>
        <w:t>，第三产业法人单位负债合计占比为</w:t>
      </w:r>
      <w:r>
        <w:rPr>
          <w:rFonts w:hint="eastAsia" w:ascii="宋体" w:hAnsi="宋体"/>
          <w:kern w:val="0"/>
          <w:sz w:val="24"/>
          <w:szCs w:val="24"/>
          <w:lang w:val="en-US" w:eastAsia="zh-CN"/>
        </w:rPr>
        <w:t>80.4</w:t>
      </w:r>
      <w:r>
        <w:rPr>
          <w:rFonts w:ascii="宋体" w:hAnsi="宋体"/>
          <w:kern w:val="0"/>
          <w:sz w:val="24"/>
          <w:szCs w:val="24"/>
        </w:rPr>
        <w:t>%</w:t>
      </w:r>
      <w:r>
        <w:rPr>
          <w:rFonts w:hint="eastAsia" w:ascii="宋体" w:hAnsi="宋体"/>
          <w:kern w:val="0"/>
          <w:sz w:val="24"/>
          <w:szCs w:val="24"/>
        </w:rPr>
        <w:t>。</w:t>
      </w:r>
    </w:p>
    <w:p>
      <w:pPr>
        <w:widowControl/>
        <w:spacing w:line="375" w:lineRule="atLeast"/>
        <w:ind w:firstLine="480" w:firstLineChars="200"/>
        <w:jc w:val="left"/>
        <w:rPr>
          <w:rFonts w:ascii="宋体"/>
          <w:kern w:val="0"/>
          <w:sz w:val="24"/>
          <w:szCs w:val="24"/>
        </w:rPr>
      </w:pPr>
      <w:r>
        <w:rPr>
          <w:rFonts w:ascii="宋体" w:hAnsi="宋体"/>
          <w:kern w:val="0"/>
          <w:sz w:val="24"/>
          <w:szCs w:val="24"/>
        </w:rPr>
        <w:t>2018</w:t>
      </w:r>
      <w:r>
        <w:rPr>
          <w:rFonts w:hint="eastAsia" w:ascii="宋体" w:hAnsi="宋体"/>
          <w:kern w:val="0"/>
          <w:sz w:val="24"/>
          <w:szCs w:val="24"/>
        </w:rPr>
        <w:t>年，全县第二产业和第三产业企业法人单位实现营业收入</w:t>
      </w:r>
      <w:r>
        <w:rPr>
          <w:rFonts w:hint="eastAsia" w:ascii="宋体" w:hAnsi="宋体"/>
          <w:kern w:val="0"/>
          <w:sz w:val="24"/>
          <w:szCs w:val="24"/>
          <w:lang w:val="en-US" w:eastAsia="zh-CN"/>
        </w:rPr>
        <w:t>17.70</w:t>
      </w:r>
      <w:r>
        <w:rPr>
          <w:rFonts w:hint="eastAsia" w:ascii="宋体" w:hAnsi="宋体"/>
          <w:kern w:val="0"/>
          <w:sz w:val="24"/>
          <w:szCs w:val="24"/>
        </w:rPr>
        <w:t>亿元。其中，第二产业营业收入占比为</w:t>
      </w:r>
      <w:r>
        <w:rPr>
          <w:rFonts w:hint="eastAsia" w:ascii="宋体" w:hAnsi="宋体"/>
          <w:kern w:val="0"/>
          <w:sz w:val="24"/>
          <w:szCs w:val="24"/>
          <w:lang w:val="en-US" w:eastAsia="zh-CN"/>
        </w:rPr>
        <w:t>22.5</w:t>
      </w:r>
      <w:r>
        <w:rPr>
          <w:rFonts w:ascii="宋体" w:hAnsi="宋体"/>
          <w:kern w:val="0"/>
          <w:sz w:val="24"/>
          <w:szCs w:val="24"/>
        </w:rPr>
        <w:t>%</w:t>
      </w:r>
      <w:r>
        <w:rPr>
          <w:rFonts w:hint="eastAsia" w:ascii="宋体" w:hAnsi="宋体"/>
          <w:kern w:val="0"/>
          <w:sz w:val="24"/>
          <w:szCs w:val="24"/>
        </w:rPr>
        <w:t>，第三产业营业收入占比为</w:t>
      </w:r>
      <w:r>
        <w:rPr>
          <w:rFonts w:hint="eastAsia" w:ascii="宋体" w:hAnsi="宋体"/>
          <w:kern w:val="0"/>
          <w:sz w:val="24"/>
          <w:szCs w:val="24"/>
          <w:lang w:val="en-US" w:eastAsia="zh-CN"/>
        </w:rPr>
        <w:t>77.5</w:t>
      </w:r>
      <w:r>
        <w:rPr>
          <w:rFonts w:ascii="宋体" w:hAnsi="宋体"/>
          <w:kern w:val="0"/>
          <w:sz w:val="24"/>
          <w:szCs w:val="24"/>
        </w:rPr>
        <w:t>%</w:t>
      </w:r>
      <w:r>
        <w:rPr>
          <w:rFonts w:hint="eastAsia" w:ascii="宋体" w:hAnsi="宋体"/>
          <w:kern w:val="0"/>
          <w:sz w:val="24"/>
          <w:szCs w:val="24"/>
        </w:rPr>
        <w:t>（详见表</w:t>
      </w:r>
      <w:r>
        <w:rPr>
          <w:rFonts w:ascii="宋体" w:hAnsi="宋体"/>
          <w:kern w:val="0"/>
          <w:sz w:val="24"/>
          <w:szCs w:val="24"/>
        </w:rPr>
        <w:t>2-5</w:t>
      </w:r>
      <w:r>
        <w:rPr>
          <w:rFonts w:hint="eastAsia" w:ascii="宋体" w:hAnsi="宋体"/>
          <w:kern w:val="0"/>
          <w:sz w:val="24"/>
          <w:szCs w:val="24"/>
        </w:rPr>
        <w:t>）。</w:t>
      </w:r>
    </w:p>
    <w:p>
      <w:pPr>
        <w:widowControl/>
        <w:spacing w:line="375" w:lineRule="atLeast"/>
        <w:ind w:firstLine="480" w:firstLineChars="200"/>
        <w:jc w:val="left"/>
        <w:rPr>
          <w:rFonts w:ascii="宋体"/>
          <w:kern w:val="0"/>
          <w:sz w:val="24"/>
          <w:szCs w:val="24"/>
        </w:rPr>
      </w:pPr>
    </w:p>
    <w:p>
      <w:pPr>
        <w:widowControl/>
        <w:spacing w:line="375" w:lineRule="atLeast"/>
        <w:jc w:val="center"/>
        <w:rPr>
          <w:rFonts w:ascii="宋体" w:cs="宋体"/>
          <w:kern w:val="0"/>
          <w:sz w:val="24"/>
          <w:szCs w:val="24"/>
        </w:rPr>
      </w:pPr>
      <w:r>
        <w:rPr>
          <w:rFonts w:hint="eastAsia" w:ascii="宋体" w:hAnsi="宋体" w:cs="宋体"/>
          <w:b/>
          <w:bCs/>
          <w:kern w:val="0"/>
          <w:sz w:val="24"/>
          <w:szCs w:val="24"/>
        </w:rPr>
        <w:t>表</w:t>
      </w:r>
      <w:r>
        <w:rPr>
          <w:rFonts w:ascii="宋体" w:hAnsi="宋体"/>
          <w:b/>
          <w:bCs/>
          <w:kern w:val="0"/>
          <w:sz w:val="24"/>
          <w:szCs w:val="24"/>
        </w:rPr>
        <w:t>2-5</w:t>
      </w:r>
      <w:r>
        <w:rPr>
          <w:rFonts w:hint="eastAsia" w:ascii="宋体" w:hAnsi="宋体" w:cs="宋体"/>
          <w:b/>
          <w:bCs/>
          <w:kern w:val="0"/>
          <w:sz w:val="24"/>
          <w:szCs w:val="24"/>
        </w:rPr>
        <w:t>　按行业门类分组的单位资产负债状况和营业收入</w:t>
      </w:r>
    </w:p>
    <w:tbl>
      <w:tblPr>
        <w:tblStyle w:val="2"/>
        <w:tblW w:w="0" w:type="auto"/>
        <w:jc w:val="center"/>
        <w:tblLayout w:type="autofit"/>
        <w:tblCellMar>
          <w:top w:w="0" w:type="dxa"/>
          <w:left w:w="0" w:type="dxa"/>
          <w:bottom w:w="0" w:type="dxa"/>
          <w:right w:w="0" w:type="dxa"/>
        </w:tblCellMar>
      </w:tblPr>
      <w:tblGrid>
        <w:gridCol w:w="3907"/>
        <w:gridCol w:w="1472"/>
        <w:gridCol w:w="1328"/>
        <w:gridCol w:w="1599"/>
      </w:tblGrid>
      <w:tr>
        <w:tblPrEx>
          <w:tblCellMar>
            <w:top w:w="0" w:type="dxa"/>
            <w:left w:w="0" w:type="dxa"/>
            <w:bottom w:w="0" w:type="dxa"/>
            <w:right w:w="0" w:type="dxa"/>
          </w:tblCellMar>
        </w:tblPrEx>
        <w:trPr>
          <w:trHeight w:val="567" w:hRule="atLeast"/>
          <w:jc w:val="center"/>
        </w:trPr>
        <w:tc>
          <w:tcPr>
            <w:tcW w:w="3907" w:type="dxa"/>
            <w:tcBorders>
              <w:top w:val="single" w:color="000000" w:sz="12" w:space="0"/>
              <w:left w:val="nil"/>
              <w:bottom w:val="single" w:color="000000" w:sz="8" w:space="0"/>
              <w:right w:val="single" w:color="000000" w:sz="8" w:space="0"/>
            </w:tcBorders>
            <w:vAlign w:val="center"/>
          </w:tcPr>
          <w:p>
            <w:pPr>
              <w:widowControl/>
              <w:jc w:val="left"/>
              <w:rPr>
                <w:rFonts w:ascii="宋体" w:cs="宋体"/>
                <w:kern w:val="0"/>
                <w:szCs w:val="21"/>
              </w:rPr>
            </w:pPr>
          </w:p>
        </w:tc>
        <w:tc>
          <w:tcPr>
            <w:tcW w:w="1472" w:type="dxa"/>
            <w:tcBorders>
              <w:top w:val="single" w:color="000000" w:sz="12" w:space="0"/>
              <w:left w:val="nil"/>
              <w:bottom w:val="single" w:color="000000" w:sz="8" w:space="0"/>
              <w:right w:val="single" w:color="000000" w:sz="8" w:space="0"/>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法人单位</w:t>
            </w:r>
          </w:p>
          <w:p>
            <w:pPr>
              <w:widowControl/>
              <w:spacing w:line="240" w:lineRule="atLeast"/>
              <w:ind w:left="57" w:right="57"/>
              <w:jc w:val="center"/>
              <w:rPr>
                <w:rFonts w:ascii="宋体" w:cs="宋体"/>
                <w:kern w:val="0"/>
                <w:szCs w:val="21"/>
              </w:rPr>
            </w:pPr>
            <w:r>
              <w:rPr>
                <w:rFonts w:hint="eastAsia" w:ascii="宋体" w:hAnsi="宋体" w:cs="宋体"/>
                <w:kern w:val="0"/>
                <w:szCs w:val="21"/>
              </w:rPr>
              <w:t>资产总计</w:t>
            </w:r>
          </w:p>
          <w:p>
            <w:pPr>
              <w:widowControl/>
              <w:spacing w:line="240" w:lineRule="atLeast"/>
              <w:ind w:left="57" w:right="57"/>
              <w:jc w:val="center"/>
              <w:rPr>
                <w:rFonts w:ascii="宋体" w:cs="宋体"/>
                <w:kern w:val="0"/>
                <w:szCs w:val="21"/>
              </w:rPr>
            </w:pPr>
            <w:r>
              <w:rPr>
                <w:rFonts w:hint="eastAsia" w:ascii="宋体" w:hAnsi="宋体" w:cs="宋体"/>
                <w:kern w:val="0"/>
                <w:szCs w:val="21"/>
              </w:rPr>
              <w:t>（亿元）</w:t>
            </w:r>
          </w:p>
        </w:tc>
        <w:tc>
          <w:tcPr>
            <w:tcW w:w="1328" w:type="dxa"/>
            <w:tcBorders>
              <w:top w:val="single" w:color="000000" w:sz="12" w:space="0"/>
              <w:left w:val="nil"/>
              <w:bottom w:val="single" w:color="000000" w:sz="8" w:space="0"/>
              <w:right w:val="single" w:color="000000" w:sz="8" w:space="0"/>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法人单位</w:t>
            </w:r>
          </w:p>
          <w:p>
            <w:pPr>
              <w:widowControl/>
              <w:spacing w:line="240" w:lineRule="atLeast"/>
              <w:ind w:left="57" w:right="57"/>
              <w:jc w:val="center"/>
              <w:rPr>
                <w:rFonts w:ascii="宋体" w:cs="宋体"/>
                <w:kern w:val="0"/>
                <w:szCs w:val="21"/>
              </w:rPr>
            </w:pPr>
            <w:r>
              <w:rPr>
                <w:rFonts w:hint="eastAsia" w:ascii="宋体" w:hAnsi="宋体" w:cs="宋体"/>
                <w:kern w:val="0"/>
                <w:szCs w:val="21"/>
              </w:rPr>
              <w:t>负债合计</w:t>
            </w:r>
          </w:p>
          <w:p>
            <w:pPr>
              <w:widowControl/>
              <w:spacing w:line="240" w:lineRule="atLeast"/>
              <w:ind w:left="57" w:right="57"/>
              <w:jc w:val="center"/>
              <w:rPr>
                <w:rFonts w:ascii="宋体" w:cs="宋体"/>
                <w:kern w:val="0"/>
                <w:szCs w:val="21"/>
              </w:rPr>
            </w:pPr>
            <w:r>
              <w:rPr>
                <w:rFonts w:hint="eastAsia" w:ascii="宋体" w:hAnsi="宋体" w:cs="宋体"/>
                <w:kern w:val="0"/>
                <w:szCs w:val="21"/>
              </w:rPr>
              <w:t>（亿元）</w:t>
            </w:r>
          </w:p>
        </w:tc>
        <w:tc>
          <w:tcPr>
            <w:tcW w:w="1599" w:type="dxa"/>
            <w:tcBorders>
              <w:top w:val="single" w:color="000000" w:sz="12" w:space="0"/>
              <w:left w:val="nil"/>
              <w:bottom w:val="single" w:color="000000" w:sz="8" w:space="0"/>
              <w:right w:val="nil"/>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企业法人单位</w:t>
            </w:r>
          </w:p>
          <w:p>
            <w:pPr>
              <w:widowControl/>
              <w:spacing w:line="240" w:lineRule="atLeast"/>
              <w:ind w:left="57" w:right="57"/>
              <w:jc w:val="center"/>
              <w:rPr>
                <w:rFonts w:ascii="宋体" w:cs="宋体"/>
                <w:kern w:val="0"/>
                <w:szCs w:val="21"/>
              </w:rPr>
            </w:pPr>
            <w:r>
              <w:rPr>
                <w:rFonts w:hint="eastAsia" w:ascii="宋体" w:hAnsi="宋体" w:cs="宋体"/>
                <w:kern w:val="0"/>
                <w:szCs w:val="21"/>
              </w:rPr>
              <w:t>营业收入</w:t>
            </w:r>
          </w:p>
          <w:p>
            <w:pPr>
              <w:widowControl/>
              <w:spacing w:line="240" w:lineRule="atLeast"/>
              <w:ind w:left="57" w:right="57"/>
              <w:jc w:val="center"/>
              <w:rPr>
                <w:rFonts w:ascii="宋体" w:cs="宋体"/>
                <w:kern w:val="0"/>
                <w:szCs w:val="21"/>
              </w:rPr>
            </w:pPr>
            <w:r>
              <w:rPr>
                <w:rFonts w:hint="eastAsia" w:ascii="宋体" w:hAnsi="宋体" w:cs="宋体"/>
                <w:kern w:val="0"/>
                <w:szCs w:val="21"/>
              </w:rPr>
              <w:t>（亿元）</w:t>
            </w:r>
          </w:p>
        </w:tc>
      </w:tr>
      <w:tr>
        <w:tblPrEx>
          <w:tblCellMar>
            <w:top w:w="0" w:type="dxa"/>
            <w:left w:w="0" w:type="dxa"/>
            <w:bottom w:w="0" w:type="dxa"/>
            <w:right w:w="0" w:type="dxa"/>
          </w:tblCellMar>
        </w:tblPrEx>
        <w:trPr>
          <w:trHeight w:val="283" w:hRule="atLeast"/>
          <w:jc w:val="center"/>
        </w:trPr>
        <w:tc>
          <w:tcPr>
            <w:tcW w:w="3907"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b/>
                <w:bCs/>
                <w:kern w:val="0"/>
                <w:szCs w:val="21"/>
              </w:rPr>
              <w:t>合　计</w:t>
            </w:r>
          </w:p>
        </w:tc>
        <w:tc>
          <w:tcPr>
            <w:tcW w:w="1472" w:type="dxa"/>
            <w:tcBorders>
              <w:top w:val="nil"/>
              <w:left w:val="nil"/>
              <w:bottom w:val="nil"/>
              <w:right w:val="single" w:color="000000" w:sz="8" w:space="0"/>
            </w:tcBorders>
            <w:vAlign w:val="center"/>
          </w:tcPr>
          <w:p>
            <w:pPr>
              <w:widowControl/>
              <w:spacing w:line="240" w:lineRule="atLeast"/>
              <w:ind w:left="57" w:right="57"/>
              <w:jc w:val="right"/>
              <w:rPr>
                <w:rFonts w:hint="default" w:ascii="宋体" w:hAnsi="宋体" w:eastAsia="宋体"/>
                <w:b/>
                <w:bCs/>
                <w:kern w:val="0"/>
                <w:szCs w:val="21"/>
                <w:lang w:val="en-US" w:eastAsia="zh-CN"/>
              </w:rPr>
            </w:pPr>
            <w:r>
              <w:rPr>
                <w:rFonts w:hint="eastAsia" w:ascii="宋体" w:hAnsi="宋体"/>
                <w:b/>
                <w:bCs/>
                <w:kern w:val="0"/>
                <w:szCs w:val="21"/>
                <w:lang w:val="en-US" w:eastAsia="zh-CN"/>
              </w:rPr>
              <w:t>100.36</w:t>
            </w:r>
          </w:p>
        </w:tc>
        <w:tc>
          <w:tcPr>
            <w:tcW w:w="1328" w:type="dxa"/>
            <w:tcBorders>
              <w:top w:val="nil"/>
              <w:left w:val="nil"/>
              <w:bottom w:val="nil"/>
              <w:right w:val="single" w:color="000000" w:sz="8" w:space="0"/>
            </w:tcBorders>
            <w:vAlign w:val="center"/>
          </w:tcPr>
          <w:p>
            <w:pPr>
              <w:widowControl/>
              <w:spacing w:line="240" w:lineRule="atLeast"/>
              <w:ind w:left="57" w:right="57"/>
              <w:jc w:val="right"/>
              <w:rPr>
                <w:rFonts w:ascii="宋体" w:hAnsi="宋体"/>
                <w:b/>
                <w:bCs/>
                <w:kern w:val="0"/>
                <w:szCs w:val="21"/>
              </w:rPr>
            </w:pPr>
            <w:r>
              <w:rPr>
                <w:rFonts w:hint="eastAsia" w:ascii="宋体" w:hAnsi="宋体"/>
                <w:b/>
                <w:bCs/>
                <w:kern w:val="0"/>
                <w:szCs w:val="21"/>
                <w:lang w:val="en-US" w:eastAsia="zh-CN"/>
              </w:rPr>
              <w:t>68.44</w:t>
            </w:r>
            <w:r>
              <w:rPr>
                <w:rFonts w:ascii="宋体" w:hAnsi="宋体"/>
                <w:b/>
                <w:bCs/>
                <w:kern w:val="0"/>
                <w:szCs w:val="21"/>
              </w:rPr>
              <w:t xml:space="preserve"> </w:t>
            </w:r>
          </w:p>
        </w:tc>
        <w:tc>
          <w:tcPr>
            <w:tcW w:w="1599" w:type="dxa"/>
            <w:tcBorders>
              <w:top w:val="nil"/>
              <w:left w:val="nil"/>
              <w:bottom w:val="nil"/>
              <w:right w:val="nil"/>
            </w:tcBorders>
            <w:vAlign w:val="center"/>
          </w:tcPr>
          <w:p>
            <w:pPr>
              <w:widowControl/>
              <w:spacing w:line="240" w:lineRule="atLeast"/>
              <w:ind w:left="57" w:right="57"/>
              <w:jc w:val="right"/>
              <w:rPr>
                <w:rFonts w:hint="default" w:ascii="宋体" w:hAnsi="宋体" w:eastAsia="宋体"/>
                <w:b/>
                <w:bCs/>
                <w:kern w:val="0"/>
                <w:szCs w:val="21"/>
                <w:lang w:val="en-US" w:eastAsia="zh-CN"/>
              </w:rPr>
            </w:pPr>
            <w:r>
              <w:rPr>
                <w:rFonts w:hint="eastAsia" w:ascii="宋体" w:hAnsi="宋体"/>
                <w:b/>
                <w:bCs/>
                <w:kern w:val="0"/>
                <w:szCs w:val="21"/>
                <w:lang w:val="en-US" w:eastAsia="zh-CN"/>
              </w:rPr>
              <w:t>17.70</w:t>
            </w:r>
          </w:p>
        </w:tc>
      </w:tr>
      <w:tr>
        <w:tblPrEx>
          <w:tblCellMar>
            <w:top w:w="0" w:type="dxa"/>
            <w:left w:w="0" w:type="dxa"/>
            <w:bottom w:w="0" w:type="dxa"/>
            <w:right w:w="0" w:type="dxa"/>
          </w:tblCellMar>
        </w:tblPrEx>
        <w:trPr>
          <w:trHeight w:val="283" w:hRule="atLeast"/>
          <w:jc w:val="center"/>
        </w:trPr>
        <w:tc>
          <w:tcPr>
            <w:tcW w:w="3907"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采矿业</w:t>
            </w:r>
          </w:p>
        </w:tc>
        <w:tc>
          <w:tcPr>
            <w:tcW w:w="147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0.13 </w:t>
            </w:r>
          </w:p>
        </w:tc>
        <w:tc>
          <w:tcPr>
            <w:tcW w:w="1328"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0.02</w:t>
            </w:r>
          </w:p>
        </w:tc>
        <w:tc>
          <w:tcPr>
            <w:tcW w:w="1599"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0.15</w:t>
            </w:r>
          </w:p>
        </w:tc>
      </w:tr>
      <w:tr>
        <w:tblPrEx>
          <w:tblCellMar>
            <w:top w:w="0" w:type="dxa"/>
            <w:left w:w="0" w:type="dxa"/>
            <w:bottom w:w="0" w:type="dxa"/>
            <w:right w:w="0" w:type="dxa"/>
          </w:tblCellMar>
        </w:tblPrEx>
        <w:trPr>
          <w:trHeight w:val="283" w:hRule="atLeast"/>
          <w:jc w:val="center"/>
        </w:trPr>
        <w:tc>
          <w:tcPr>
            <w:tcW w:w="3907"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制造业</w:t>
            </w:r>
          </w:p>
        </w:tc>
        <w:tc>
          <w:tcPr>
            <w:tcW w:w="147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9.99 </w:t>
            </w:r>
          </w:p>
        </w:tc>
        <w:tc>
          <w:tcPr>
            <w:tcW w:w="1328"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11.00 </w:t>
            </w:r>
          </w:p>
        </w:tc>
        <w:tc>
          <w:tcPr>
            <w:tcW w:w="1599"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3.14</w:t>
            </w:r>
          </w:p>
        </w:tc>
      </w:tr>
      <w:tr>
        <w:tblPrEx>
          <w:tblCellMar>
            <w:top w:w="0" w:type="dxa"/>
            <w:left w:w="0" w:type="dxa"/>
            <w:bottom w:w="0" w:type="dxa"/>
            <w:right w:w="0" w:type="dxa"/>
          </w:tblCellMar>
        </w:tblPrEx>
        <w:trPr>
          <w:trHeight w:val="283" w:hRule="atLeast"/>
          <w:jc w:val="center"/>
        </w:trPr>
        <w:tc>
          <w:tcPr>
            <w:tcW w:w="3907"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电力、热力、燃气及水生产和供应业</w:t>
            </w:r>
          </w:p>
        </w:tc>
        <w:tc>
          <w:tcPr>
            <w:tcW w:w="147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3.42</w:t>
            </w:r>
          </w:p>
        </w:tc>
        <w:tc>
          <w:tcPr>
            <w:tcW w:w="1328"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2.34 </w:t>
            </w:r>
          </w:p>
        </w:tc>
        <w:tc>
          <w:tcPr>
            <w:tcW w:w="1599"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0.45</w:t>
            </w:r>
          </w:p>
        </w:tc>
      </w:tr>
      <w:tr>
        <w:tblPrEx>
          <w:tblCellMar>
            <w:top w:w="0" w:type="dxa"/>
            <w:left w:w="0" w:type="dxa"/>
            <w:bottom w:w="0" w:type="dxa"/>
            <w:right w:w="0" w:type="dxa"/>
          </w:tblCellMar>
        </w:tblPrEx>
        <w:trPr>
          <w:trHeight w:val="283" w:hRule="atLeast"/>
          <w:jc w:val="center"/>
        </w:trPr>
        <w:tc>
          <w:tcPr>
            <w:tcW w:w="3907"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建筑业</w:t>
            </w:r>
          </w:p>
        </w:tc>
        <w:tc>
          <w:tcPr>
            <w:tcW w:w="147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0.15 </w:t>
            </w:r>
          </w:p>
        </w:tc>
        <w:tc>
          <w:tcPr>
            <w:tcW w:w="1328"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0.08 </w:t>
            </w:r>
          </w:p>
        </w:tc>
        <w:tc>
          <w:tcPr>
            <w:tcW w:w="1599"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0.24</w:t>
            </w:r>
          </w:p>
        </w:tc>
      </w:tr>
      <w:tr>
        <w:tblPrEx>
          <w:tblCellMar>
            <w:top w:w="0" w:type="dxa"/>
            <w:left w:w="0" w:type="dxa"/>
            <w:bottom w:w="0" w:type="dxa"/>
            <w:right w:w="0" w:type="dxa"/>
          </w:tblCellMar>
        </w:tblPrEx>
        <w:trPr>
          <w:trHeight w:val="283" w:hRule="atLeast"/>
          <w:jc w:val="center"/>
        </w:trPr>
        <w:tc>
          <w:tcPr>
            <w:tcW w:w="3907"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批发和零售业</w:t>
            </w:r>
          </w:p>
        </w:tc>
        <w:tc>
          <w:tcPr>
            <w:tcW w:w="147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4.18 </w:t>
            </w:r>
          </w:p>
        </w:tc>
        <w:tc>
          <w:tcPr>
            <w:tcW w:w="1328"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2.49 </w:t>
            </w:r>
          </w:p>
        </w:tc>
        <w:tc>
          <w:tcPr>
            <w:tcW w:w="1599" w:type="dxa"/>
            <w:tcBorders>
              <w:top w:val="nil"/>
              <w:left w:val="nil"/>
              <w:bottom w:val="nil"/>
              <w:right w:val="nil"/>
            </w:tcBorders>
            <w:vAlign w:val="center"/>
          </w:tcPr>
          <w:p>
            <w:pPr>
              <w:widowControl/>
              <w:spacing w:line="240" w:lineRule="atLeast"/>
              <w:ind w:left="57" w:right="57"/>
              <w:jc w:val="right"/>
              <w:rPr>
                <w:rFonts w:hint="default" w:ascii="宋体" w:hAnsi="宋体" w:eastAsia="宋体"/>
                <w:kern w:val="0"/>
                <w:szCs w:val="21"/>
                <w:lang w:val="en-US" w:eastAsia="zh-CN"/>
              </w:rPr>
            </w:pPr>
            <w:r>
              <w:rPr>
                <w:rFonts w:hint="eastAsia" w:ascii="宋体" w:hAnsi="宋体"/>
                <w:kern w:val="0"/>
                <w:szCs w:val="21"/>
                <w:lang w:val="en-US" w:eastAsia="zh-CN"/>
              </w:rPr>
              <w:t>5.02</w:t>
            </w:r>
          </w:p>
        </w:tc>
      </w:tr>
      <w:tr>
        <w:tblPrEx>
          <w:tblCellMar>
            <w:top w:w="0" w:type="dxa"/>
            <w:left w:w="0" w:type="dxa"/>
            <w:bottom w:w="0" w:type="dxa"/>
            <w:right w:w="0" w:type="dxa"/>
          </w:tblCellMar>
        </w:tblPrEx>
        <w:trPr>
          <w:trHeight w:val="283" w:hRule="atLeast"/>
          <w:jc w:val="center"/>
        </w:trPr>
        <w:tc>
          <w:tcPr>
            <w:tcW w:w="3907"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交通运输、仓储和邮政业</w:t>
            </w:r>
          </w:p>
        </w:tc>
        <w:tc>
          <w:tcPr>
            <w:tcW w:w="147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1.14 </w:t>
            </w:r>
          </w:p>
        </w:tc>
        <w:tc>
          <w:tcPr>
            <w:tcW w:w="1328"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0.48 </w:t>
            </w:r>
          </w:p>
        </w:tc>
        <w:tc>
          <w:tcPr>
            <w:tcW w:w="1599"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0.36</w:t>
            </w:r>
          </w:p>
        </w:tc>
      </w:tr>
      <w:tr>
        <w:tblPrEx>
          <w:tblCellMar>
            <w:top w:w="0" w:type="dxa"/>
            <w:left w:w="0" w:type="dxa"/>
            <w:bottom w:w="0" w:type="dxa"/>
            <w:right w:w="0" w:type="dxa"/>
          </w:tblCellMar>
        </w:tblPrEx>
        <w:trPr>
          <w:trHeight w:val="283" w:hRule="atLeast"/>
          <w:jc w:val="center"/>
        </w:trPr>
        <w:tc>
          <w:tcPr>
            <w:tcW w:w="3907"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住宿和餐饮业</w:t>
            </w:r>
          </w:p>
        </w:tc>
        <w:tc>
          <w:tcPr>
            <w:tcW w:w="147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2.76 </w:t>
            </w:r>
          </w:p>
        </w:tc>
        <w:tc>
          <w:tcPr>
            <w:tcW w:w="1328"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2.39 </w:t>
            </w:r>
          </w:p>
        </w:tc>
        <w:tc>
          <w:tcPr>
            <w:tcW w:w="1599"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0.10</w:t>
            </w:r>
          </w:p>
        </w:tc>
      </w:tr>
      <w:tr>
        <w:tblPrEx>
          <w:tblCellMar>
            <w:top w:w="0" w:type="dxa"/>
            <w:left w:w="0" w:type="dxa"/>
            <w:bottom w:w="0" w:type="dxa"/>
            <w:right w:w="0" w:type="dxa"/>
          </w:tblCellMar>
        </w:tblPrEx>
        <w:trPr>
          <w:trHeight w:val="283" w:hRule="atLeast"/>
          <w:jc w:val="center"/>
        </w:trPr>
        <w:tc>
          <w:tcPr>
            <w:tcW w:w="3907"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信息传输、软件和信息技术服务业</w:t>
            </w:r>
          </w:p>
        </w:tc>
        <w:tc>
          <w:tcPr>
            <w:tcW w:w="147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0.15 </w:t>
            </w:r>
          </w:p>
        </w:tc>
        <w:tc>
          <w:tcPr>
            <w:tcW w:w="1328"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0.08 </w:t>
            </w:r>
          </w:p>
        </w:tc>
        <w:tc>
          <w:tcPr>
            <w:tcW w:w="1599"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0.37</w:t>
            </w:r>
          </w:p>
        </w:tc>
      </w:tr>
      <w:tr>
        <w:tblPrEx>
          <w:tblCellMar>
            <w:top w:w="0" w:type="dxa"/>
            <w:left w:w="0" w:type="dxa"/>
            <w:bottom w:w="0" w:type="dxa"/>
            <w:right w:w="0" w:type="dxa"/>
          </w:tblCellMar>
        </w:tblPrEx>
        <w:trPr>
          <w:trHeight w:val="283" w:hRule="atLeast"/>
          <w:jc w:val="center"/>
        </w:trPr>
        <w:tc>
          <w:tcPr>
            <w:tcW w:w="3907"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金融业</w:t>
            </w:r>
          </w:p>
        </w:tc>
        <w:tc>
          <w:tcPr>
            <w:tcW w:w="147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hint="eastAsia" w:ascii="宋体" w:hAnsi="宋体"/>
                <w:kern w:val="0"/>
                <w:szCs w:val="21"/>
                <w:lang w:val="en-US" w:eastAsia="zh-CN"/>
              </w:rPr>
              <w:t>0.05</w:t>
            </w:r>
            <w:r>
              <w:rPr>
                <w:rFonts w:ascii="宋体" w:hAnsi="宋体"/>
                <w:kern w:val="0"/>
                <w:szCs w:val="21"/>
              </w:rPr>
              <w:t xml:space="preserve"> </w:t>
            </w:r>
          </w:p>
        </w:tc>
        <w:tc>
          <w:tcPr>
            <w:tcW w:w="1328" w:type="dxa"/>
            <w:tcBorders>
              <w:top w:val="nil"/>
              <w:left w:val="nil"/>
              <w:bottom w:val="nil"/>
              <w:right w:val="single" w:color="000000" w:sz="8" w:space="0"/>
            </w:tcBorders>
            <w:vAlign w:val="center"/>
          </w:tcPr>
          <w:p>
            <w:pPr>
              <w:widowControl/>
              <w:spacing w:line="240" w:lineRule="atLeast"/>
              <w:ind w:left="57" w:right="57"/>
              <w:jc w:val="right"/>
              <w:rPr>
                <w:rFonts w:hint="default" w:ascii="宋体" w:hAnsi="宋体" w:eastAsia="宋体"/>
                <w:kern w:val="0"/>
                <w:szCs w:val="21"/>
                <w:lang w:val="en-US" w:eastAsia="zh-CN"/>
              </w:rPr>
            </w:pPr>
            <w:r>
              <w:rPr>
                <w:rFonts w:hint="eastAsia" w:ascii="宋体" w:hAnsi="宋体"/>
                <w:kern w:val="0"/>
                <w:szCs w:val="21"/>
                <w:lang w:val="en-US" w:eastAsia="zh-CN"/>
              </w:rPr>
              <w:t>-</w:t>
            </w:r>
          </w:p>
        </w:tc>
        <w:tc>
          <w:tcPr>
            <w:tcW w:w="1599"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1.67</w:t>
            </w:r>
          </w:p>
        </w:tc>
      </w:tr>
      <w:tr>
        <w:tblPrEx>
          <w:tblCellMar>
            <w:top w:w="0" w:type="dxa"/>
            <w:left w:w="0" w:type="dxa"/>
            <w:bottom w:w="0" w:type="dxa"/>
            <w:right w:w="0" w:type="dxa"/>
          </w:tblCellMar>
        </w:tblPrEx>
        <w:trPr>
          <w:trHeight w:val="283" w:hRule="atLeast"/>
          <w:jc w:val="center"/>
        </w:trPr>
        <w:tc>
          <w:tcPr>
            <w:tcW w:w="3907"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房地产业</w:t>
            </w:r>
          </w:p>
        </w:tc>
        <w:tc>
          <w:tcPr>
            <w:tcW w:w="147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39.61 </w:t>
            </w:r>
          </w:p>
        </w:tc>
        <w:tc>
          <w:tcPr>
            <w:tcW w:w="1328"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36.45</w:t>
            </w:r>
          </w:p>
        </w:tc>
        <w:tc>
          <w:tcPr>
            <w:tcW w:w="1599"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4.98</w:t>
            </w:r>
          </w:p>
        </w:tc>
      </w:tr>
      <w:tr>
        <w:tblPrEx>
          <w:tblCellMar>
            <w:top w:w="0" w:type="dxa"/>
            <w:left w:w="0" w:type="dxa"/>
            <w:bottom w:w="0" w:type="dxa"/>
            <w:right w:w="0" w:type="dxa"/>
          </w:tblCellMar>
        </w:tblPrEx>
        <w:trPr>
          <w:trHeight w:val="283" w:hRule="atLeast"/>
          <w:jc w:val="center"/>
        </w:trPr>
        <w:tc>
          <w:tcPr>
            <w:tcW w:w="3907"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租赁和商务服务业</w:t>
            </w:r>
          </w:p>
        </w:tc>
        <w:tc>
          <w:tcPr>
            <w:tcW w:w="147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12.45</w:t>
            </w:r>
          </w:p>
        </w:tc>
        <w:tc>
          <w:tcPr>
            <w:tcW w:w="1328"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9.69</w:t>
            </w:r>
          </w:p>
        </w:tc>
        <w:tc>
          <w:tcPr>
            <w:tcW w:w="1599" w:type="dxa"/>
            <w:tcBorders>
              <w:top w:val="nil"/>
              <w:left w:val="nil"/>
              <w:bottom w:val="nil"/>
              <w:right w:val="nil"/>
            </w:tcBorders>
            <w:vAlign w:val="center"/>
          </w:tcPr>
          <w:p>
            <w:pPr>
              <w:widowControl/>
              <w:spacing w:line="240" w:lineRule="atLeast"/>
              <w:ind w:left="57" w:right="57"/>
              <w:jc w:val="right"/>
              <w:rPr>
                <w:rFonts w:hint="eastAsia" w:ascii="宋体" w:hAnsi="宋体" w:eastAsia="宋体"/>
                <w:kern w:val="0"/>
                <w:szCs w:val="21"/>
                <w:lang w:eastAsia="zh-CN"/>
              </w:rPr>
            </w:pPr>
            <w:r>
              <w:rPr>
                <w:rFonts w:ascii="宋体" w:hAnsi="宋体"/>
                <w:kern w:val="0"/>
                <w:szCs w:val="21"/>
              </w:rPr>
              <w:t>0.4</w:t>
            </w:r>
            <w:r>
              <w:rPr>
                <w:rFonts w:hint="eastAsia" w:ascii="宋体" w:hAnsi="宋体"/>
                <w:kern w:val="0"/>
                <w:szCs w:val="21"/>
                <w:lang w:val="en-US" w:eastAsia="zh-CN"/>
              </w:rPr>
              <w:t>6</w:t>
            </w:r>
          </w:p>
        </w:tc>
      </w:tr>
      <w:tr>
        <w:tblPrEx>
          <w:tblCellMar>
            <w:top w:w="0" w:type="dxa"/>
            <w:left w:w="0" w:type="dxa"/>
            <w:bottom w:w="0" w:type="dxa"/>
            <w:right w:w="0" w:type="dxa"/>
          </w:tblCellMar>
        </w:tblPrEx>
        <w:trPr>
          <w:trHeight w:val="283" w:hRule="atLeast"/>
          <w:jc w:val="center"/>
        </w:trPr>
        <w:tc>
          <w:tcPr>
            <w:tcW w:w="3907"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科学研究和技术服务业</w:t>
            </w:r>
          </w:p>
        </w:tc>
        <w:tc>
          <w:tcPr>
            <w:tcW w:w="147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0.42</w:t>
            </w:r>
          </w:p>
        </w:tc>
        <w:tc>
          <w:tcPr>
            <w:tcW w:w="1328"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0.10 </w:t>
            </w:r>
          </w:p>
        </w:tc>
        <w:tc>
          <w:tcPr>
            <w:tcW w:w="1599"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0.08</w:t>
            </w:r>
          </w:p>
        </w:tc>
      </w:tr>
      <w:tr>
        <w:tblPrEx>
          <w:tblCellMar>
            <w:top w:w="0" w:type="dxa"/>
            <w:left w:w="0" w:type="dxa"/>
            <w:bottom w:w="0" w:type="dxa"/>
            <w:right w:w="0" w:type="dxa"/>
          </w:tblCellMar>
        </w:tblPrEx>
        <w:trPr>
          <w:trHeight w:val="283" w:hRule="atLeast"/>
          <w:jc w:val="center"/>
        </w:trPr>
        <w:tc>
          <w:tcPr>
            <w:tcW w:w="3907"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水利、环境和公共设施管理业</w:t>
            </w:r>
          </w:p>
        </w:tc>
        <w:tc>
          <w:tcPr>
            <w:tcW w:w="147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1.09</w:t>
            </w:r>
          </w:p>
        </w:tc>
        <w:tc>
          <w:tcPr>
            <w:tcW w:w="1328"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0.60</w:t>
            </w:r>
          </w:p>
        </w:tc>
        <w:tc>
          <w:tcPr>
            <w:tcW w:w="1599"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0.14</w:t>
            </w:r>
          </w:p>
        </w:tc>
      </w:tr>
      <w:tr>
        <w:tblPrEx>
          <w:tblCellMar>
            <w:top w:w="0" w:type="dxa"/>
            <w:left w:w="0" w:type="dxa"/>
            <w:bottom w:w="0" w:type="dxa"/>
            <w:right w:w="0" w:type="dxa"/>
          </w:tblCellMar>
        </w:tblPrEx>
        <w:trPr>
          <w:trHeight w:val="283" w:hRule="atLeast"/>
          <w:jc w:val="center"/>
        </w:trPr>
        <w:tc>
          <w:tcPr>
            <w:tcW w:w="3907"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居民服务、修理和其他服务业</w:t>
            </w:r>
          </w:p>
        </w:tc>
        <w:tc>
          <w:tcPr>
            <w:tcW w:w="147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0.02 </w:t>
            </w:r>
          </w:p>
        </w:tc>
        <w:tc>
          <w:tcPr>
            <w:tcW w:w="1328"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0.01 </w:t>
            </w:r>
          </w:p>
        </w:tc>
        <w:tc>
          <w:tcPr>
            <w:tcW w:w="1599"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0.03</w:t>
            </w:r>
          </w:p>
        </w:tc>
      </w:tr>
      <w:tr>
        <w:tblPrEx>
          <w:tblCellMar>
            <w:top w:w="0" w:type="dxa"/>
            <w:left w:w="0" w:type="dxa"/>
            <w:bottom w:w="0" w:type="dxa"/>
            <w:right w:w="0" w:type="dxa"/>
          </w:tblCellMar>
        </w:tblPrEx>
        <w:trPr>
          <w:trHeight w:val="283" w:hRule="atLeast"/>
          <w:jc w:val="center"/>
        </w:trPr>
        <w:tc>
          <w:tcPr>
            <w:tcW w:w="3907"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教育</w:t>
            </w:r>
          </w:p>
        </w:tc>
        <w:tc>
          <w:tcPr>
            <w:tcW w:w="147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3.41</w:t>
            </w:r>
          </w:p>
        </w:tc>
        <w:tc>
          <w:tcPr>
            <w:tcW w:w="1328"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0.23 </w:t>
            </w:r>
          </w:p>
        </w:tc>
        <w:tc>
          <w:tcPr>
            <w:tcW w:w="1599"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0.02</w:t>
            </w:r>
          </w:p>
        </w:tc>
      </w:tr>
      <w:tr>
        <w:tblPrEx>
          <w:tblCellMar>
            <w:top w:w="0" w:type="dxa"/>
            <w:left w:w="0" w:type="dxa"/>
            <w:bottom w:w="0" w:type="dxa"/>
            <w:right w:w="0" w:type="dxa"/>
          </w:tblCellMar>
        </w:tblPrEx>
        <w:trPr>
          <w:trHeight w:val="283" w:hRule="atLeast"/>
          <w:jc w:val="center"/>
        </w:trPr>
        <w:tc>
          <w:tcPr>
            <w:tcW w:w="3907"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卫生和社会工作</w:t>
            </w:r>
          </w:p>
        </w:tc>
        <w:tc>
          <w:tcPr>
            <w:tcW w:w="147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2.35</w:t>
            </w:r>
          </w:p>
        </w:tc>
        <w:tc>
          <w:tcPr>
            <w:tcW w:w="1328"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0.62 </w:t>
            </w:r>
          </w:p>
        </w:tc>
        <w:tc>
          <w:tcPr>
            <w:tcW w:w="1599"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0.39</w:t>
            </w:r>
          </w:p>
        </w:tc>
      </w:tr>
      <w:tr>
        <w:tblPrEx>
          <w:tblCellMar>
            <w:top w:w="0" w:type="dxa"/>
            <w:left w:w="0" w:type="dxa"/>
            <w:bottom w:w="0" w:type="dxa"/>
            <w:right w:w="0" w:type="dxa"/>
          </w:tblCellMar>
        </w:tblPrEx>
        <w:trPr>
          <w:trHeight w:val="283" w:hRule="atLeast"/>
          <w:jc w:val="center"/>
        </w:trPr>
        <w:tc>
          <w:tcPr>
            <w:tcW w:w="3907"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文化、体育和娱乐业</w:t>
            </w:r>
          </w:p>
        </w:tc>
        <w:tc>
          <w:tcPr>
            <w:tcW w:w="147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0.26 </w:t>
            </w:r>
          </w:p>
        </w:tc>
        <w:tc>
          <w:tcPr>
            <w:tcW w:w="1328"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0.02 </w:t>
            </w:r>
          </w:p>
        </w:tc>
        <w:tc>
          <w:tcPr>
            <w:tcW w:w="1599"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0.10</w:t>
            </w:r>
          </w:p>
        </w:tc>
      </w:tr>
      <w:tr>
        <w:tblPrEx>
          <w:tblCellMar>
            <w:top w:w="0" w:type="dxa"/>
            <w:left w:w="0" w:type="dxa"/>
            <w:bottom w:w="0" w:type="dxa"/>
            <w:right w:w="0" w:type="dxa"/>
          </w:tblCellMar>
        </w:tblPrEx>
        <w:trPr>
          <w:trHeight w:val="283" w:hRule="atLeast"/>
          <w:jc w:val="center"/>
        </w:trPr>
        <w:tc>
          <w:tcPr>
            <w:tcW w:w="3907" w:type="dxa"/>
            <w:tcBorders>
              <w:top w:val="nil"/>
              <w:left w:val="nil"/>
              <w:bottom w:val="single" w:color="auto" w:sz="12" w:space="0"/>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公共管理、社会保障和社会组织</w:t>
            </w:r>
          </w:p>
        </w:tc>
        <w:tc>
          <w:tcPr>
            <w:tcW w:w="1472" w:type="dxa"/>
            <w:tcBorders>
              <w:top w:val="nil"/>
              <w:left w:val="nil"/>
              <w:bottom w:val="single" w:color="auto" w:sz="12" w:space="0"/>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17.63</w:t>
            </w:r>
          </w:p>
        </w:tc>
        <w:tc>
          <w:tcPr>
            <w:tcW w:w="1328" w:type="dxa"/>
            <w:tcBorders>
              <w:top w:val="nil"/>
              <w:left w:val="nil"/>
              <w:bottom w:val="single" w:color="auto" w:sz="12" w:space="0"/>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1.04 </w:t>
            </w:r>
          </w:p>
        </w:tc>
        <w:tc>
          <w:tcPr>
            <w:tcW w:w="1599" w:type="dxa"/>
            <w:tcBorders>
              <w:top w:val="nil"/>
              <w:left w:val="nil"/>
              <w:bottom w:val="single" w:color="auto" w:sz="12" w:space="0"/>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w:t>
            </w:r>
          </w:p>
        </w:tc>
      </w:tr>
      <w:tr>
        <w:tblPrEx>
          <w:tblCellMar>
            <w:top w:w="0" w:type="dxa"/>
            <w:left w:w="0" w:type="dxa"/>
            <w:bottom w:w="0" w:type="dxa"/>
            <w:right w:w="0" w:type="dxa"/>
          </w:tblCellMar>
        </w:tblPrEx>
        <w:trPr>
          <w:trHeight w:val="283" w:hRule="atLeast"/>
          <w:jc w:val="center"/>
        </w:trPr>
        <w:tc>
          <w:tcPr>
            <w:tcW w:w="8306" w:type="dxa"/>
            <w:gridSpan w:val="4"/>
            <w:tcBorders>
              <w:top w:val="nil"/>
              <w:left w:val="nil"/>
              <w:bottom w:val="nil"/>
              <w:right w:val="nil"/>
            </w:tcBorders>
            <w:vAlign w:val="center"/>
          </w:tcPr>
          <w:p>
            <w:pPr>
              <w:widowControl/>
              <w:spacing w:line="240" w:lineRule="atLeast"/>
              <w:ind w:left="57" w:right="57"/>
              <w:jc w:val="left"/>
              <w:rPr>
                <w:rFonts w:ascii="宋体" w:cs="宋体"/>
                <w:kern w:val="0"/>
                <w:sz w:val="18"/>
                <w:szCs w:val="18"/>
              </w:rPr>
            </w:pPr>
            <w:r>
              <w:rPr>
                <w:rFonts w:hint="eastAsia" w:ascii="宋体" w:hAnsi="宋体" w:cs="宋体"/>
                <w:kern w:val="0"/>
                <w:sz w:val="18"/>
                <w:szCs w:val="18"/>
              </w:rPr>
              <w:t>注：表中合计数含从事农、林、牧、渔专业及辅助性活动的单位数据。表中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p>
        </w:tc>
      </w:tr>
    </w:tbl>
    <w:p>
      <w:pPr>
        <w:widowControl/>
        <w:spacing w:line="375" w:lineRule="atLeast"/>
        <w:ind w:firstLine="482" w:firstLineChars="200"/>
        <w:jc w:val="left"/>
        <w:rPr>
          <w:rFonts w:ascii="宋体" w:cs="宋体"/>
          <w:b/>
          <w:bCs/>
          <w:kern w:val="0"/>
          <w:sz w:val="24"/>
          <w:szCs w:val="24"/>
        </w:rPr>
      </w:pPr>
    </w:p>
    <w:p>
      <w:pPr>
        <w:widowControl/>
        <w:spacing w:line="375" w:lineRule="atLeast"/>
        <w:ind w:firstLine="482" w:firstLineChars="200"/>
        <w:jc w:val="left"/>
        <w:rPr>
          <w:rFonts w:ascii="宋体" w:cs="宋体"/>
          <w:b/>
          <w:bCs/>
          <w:kern w:val="0"/>
          <w:sz w:val="24"/>
          <w:szCs w:val="24"/>
        </w:rPr>
      </w:pPr>
      <w:r>
        <w:rPr>
          <w:rFonts w:hint="eastAsia" w:ascii="宋体" w:hAnsi="宋体" w:cs="宋体"/>
          <w:b/>
          <w:bCs/>
          <w:kern w:val="0"/>
          <w:sz w:val="24"/>
          <w:szCs w:val="24"/>
        </w:rPr>
        <w:t>注释：</w:t>
      </w:r>
    </w:p>
    <w:p>
      <w:pPr>
        <w:widowControl/>
        <w:spacing w:line="375" w:lineRule="atLeast"/>
        <w:ind w:firstLine="480" w:firstLineChars="200"/>
        <w:jc w:val="left"/>
        <w:rPr>
          <w:rFonts w:ascii="宋体" w:cs="宋体"/>
          <w:kern w:val="0"/>
          <w:sz w:val="24"/>
          <w:szCs w:val="24"/>
        </w:rPr>
      </w:pPr>
      <w:r>
        <w:rPr>
          <w:rFonts w:ascii="宋体" w:hAnsi="宋体" w:cs="宋体"/>
          <w:kern w:val="0"/>
          <w:sz w:val="24"/>
          <w:szCs w:val="24"/>
        </w:rPr>
        <w:t>[1]</w:t>
      </w:r>
      <w:r>
        <w:rPr>
          <w:rFonts w:hint="eastAsia" w:ascii="宋体" w:hAnsi="宋体" w:cs="宋体"/>
          <w:kern w:val="0"/>
          <w:sz w:val="24"/>
          <w:szCs w:val="24"/>
        </w:rPr>
        <w:t>三次产业的划分：</w:t>
      </w:r>
    </w:p>
    <w:p>
      <w:pPr>
        <w:widowControl/>
        <w:spacing w:line="375" w:lineRule="atLeast"/>
        <w:jc w:val="left"/>
        <w:rPr>
          <w:rFonts w:ascii="宋体" w:cs="宋体"/>
          <w:kern w:val="0"/>
          <w:sz w:val="24"/>
          <w:szCs w:val="24"/>
        </w:rPr>
      </w:pPr>
      <w:r>
        <w:rPr>
          <w:rFonts w:hint="eastAsia" w:ascii="宋体" w:hAnsi="宋体" w:cs="宋体"/>
          <w:kern w:val="0"/>
          <w:sz w:val="24"/>
          <w:szCs w:val="24"/>
        </w:rPr>
        <w:t>　　第一产业是指农、林、牧、渔业（不含农、林、牧、渔专业及辅助性活动）。</w:t>
      </w:r>
    </w:p>
    <w:p>
      <w:pPr>
        <w:widowControl/>
        <w:spacing w:line="375" w:lineRule="atLeast"/>
        <w:jc w:val="left"/>
        <w:rPr>
          <w:rFonts w:ascii="宋体" w:cs="宋体"/>
          <w:kern w:val="0"/>
          <w:sz w:val="24"/>
          <w:szCs w:val="24"/>
        </w:rPr>
      </w:pPr>
      <w:r>
        <w:rPr>
          <w:rFonts w:hint="eastAsia" w:ascii="宋体" w:hAnsi="宋体" w:cs="宋体"/>
          <w:kern w:val="0"/>
          <w:sz w:val="24"/>
          <w:szCs w:val="24"/>
        </w:rPr>
        <w:t>　　第二产业是指采矿业（不含开采专业及辅助性活动），制造业（不含金属制品、机械和设备修理业），电力、热力、燃气及水生产和供应业，建筑业。</w:t>
      </w:r>
    </w:p>
    <w:p>
      <w:pPr>
        <w:widowControl/>
        <w:spacing w:line="375" w:lineRule="atLeast"/>
        <w:jc w:val="left"/>
        <w:rPr>
          <w:rFonts w:ascii="宋体" w:cs="宋体"/>
          <w:kern w:val="0"/>
          <w:sz w:val="24"/>
          <w:szCs w:val="24"/>
        </w:rPr>
      </w:pPr>
      <w:r>
        <w:rPr>
          <w:rFonts w:hint="eastAsia" w:ascii="宋体" w:hAnsi="宋体" w:cs="宋体"/>
          <w:kern w:val="0"/>
          <w:sz w:val="24"/>
          <w:szCs w:val="24"/>
        </w:rPr>
        <w:t>　　第三产业即服务业，是指除第一产业、第二产业以外的其他行业。第三产业包括：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公共管理、社会保障和社会组织，国际组织，以及农、林、牧、渔业中的农、林、牧、渔专业及辅助性活动，采矿业中的开采专业及辅助性活动，制造业中的金属制品、机械和设备修理业。</w:t>
      </w:r>
    </w:p>
    <w:p>
      <w:pPr>
        <w:widowControl/>
        <w:spacing w:line="375" w:lineRule="atLeast"/>
        <w:jc w:val="left"/>
        <w:rPr>
          <w:rFonts w:ascii="宋体" w:cs="宋体"/>
          <w:kern w:val="0"/>
          <w:sz w:val="24"/>
          <w:szCs w:val="24"/>
        </w:rPr>
      </w:pPr>
      <w:r>
        <w:rPr>
          <w:rFonts w:hint="eastAsia" w:ascii="宋体" w:hAnsi="宋体" w:cs="宋体"/>
          <w:kern w:val="0"/>
          <w:sz w:val="24"/>
          <w:szCs w:val="24"/>
        </w:rPr>
        <w:t>　　</w:t>
      </w:r>
      <w:r>
        <w:rPr>
          <w:rFonts w:ascii="宋体" w:hAnsi="宋体" w:cs="宋体"/>
          <w:kern w:val="0"/>
          <w:sz w:val="24"/>
          <w:szCs w:val="24"/>
        </w:rPr>
        <w:t>[2]</w:t>
      </w:r>
      <w:r>
        <w:rPr>
          <w:rFonts w:hint="eastAsia" w:ascii="宋体" w:hAnsi="宋体" w:cs="宋体"/>
          <w:kern w:val="0"/>
          <w:sz w:val="24"/>
          <w:szCs w:val="24"/>
        </w:rPr>
        <w:t>单位的划分：</w:t>
      </w:r>
    </w:p>
    <w:p>
      <w:pPr>
        <w:widowControl/>
        <w:spacing w:line="375" w:lineRule="atLeast"/>
        <w:jc w:val="left"/>
        <w:rPr>
          <w:rFonts w:ascii="宋体" w:cs="宋体"/>
          <w:kern w:val="0"/>
          <w:sz w:val="24"/>
          <w:szCs w:val="24"/>
        </w:rPr>
      </w:pPr>
      <w:r>
        <w:rPr>
          <w:rFonts w:hint="eastAsia" w:ascii="宋体" w:hAnsi="宋体" w:cs="宋体"/>
          <w:kern w:val="0"/>
          <w:sz w:val="24"/>
          <w:szCs w:val="24"/>
        </w:rPr>
        <w:t>　　法人单位是指有权拥有资产、承担负债，并独立从事社会经济活动（或与其他单位进行交易）的组织。法人单位应同时具备以下条件：</w:t>
      </w:r>
    </w:p>
    <w:p>
      <w:pPr>
        <w:widowControl/>
        <w:spacing w:line="375" w:lineRule="atLeast"/>
        <w:jc w:val="left"/>
        <w:rPr>
          <w:rFonts w:ascii="宋体" w:cs="宋体"/>
          <w:kern w:val="0"/>
          <w:sz w:val="24"/>
          <w:szCs w:val="24"/>
        </w:rPr>
      </w:pPr>
      <w:r>
        <w:rPr>
          <w:rFonts w:hint="eastAsia" w:ascii="宋体" w:hAnsi="宋体" w:cs="宋体"/>
          <w:kern w:val="0"/>
          <w:sz w:val="24"/>
          <w:szCs w:val="24"/>
        </w:rPr>
        <w:t>　</w:t>
      </w:r>
      <w:r>
        <w:rPr>
          <w:rFonts w:ascii="宋体" w:hAnsi="宋体" w:cs="宋体"/>
          <w:kern w:val="0"/>
          <w:sz w:val="24"/>
          <w:szCs w:val="24"/>
        </w:rPr>
        <w:t xml:space="preserve"> </w:t>
      </w: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）依法成立，有自己的名称、组织机构和场所，能够独立承担负债和其他民事责任；</w:t>
      </w:r>
    </w:p>
    <w:p>
      <w:pPr>
        <w:widowControl/>
        <w:spacing w:line="375" w:lineRule="atLeast"/>
        <w:jc w:val="left"/>
        <w:rPr>
          <w:rFonts w:ascii="宋体" w:cs="宋体"/>
          <w:kern w:val="0"/>
          <w:sz w:val="24"/>
          <w:szCs w:val="24"/>
        </w:rPr>
      </w:pPr>
      <w:r>
        <w:rPr>
          <w:rFonts w:hint="eastAsia" w:ascii="宋体" w:hAnsi="宋体" w:cs="宋体"/>
          <w:kern w:val="0"/>
          <w:sz w:val="24"/>
          <w:szCs w:val="24"/>
        </w:rPr>
        <w:t>　</w:t>
      </w:r>
      <w:r>
        <w:rPr>
          <w:rFonts w:ascii="宋体" w:hAnsi="宋体" w:cs="宋体"/>
          <w:kern w:val="0"/>
          <w:sz w:val="24"/>
          <w:szCs w:val="24"/>
        </w:rPr>
        <w:t xml:space="preserve"> </w:t>
      </w:r>
      <w:r>
        <w:rPr>
          <w:rFonts w:hint="eastAsia" w:ascii="宋体" w:hAnsi="宋体" w:cs="宋体"/>
          <w:kern w:val="0"/>
          <w:sz w:val="24"/>
          <w:szCs w:val="24"/>
        </w:rPr>
        <w:t>（</w:t>
      </w:r>
      <w:r>
        <w:rPr>
          <w:rFonts w:ascii="宋体" w:hAnsi="宋体" w:cs="宋体"/>
          <w:kern w:val="0"/>
          <w:sz w:val="24"/>
          <w:szCs w:val="24"/>
        </w:rPr>
        <w:t>2</w:t>
      </w:r>
      <w:r>
        <w:rPr>
          <w:rFonts w:hint="eastAsia" w:ascii="宋体" w:hAnsi="宋体" w:cs="宋体"/>
          <w:kern w:val="0"/>
          <w:sz w:val="24"/>
          <w:szCs w:val="24"/>
        </w:rPr>
        <w:t>）独立拥有和使用（或受权使用）资产，有权与其他单位签订合同；</w:t>
      </w:r>
    </w:p>
    <w:p>
      <w:pPr>
        <w:widowControl/>
        <w:spacing w:line="375" w:lineRule="atLeast"/>
        <w:jc w:val="left"/>
        <w:rPr>
          <w:rFonts w:ascii="宋体" w:cs="宋体"/>
          <w:kern w:val="0"/>
          <w:sz w:val="24"/>
          <w:szCs w:val="24"/>
        </w:rPr>
      </w:pPr>
      <w:r>
        <w:rPr>
          <w:rFonts w:hint="eastAsia" w:ascii="宋体" w:hAnsi="宋体" w:cs="宋体"/>
          <w:kern w:val="0"/>
          <w:sz w:val="24"/>
          <w:szCs w:val="24"/>
        </w:rPr>
        <w:t>　</w:t>
      </w:r>
      <w:r>
        <w:rPr>
          <w:rFonts w:ascii="宋体" w:hAnsi="宋体" w:cs="宋体"/>
          <w:kern w:val="0"/>
          <w:sz w:val="24"/>
          <w:szCs w:val="24"/>
        </w:rPr>
        <w:t xml:space="preserve"> </w:t>
      </w:r>
      <w:r>
        <w:rPr>
          <w:rFonts w:hint="eastAsia" w:ascii="宋体" w:hAnsi="宋体" w:cs="宋体"/>
          <w:kern w:val="0"/>
          <w:sz w:val="24"/>
          <w:szCs w:val="24"/>
        </w:rPr>
        <w:t>（</w:t>
      </w:r>
      <w:r>
        <w:rPr>
          <w:rFonts w:ascii="宋体" w:hAnsi="宋体" w:cs="宋体"/>
          <w:kern w:val="0"/>
          <w:sz w:val="24"/>
          <w:szCs w:val="24"/>
        </w:rPr>
        <w:t>3</w:t>
      </w:r>
      <w:r>
        <w:rPr>
          <w:rFonts w:hint="eastAsia" w:ascii="宋体" w:hAnsi="宋体" w:cs="宋体"/>
          <w:kern w:val="0"/>
          <w:sz w:val="24"/>
          <w:szCs w:val="24"/>
        </w:rPr>
        <w:t>）会计上独立核算，能够编制资产负债表等会计报表。</w:t>
      </w:r>
    </w:p>
    <w:p>
      <w:pPr>
        <w:widowControl/>
        <w:spacing w:line="375" w:lineRule="atLeast"/>
        <w:jc w:val="left"/>
        <w:rPr>
          <w:rFonts w:ascii="宋体" w:cs="宋体"/>
          <w:kern w:val="0"/>
          <w:sz w:val="24"/>
          <w:szCs w:val="24"/>
        </w:rPr>
      </w:pPr>
      <w:r>
        <w:rPr>
          <w:rFonts w:hint="eastAsia" w:ascii="宋体" w:hAnsi="宋体" w:cs="宋体"/>
          <w:kern w:val="0"/>
          <w:sz w:val="24"/>
          <w:szCs w:val="24"/>
        </w:rPr>
        <w:t>　　法人单位包括企业法人、事业单位法人、机关法人、社会团体法人、其他法人等。</w:t>
      </w:r>
    </w:p>
    <w:p>
      <w:pPr>
        <w:widowControl/>
        <w:spacing w:line="375" w:lineRule="atLeast"/>
        <w:jc w:val="left"/>
        <w:rPr>
          <w:rFonts w:ascii="宋体" w:cs="宋体"/>
          <w:kern w:val="0"/>
          <w:sz w:val="24"/>
          <w:szCs w:val="24"/>
        </w:rPr>
      </w:pPr>
      <w:r>
        <w:rPr>
          <w:rFonts w:hint="eastAsia" w:ascii="宋体" w:hAnsi="宋体" w:cs="宋体"/>
          <w:kern w:val="0"/>
          <w:sz w:val="24"/>
          <w:szCs w:val="24"/>
        </w:rPr>
        <w:t>　　产业活动单位是指位于一个地点，从事一种或主要从事一种社会经济活动的组织或组织的一部分。产业活动单位应同时具备以下条件：</w:t>
      </w:r>
    </w:p>
    <w:p>
      <w:pPr>
        <w:widowControl/>
        <w:spacing w:line="375" w:lineRule="atLeast"/>
        <w:jc w:val="left"/>
        <w:rPr>
          <w:rFonts w:ascii="宋体" w:cs="宋体"/>
          <w:kern w:val="0"/>
          <w:sz w:val="24"/>
          <w:szCs w:val="24"/>
        </w:rPr>
      </w:pPr>
      <w:r>
        <w:rPr>
          <w:rFonts w:hint="eastAsia" w:ascii="宋体" w:hAnsi="宋体" w:cs="宋体"/>
          <w:kern w:val="0"/>
          <w:sz w:val="24"/>
          <w:szCs w:val="24"/>
        </w:rPr>
        <w:t>　</w:t>
      </w:r>
      <w:r>
        <w:rPr>
          <w:rFonts w:ascii="宋体" w:hAnsi="宋体" w:cs="宋体"/>
          <w:kern w:val="0"/>
          <w:sz w:val="24"/>
          <w:szCs w:val="24"/>
        </w:rPr>
        <w:t xml:space="preserve"> </w:t>
      </w: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）在一个场所从事一种或主要从事一种社会经济活动；</w:t>
      </w:r>
    </w:p>
    <w:p>
      <w:pPr>
        <w:widowControl/>
        <w:spacing w:line="375" w:lineRule="atLeast"/>
        <w:jc w:val="left"/>
        <w:rPr>
          <w:rFonts w:ascii="宋体" w:cs="宋体"/>
          <w:kern w:val="0"/>
          <w:sz w:val="24"/>
          <w:szCs w:val="24"/>
        </w:rPr>
      </w:pPr>
      <w:r>
        <w:rPr>
          <w:rFonts w:hint="eastAsia" w:ascii="宋体" w:hAnsi="宋体" w:cs="宋体"/>
          <w:kern w:val="0"/>
          <w:sz w:val="24"/>
          <w:szCs w:val="24"/>
        </w:rPr>
        <w:t>　</w:t>
      </w:r>
      <w:r>
        <w:rPr>
          <w:rFonts w:ascii="宋体" w:hAnsi="宋体" w:cs="宋体"/>
          <w:kern w:val="0"/>
          <w:sz w:val="24"/>
          <w:szCs w:val="24"/>
        </w:rPr>
        <w:t xml:space="preserve"> </w:t>
      </w:r>
      <w:r>
        <w:rPr>
          <w:rFonts w:hint="eastAsia" w:ascii="宋体" w:hAnsi="宋体" w:cs="宋体"/>
          <w:kern w:val="0"/>
          <w:sz w:val="24"/>
          <w:szCs w:val="24"/>
        </w:rPr>
        <w:t>（</w:t>
      </w:r>
      <w:r>
        <w:rPr>
          <w:rFonts w:ascii="宋体" w:hAnsi="宋体" w:cs="宋体"/>
          <w:kern w:val="0"/>
          <w:sz w:val="24"/>
          <w:szCs w:val="24"/>
        </w:rPr>
        <w:t>2</w:t>
      </w:r>
      <w:r>
        <w:rPr>
          <w:rFonts w:hint="eastAsia" w:ascii="宋体" w:hAnsi="宋体" w:cs="宋体"/>
          <w:kern w:val="0"/>
          <w:sz w:val="24"/>
          <w:szCs w:val="24"/>
        </w:rPr>
        <w:t>）相对独立地组织生产活动或经营活动；</w:t>
      </w:r>
    </w:p>
    <w:p>
      <w:pPr>
        <w:widowControl/>
        <w:spacing w:line="375" w:lineRule="atLeast"/>
        <w:jc w:val="left"/>
        <w:rPr>
          <w:rFonts w:ascii="宋体" w:cs="宋体"/>
          <w:kern w:val="0"/>
          <w:sz w:val="24"/>
          <w:szCs w:val="24"/>
        </w:rPr>
      </w:pPr>
      <w:r>
        <w:rPr>
          <w:rFonts w:hint="eastAsia" w:ascii="宋体" w:hAnsi="宋体" w:cs="宋体"/>
          <w:kern w:val="0"/>
          <w:sz w:val="24"/>
          <w:szCs w:val="24"/>
        </w:rPr>
        <w:t>　</w:t>
      </w:r>
      <w:r>
        <w:rPr>
          <w:rFonts w:ascii="宋体" w:hAnsi="宋体" w:cs="宋体"/>
          <w:kern w:val="0"/>
          <w:sz w:val="24"/>
          <w:szCs w:val="24"/>
        </w:rPr>
        <w:t xml:space="preserve"> </w:t>
      </w:r>
      <w:r>
        <w:rPr>
          <w:rFonts w:hint="eastAsia" w:ascii="宋体" w:hAnsi="宋体" w:cs="宋体"/>
          <w:kern w:val="0"/>
          <w:sz w:val="24"/>
          <w:szCs w:val="24"/>
        </w:rPr>
        <w:t>（</w:t>
      </w:r>
      <w:r>
        <w:rPr>
          <w:rFonts w:ascii="宋体" w:hAnsi="宋体" w:cs="宋体"/>
          <w:kern w:val="0"/>
          <w:sz w:val="24"/>
          <w:szCs w:val="24"/>
        </w:rPr>
        <w:t>3</w:t>
      </w:r>
      <w:r>
        <w:rPr>
          <w:rFonts w:hint="eastAsia" w:ascii="宋体" w:hAnsi="宋体" w:cs="宋体"/>
          <w:kern w:val="0"/>
          <w:sz w:val="24"/>
          <w:szCs w:val="24"/>
        </w:rPr>
        <w:t>）能提供收入或者支出等相关资料。</w:t>
      </w:r>
    </w:p>
    <w:p>
      <w:pPr>
        <w:widowControl/>
        <w:spacing w:line="375" w:lineRule="atLeast"/>
        <w:jc w:val="left"/>
        <w:rPr>
          <w:rFonts w:ascii="宋体" w:cs="宋体"/>
          <w:kern w:val="0"/>
          <w:sz w:val="24"/>
          <w:szCs w:val="24"/>
        </w:rPr>
      </w:pPr>
      <w:r>
        <w:rPr>
          <w:rFonts w:hint="eastAsia" w:ascii="宋体" w:hAnsi="宋体" w:cs="宋体"/>
          <w:kern w:val="0"/>
          <w:sz w:val="24"/>
          <w:szCs w:val="24"/>
        </w:rPr>
        <w:t>　　</w:t>
      </w:r>
      <w:r>
        <w:rPr>
          <w:rFonts w:ascii="宋体" w:hAnsi="宋体" w:cs="宋体"/>
          <w:kern w:val="0"/>
          <w:sz w:val="24"/>
          <w:szCs w:val="24"/>
        </w:rPr>
        <w:t>[3]</w:t>
      </w:r>
      <w:r>
        <w:rPr>
          <w:rFonts w:hint="eastAsia" w:ascii="宋体" w:hAnsi="宋体" w:cs="宋体"/>
          <w:kern w:val="0"/>
          <w:sz w:val="24"/>
          <w:szCs w:val="24"/>
        </w:rPr>
        <w:t>表中的合计数和部分计算数据因小数取舍而产生的误差，均未作机械调整。</w:t>
      </w:r>
    </w:p>
    <w:p>
      <w:pPr>
        <w:rPr>
          <w:rFonts w:ascii="宋体"/>
        </w:rPr>
      </w:pPr>
    </w:p>
    <w:p>
      <w:pPr>
        <w:spacing w:after="200" w:line="375" w:lineRule="auto"/>
        <w:ind w:firstLine="480"/>
        <w:jc w:val="left"/>
        <w:rPr>
          <w:rFonts w:ascii="宋体" w:cs="宋体"/>
          <w:sz w:val="24"/>
        </w:rPr>
      </w:pPr>
    </w:p>
    <w:p>
      <w:pPr>
        <w:spacing w:after="200"/>
        <w:jc w:val="left"/>
        <w:rPr>
          <w:rFonts w:ascii="宋体" w:cs="Tahoma"/>
          <w:sz w:val="22"/>
        </w:rPr>
      </w:pPr>
    </w:p>
    <w:p>
      <w:pPr>
        <w:rPr>
          <w:rFonts w:ascii="宋体"/>
        </w:rPr>
      </w:pPr>
    </w:p>
    <w:p>
      <w:pPr>
        <w:rPr>
          <w:rFonts w:ascii="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0CE"/>
    <w:rsid w:val="00134F09"/>
    <w:rsid w:val="001A1D26"/>
    <w:rsid w:val="001D6237"/>
    <w:rsid w:val="00207E10"/>
    <w:rsid w:val="003023B0"/>
    <w:rsid w:val="004450CE"/>
    <w:rsid w:val="00510E5F"/>
    <w:rsid w:val="005306D0"/>
    <w:rsid w:val="005434F2"/>
    <w:rsid w:val="005846BF"/>
    <w:rsid w:val="00710E16"/>
    <w:rsid w:val="00745FDB"/>
    <w:rsid w:val="007B4E29"/>
    <w:rsid w:val="00826CB2"/>
    <w:rsid w:val="00946D43"/>
    <w:rsid w:val="00A37D99"/>
    <w:rsid w:val="00B0150C"/>
    <w:rsid w:val="00B230A2"/>
    <w:rsid w:val="00BA1CED"/>
    <w:rsid w:val="00BF5613"/>
    <w:rsid w:val="00C73169"/>
    <w:rsid w:val="00C873C8"/>
    <w:rsid w:val="00D4650F"/>
    <w:rsid w:val="00D5695F"/>
    <w:rsid w:val="00FB156B"/>
    <w:rsid w:val="023D6137"/>
    <w:rsid w:val="05DC09F7"/>
    <w:rsid w:val="0E01642C"/>
    <w:rsid w:val="1E144C61"/>
    <w:rsid w:val="1E540EA7"/>
    <w:rsid w:val="22D8423B"/>
    <w:rsid w:val="24096EB8"/>
    <w:rsid w:val="29591591"/>
    <w:rsid w:val="3A0C1891"/>
    <w:rsid w:val="3FD75982"/>
    <w:rsid w:val="45FC5747"/>
    <w:rsid w:val="47080900"/>
    <w:rsid w:val="506E175C"/>
    <w:rsid w:val="521C67D6"/>
    <w:rsid w:val="54DB448F"/>
    <w:rsid w:val="5FF862C4"/>
    <w:rsid w:val="602E1F09"/>
    <w:rsid w:val="649819BD"/>
    <w:rsid w:val="6BD54ABE"/>
    <w:rsid w:val="6D700AAD"/>
    <w:rsid w:val="6D720CDB"/>
    <w:rsid w:val="76A34F23"/>
    <w:rsid w:val="7799790B"/>
    <w:rsid w:val="7A86776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645</Words>
  <Characters>3677</Characters>
  <Lines>0</Lines>
  <Paragraphs>0</Paragraphs>
  <TotalTime>63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Linda</cp:lastModifiedBy>
  <dcterms:modified xsi:type="dcterms:W3CDTF">2020-08-27T02:08:50Z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