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方正粗黑宋简体" w:hAnsi="方正粗黑宋简体" w:eastAsia="方正粗黑宋简体"/>
          <w:color w:val="FF0000"/>
          <w:sz w:val="60"/>
          <w:szCs w:val="60"/>
          <w:lang w:eastAsia="zh-CN"/>
        </w:rPr>
      </w:pPr>
      <w:r>
        <w:rPr>
          <w:rFonts w:hint="eastAsia" w:ascii="方正粗黑宋简体" w:hAnsi="方正粗黑宋简体" w:eastAsia="方正粗黑宋简体"/>
          <w:color w:val="FF0000"/>
          <w:sz w:val="60"/>
          <w:szCs w:val="60"/>
          <w:lang w:eastAsia="zh-CN"/>
        </w:rPr>
        <w:t>关于海南麓湖度假区三期（鹭湖财富广场B07-A#、B07-B#、B08#楼）项目</w:t>
      </w:r>
    </w:p>
    <w:p>
      <w:pPr>
        <w:pStyle w:val="6"/>
        <w:shd w:val="clear" w:color="auto" w:fill="FFFFFF"/>
        <w:spacing w:before="0" w:beforeAutospacing="0" w:after="0" w:afterAutospacing="0" w:line="1000" w:lineRule="exact"/>
        <w:jc w:val="center"/>
        <w:rPr>
          <w:rFonts w:ascii="方正粗黑宋简体" w:hAnsi="方正粗黑宋简体" w:eastAsia="方正粗黑宋简体"/>
          <w:color w:val="FF0000"/>
          <w:sz w:val="60"/>
          <w:szCs w:val="60"/>
        </w:rPr>
      </w:pPr>
      <w:r>
        <w:rPr>
          <w:rFonts w:hint="eastAsia" w:ascii="方正粗黑宋简体" w:hAnsi="方正粗黑宋简体" w:eastAsia="方正粗黑宋简体"/>
          <w:color w:val="FF0000"/>
          <w:sz w:val="60"/>
          <w:szCs w:val="60"/>
          <w:lang w:eastAsia="zh-CN"/>
        </w:rPr>
        <w:t>设计</w:t>
      </w:r>
      <w:r>
        <w:rPr>
          <w:rFonts w:ascii="方正粗黑宋简体" w:hAnsi="方正粗黑宋简体" w:eastAsia="方正粗黑宋简体"/>
          <w:color w:val="FF0000"/>
          <w:sz w:val="60"/>
          <w:szCs w:val="60"/>
        </w:rPr>
        <w:t>方案批前公示</w:t>
      </w:r>
      <w:r>
        <w:rPr>
          <w:rFonts w:hint="eastAsia" w:ascii="方正粗黑宋简体" w:hAnsi="方正粗黑宋简体" w:eastAsia="方正粗黑宋简体"/>
          <w:color w:val="FF0000"/>
          <w:sz w:val="60"/>
          <w:szCs w:val="60"/>
        </w:rPr>
        <w:t>的总平面图</w:t>
      </w:r>
    </w:p>
    <w:p>
      <w:pPr>
        <w:keepNext w:val="0"/>
        <w:keepLines w:val="0"/>
        <w:widowControl/>
        <w:suppressLineNumbers w:val="0"/>
        <w:ind w:firstLine="13440" w:firstLineChars="6400"/>
        <w:jc w:val="left"/>
      </w:pPr>
    </w:p>
    <w:p>
      <w:pPr>
        <w:pStyle w:val="6"/>
        <w:shd w:val="clear" w:color="auto" w:fill="FFFFFF"/>
        <w:tabs>
          <w:tab w:val="left" w:pos="17209"/>
        </w:tabs>
        <w:spacing w:line="525" w:lineRule="atLeast"/>
        <w:jc w:val="left"/>
        <w:rPr>
          <w:rFonts w:hint="eastAsia" w:eastAsia="宋体"/>
          <w:color w:val="FF0000"/>
          <w:sz w:val="72"/>
          <w:szCs w:val="72"/>
          <w:lang w:eastAsia="zh-CN"/>
        </w:rPr>
      </w:pPr>
      <w:r>
        <w:rPr>
          <w:rFonts w:hint="eastAsia" w:eastAsia="宋体"/>
          <w:color w:val="FF0000"/>
          <w:sz w:val="72"/>
          <w:szCs w:val="72"/>
          <w:lang w:eastAsia="zh-CN"/>
        </w:rPr>
        <w:drawing>
          <wp:anchor distT="0" distB="0" distL="114935" distR="114935" simplePos="0" relativeHeight="251662336" behindDoc="0" locked="0" layoutInCell="1" allowOverlap="1">
            <wp:simplePos x="0" y="0"/>
            <wp:positionH relativeFrom="column">
              <wp:posOffset>510540</wp:posOffset>
            </wp:positionH>
            <wp:positionV relativeFrom="paragraph">
              <wp:posOffset>47625</wp:posOffset>
            </wp:positionV>
            <wp:extent cx="12849860" cy="7897495"/>
            <wp:effectExtent l="0" t="0" r="8890" b="8255"/>
            <wp:wrapNone/>
            <wp:docPr id="2" name="图片 2" descr="002-海南麓湖度假区三期工程（鹭湖财富广场一期工程）B07-A#、B07-B#、B08#楼建设工程（扫描版）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2-海南麓湖度假区三期工程（鹭湖财富广场一期工程）B07-A#、B07-B#、B08#楼建设工程（扫描版）_44"/>
                    <pic:cNvPicPr>
                      <a:picLocks noChangeAspect="1"/>
                    </pic:cNvPicPr>
                  </pic:nvPicPr>
                  <pic:blipFill>
                    <a:blip r:embed="rId4"/>
                    <a:stretch>
                      <a:fillRect/>
                    </a:stretch>
                  </pic:blipFill>
                  <pic:spPr>
                    <a:xfrm>
                      <a:off x="0" y="0"/>
                      <a:ext cx="12849860" cy="7897495"/>
                    </a:xfrm>
                    <a:prstGeom prst="rect">
                      <a:avLst/>
                    </a:prstGeom>
                  </pic:spPr>
                </pic:pic>
              </a:graphicData>
            </a:graphic>
          </wp:anchor>
        </w:drawing>
      </w:r>
    </w:p>
    <w:p>
      <w:pPr>
        <w:pStyle w:val="6"/>
        <w:shd w:val="clear" w:color="auto" w:fill="FFFFFF"/>
        <w:tabs>
          <w:tab w:val="left" w:pos="17209"/>
        </w:tabs>
        <w:spacing w:line="525" w:lineRule="atLeast"/>
        <w:jc w:val="left"/>
        <w:rPr>
          <w:rFonts w:hint="eastAsia" w:eastAsia="宋体"/>
          <w:color w:val="FF0000"/>
          <w:sz w:val="72"/>
          <w:szCs w:val="72"/>
          <w:lang w:eastAsia="zh-CN"/>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i/>
          <w:iCs/>
          <w:color w:val="939598"/>
          <w:kern w:val="0"/>
          <w:sz w:val="32"/>
          <w:szCs w:val="32"/>
          <w:lang w:val="en-US" w:eastAsia="zh-CN" w:bidi="ar"/>
        </w:rPr>
      </w:pPr>
      <w:r>
        <w:rPr>
          <w:rFonts w:hint="eastAsia" w:ascii="黑体" w:hAnsi="宋体" w:eastAsia="黑体" w:cs="黑体"/>
          <w:color w:val="939598"/>
          <w:kern w:val="0"/>
          <w:sz w:val="32"/>
          <w:szCs w:val="32"/>
          <w:lang w:val="en-US" w:eastAsia="zh-CN" w:bidi="ar"/>
        </w:rPr>
        <w:drawing>
          <wp:anchor distT="0" distB="0" distL="114935" distR="114935" simplePos="0" relativeHeight="251663360" behindDoc="0" locked="0" layoutInCell="1" allowOverlap="1">
            <wp:simplePos x="0" y="0"/>
            <wp:positionH relativeFrom="column">
              <wp:posOffset>-116840</wp:posOffset>
            </wp:positionH>
            <wp:positionV relativeFrom="paragraph">
              <wp:posOffset>-29845</wp:posOffset>
            </wp:positionV>
            <wp:extent cx="8901430" cy="8153400"/>
            <wp:effectExtent l="0" t="0" r="13970" b="0"/>
            <wp:wrapNone/>
            <wp:docPr id="4" name="图片 4" descr="002-海南麓湖度假区三期工程（鹭湖财富广场一期工程）B07-A#、B07-B#、B08#楼建设工程（扫描版）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2-海南麓湖度假区三期工程（鹭湖财富广场一期工程）B07-A#、B07-B#、B08#楼建设工程（扫描版）_45"/>
                    <pic:cNvPicPr>
                      <a:picLocks noChangeAspect="1"/>
                    </pic:cNvPicPr>
                  </pic:nvPicPr>
                  <pic:blipFill>
                    <a:blip r:embed="rId5"/>
                    <a:stretch>
                      <a:fillRect/>
                    </a:stretch>
                  </pic:blipFill>
                  <pic:spPr>
                    <a:xfrm>
                      <a:off x="0" y="0"/>
                      <a:ext cx="8901430" cy="8153400"/>
                    </a:xfrm>
                    <a:prstGeom prst="rect">
                      <a:avLst/>
                    </a:prstGeom>
                  </pic:spPr>
                </pic:pic>
              </a:graphicData>
            </a:graphic>
          </wp:anchor>
        </w:drawing>
      </w:r>
      <w:bookmarkStart w:id="0" w:name="_GoBack"/>
      <w:bookmarkEnd w:id="0"/>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8827770</wp:posOffset>
                </wp:positionH>
                <wp:positionV relativeFrom="paragraph">
                  <wp:posOffset>88900</wp:posOffset>
                </wp:positionV>
                <wp:extent cx="5222240" cy="3482975"/>
                <wp:effectExtent l="4445" t="4445" r="12065" b="17780"/>
                <wp:wrapNone/>
                <wp:docPr id="1" name="文本框 2"/>
                <wp:cNvGraphicFramePr/>
                <a:graphic xmlns:a="http://schemas.openxmlformats.org/drawingml/2006/main">
                  <a:graphicData uri="http://schemas.microsoft.com/office/word/2010/wordprocessingShape">
                    <wps:wsp>
                      <wps:cNvSpPr txBox="1"/>
                      <wps:spPr>
                        <a:xfrm>
                          <a:off x="0" y="0"/>
                          <a:ext cx="5222240" cy="3482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ind w:left="2009" w:hanging="2009" w:hangingChars="500"/>
                              <w:textAlignment w:val="auto"/>
                              <w:rPr>
                                <w:rFonts w:hint="eastAsia" w:eastAsia="宋体"/>
                                <w:b/>
                                <w:spacing w:val="-20"/>
                                <w:sz w:val="44"/>
                                <w:szCs w:val="44"/>
                                <w:lang w:eastAsia="zh-CN"/>
                              </w:rPr>
                            </w:pPr>
                            <w:r>
                              <w:rPr>
                                <w:rFonts w:hint="eastAsia"/>
                                <w:b/>
                                <w:spacing w:val="-20"/>
                                <w:sz w:val="44"/>
                                <w:szCs w:val="44"/>
                              </w:rPr>
                              <w:t>项目名称：</w:t>
                            </w:r>
                            <w:r>
                              <w:rPr>
                                <w:rFonts w:hint="eastAsia"/>
                                <w:b/>
                                <w:spacing w:val="-20"/>
                                <w:sz w:val="44"/>
                                <w:szCs w:val="44"/>
                                <w:lang w:eastAsia="zh-CN"/>
                              </w:rPr>
                              <w:t>海南麓湖度假区三期（</w:t>
                            </w:r>
                            <w:r>
                              <w:rPr>
                                <w:rFonts w:hint="eastAsia"/>
                                <w:b/>
                                <w:spacing w:val="-17"/>
                                <w:sz w:val="48"/>
                                <w:szCs w:val="48"/>
                                <w:lang w:eastAsia="zh-CN"/>
                              </w:rPr>
                              <w:t>鹭湖财富广场B07-A#、B07-B#、B08#楼</w:t>
                            </w:r>
                            <w:r>
                              <w:rPr>
                                <w:rFonts w:hint="eastAsia"/>
                                <w:b/>
                                <w:spacing w:val="-20"/>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640" w:lineRule="exact"/>
                              <w:ind w:left="0" w:hanging="2009" w:hangingChars="500"/>
                              <w:textAlignment w:val="auto"/>
                              <w:rPr>
                                <w:rFonts w:hint="eastAsia"/>
                                <w:b/>
                                <w:spacing w:val="-20"/>
                                <w:sz w:val="44"/>
                                <w:szCs w:val="44"/>
                                <w:lang w:eastAsia="zh-CN"/>
                              </w:rPr>
                            </w:pPr>
                            <w:r>
                              <w:rPr>
                                <w:rFonts w:hint="eastAsia"/>
                                <w:b/>
                                <w:spacing w:val="-20"/>
                                <w:sz w:val="44"/>
                                <w:szCs w:val="44"/>
                              </w:rPr>
                              <w:t>项目区位：</w:t>
                            </w:r>
                            <w:r>
                              <w:rPr>
                                <w:rFonts w:hint="eastAsia"/>
                                <w:b/>
                                <w:spacing w:val="-20"/>
                                <w:sz w:val="44"/>
                                <w:szCs w:val="44"/>
                                <w:lang w:eastAsia="zh-CN"/>
                              </w:rPr>
                              <w:t>白沙黎族自治县七坊镇镇区控制性详细规划</w:t>
                            </w:r>
                            <w:r>
                              <w:rPr>
                                <w:rFonts w:hint="eastAsia"/>
                                <w:b/>
                                <w:spacing w:val="-20"/>
                                <w:sz w:val="44"/>
                                <w:szCs w:val="44"/>
                                <w:lang w:val="en-US" w:eastAsia="zh-CN"/>
                              </w:rPr>
                              <w:t>A-11</w:t>
                            </w:r>
                            <w:r>
                              <w:rPr>
                                <w:rFonts w:hint="eastAsia"/>
                                <w:b/>
                                <w:spacing w:val="-20"/>
                                <w:sz w:val="44"/>
                                <w:szCs w:val="44"/>
                                <w:lang w:eastAsia="zh-CN"/>
                              </w:rPr>
                              <w:t>地块</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eastAsia="宋体"/>
                                <w:b/>
                                <w:spacing w:val="-20"/>
                                <w:sz w:val="44"/>
                                <w:szCs w:val="44"/>
                                <w:lang w:eastAsia="zh-CN"/>
                              </w:rPr>
                            </w:pPr>
                            <w:r>
                              <w:rPr>
                                <w:rFonts w:hint="eastAsia"/>
                                <w:b/>
                                <w:spacing w:val="-20"/>
                                <w:sz w:val="44"/>
                                <w:szCs w:val="44"/>
                              </w:rPr>
                              <w:t>建设单位：</w:t>
                            </w:r>
                            <w:r>
                              <w:rPr>
                                <w:rFonts w:hint="eastAsia"/>
                                <w:b/>
                                <w:spacing w:val="-20"/>
                                <w:sz w:val="44"/>
                                <w:szCs w:val="44"/>
                                <w:lang w:eastAsia="zh-CN"/>
                              </w:rPr>
                              <w:t>海南中合置地房地产开发有限公司</w:t>
                            </w:r>
                          </w:p>
                          <w:p>
                            <w:pPr>
                              <w:keepNext w:val="0"/>
                              <w:keepLines w:val="0"/>
                              <w:pageBreakBefore w:val="0"/>
                              <w:widowControl w:val="0"/>
                              <w:kinsoku/>
                              <w:wordWrap/>
                              <w:overflowPunct/>
                              <w:topLinePunct w:val="0"/>
                              <w:autoSpaceDE/>
                              <w:autoSpaceDN/>
                              <w:bidi w:val="0"/>
                              <w:adjustRightInd/>
                              <w:snapToGrid/>
                              <w:spacing w:line="640" w:lineRule="exact"/>
                              <w:ind w:left="2009" w:hanging="2009" w:hangingChars="500"/>
                              <w:textAlignment w:val="auto"/>
                              <w:rPr>
                                <w:rFonts w:hint="eastAsia" w:eastAsia="宋体"/>
                                <w:b/>
                                <w:spacing w:val="-20"/>
                                <w:sz w:val="44"/>
                                <w:szCs w:val="44"/>
                                <w:lang w:eastAsia="zh-CN"/>
                              </w:rPr>
                            </w:pPr>
                            <w:r>
                              <w:rPr>
                                <w:rFonts w:hint="eastAsia"/>
                                <w:b/>
                                <w:spacing w:val="-20"/>
                                <w:sz w:val="44"/>
                                <w:szCs w:val="44"/>
                              </w:rPr>
                              <w:t>设计单位：</w:t>
                            </w:r>
                            <w:r>
                              <w:rPr>
                                <w:rFonts w:hint="eastAsia"/>
                                <w:b/>
                                <w:spacing w:val="-20"/>
                                <w:sz w:val="44"/>
                                <w:szCs w:val="44"/>
                                <w:lang w:eastAsia="zh-CN"/>
                              </w:rPr>
                              <w:t>内蒙古智汇工程设计咨询有限责任公司</w:t>
                            </w:r>
                          </w:p>
                        </w:txbxContent>
                      </wps:txbx>
                      <wps:bodyPr upright="1"/>
                    </wps:wsp>
                  </a:graphicData>
                </a:graphic>
              </wp:anchor>
            </w:drawing>
          </mc:Choice>
          <mc:Fallback>
            <w:pict>
              <v:shape id="文本框 2" o:spid="_x0000_s1026" o:spt="202" type="#_x0000_t202" style="position:absolute;left:0pt;margin-left:695.1pt;margin-top:7pt;height:274.25pt;width:411.2pt;z-index:251659264;mso-width-relative:page;mso-height-relative:page;" fillcolor="#FFFFFF" filled="t" stroked="t" coordsize="21600,21600" o:gfxdata="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k8HF2gAAAAwBAAAPAAAAAAAAAAEAIAAA&#10;ACIAAABkcnMvZG93bnJldi54bWxQSwECFAAUAAAACACHTuJAi2yPwQoCAAA3BAAADgAAAAAAAAAB&#10;ACAAAAAp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ind w:left="2009" w:hanging="2009" w:hangingChars="500"/>
                        <w:textAlignment w:val="auto"/>
                        <w:rPr>
                          <w:rFonts w:hint="eastAsia" w:eastAsia="宋体"/>
                          <w:b/>
                          <w:spacing w:val="-20"/>
                          <w:sz w:val="44"/>
                          <w:szCs w:val="44"/>
                          <w:lang w:eastAsia="zh-CN"/>
                        </w:rPr>
                      </w:pPr>
                      <w:r>
                        <w:rPr>
                          <w:rFonts w:hint="eastAsia"/>
                          <w:b/>
                          <w:spacing w:val="-20"/>
                          <w:sz w:val="44"/>
                          <w:szCs w:val="44"/>
                        </w:rPr>
                        <w:t>项目名称：</w:t>
                      </w:r>
                      <w:r>
                        <w:rPr>
                          <w:rFonts w:hint="eastAsia"/>
                          <w:b/>
                          <w:spacing w:val="-20"/>
                          <w:sz w:val="44"/>
                          <w:szCs w:val="44"/>
                          <w:lang w:eastAsia="zh-CN"/>
                        </w:rPr>
                        <w:t>海南麓湖度假区三期（</w:t>
                      </w:r>
                      <w:r>
                        <w:rPr>
                          <w:rFonts w:hint="eastAsia"/>
                          <w:b/>
                          <w:spacing w:val="-17"/>
                          <w:sz w:val="48"/>
                          <w:szCs w:val="48"/>
                          <w:lang w:eastAsia="zh-CN"/>
                        </w:rPr>
                        <w:t>鹭湖财富广场B07-A#、B07-B#、B08#楼</w:t>
                      </w:r>
                      <w:r>
                        <w:rPr>
                          <w:rFonts w:hint="eastAsia"/>
                          <w:b/>
                          <w:spacing w:val="-20"/>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640" w:lineRule="exact"/>
                        <w:ind w:left="0" w:hanging="2009" w:hangingChars="500"/>
                        <w:textAlignment w:val="auto"/>
                        <w:rPr>
                          <w:rFonts w:hint="eastAsia"/>
                          <w:b/>
                          <w:spacing w:val="-20"/>
                          <w:sz w:val="44"/>
                          <w:szCs w:val="44"/>
                          <w:lang w:eastAsia="zh-CN"/>
                        </w:rPr>
                      </w:pPr>
                      <w:r>
                        <w:rPr>
                          <w:rFonts w:hint="eastAsia"/>
                          <w:b/>
                          <w:spacing w:val="-20"/>
                          <w:sz w:val="44"/>
                          <w:szCs w:val="44"/>
                        </w:rPr>
                        <w:t>项目区位：</w:t>
                      </w:r>
                      <w:r>
                        <w:rPr>
                          <w:rFonts w:hint="eastAsia"/>
                          <w:b/>
                          <w:spacing w:val="-20"/>
                          <w:sz w:val="44"/>
                          <w:szCs w:val="44"/>
                          <w:lang w:eastAsia="zh-CN"/>
                        </w:rPr>
                        <w:t>白沙黎族自治县七坊镇镇区控制性详细规划</w:t>
                      </w:r>
                      <w:r>
                        <w:rPr>
                          <w:rFonts w:hint="eastAsia"/>
                          <w:b/>
                          <w:spacing w:val="-20"/>
                          <w:sz w:val="44"/>
                          <w:szCs w:val="44"/>
                          <w:lang w:val="en-US" w:eastAsia="zh-CN"/>
                        </w:rPr>
                        <w:t>A-11</w:t>
                      </w:r>
                      <w:r>
                        <w:rPr>
                          <w:rFonts w:hint="eastAsia"/>
                          <w:b/>
                          <w:spacing w:val="-20"/>
                          <w:sz w:val="44"/>
                          <w:szCs w:val="44"/>
                          <w:lang w:eastAsia="zh-CN"/>
                        </w:rPr>
                        <w:t>地块</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eastAsia="宋体"/>
                          <w:b/>
                          <w:spacing w:val="-20"/>
                          <w:sz w:val="44"/>
                          <w:szCs w:val="44"/>
                          <w:lang w:eastAsia="zh-CN"/>
                        </w:rPr>
                      </w:pPr>
                      <w:r>
                        <w:rPr>
                          <w:rFonts w:hint="eastAsia"/>
                          <w:b/>
                          <w:spacing w:val="-20"/>
                          <w:sz w:val="44"/>
                          <w:szCs w:val="44"/>
                        </w:rPr>
                        <w:t>建设单位：</w:t>
                      </w:r>
                      <w:r>
                        <w:rPr>
                          <w:rFonts w:hint="eastAsia"/>
                          <w:b/>
                          <w:spacing w:val="-20"/>
                          <w:sz w:val="44"/>
                          <w:szCs w:val="44"/>
                          <w:lang w:eastAsia="zh-CN"/>
                        </w:rPr>
                        <w:t>海南中合置地房地产开发有限公司</w:t>
                      </w:r>
                    </w:p>
                    <w:p>
                      <w:pPr>
                        <w:keepNext w:val="0"/>
                        <w:keepLines w:val="0"/>
                        <w:pageBreakBefore w:val="0"/>
                        <w:widowControl w:val="0"/>
                        <w:kinsoku/>
                        <w:wordWrap/>
                        <w:overflowPunct/>
                        <w:topLinePunct w:val="0"/>
                        <w:autoSpaceDE/>
                        <w:autoSpaceDN/>
                        <w:bidi w:val="0"/>
                        <w:adjustRightInd/>
                        <w:snapToGrid/>
                        <w:spacing w:line="640" w:lineRule="exact"/>
                        <w:ind w:left="2009" w:hanging="2009" w:hangingChars="500"/>
                        <w:textAlignment w:val="auto"/>
                        <w:rPr>
                          <w:rFonts w:hint="eastAsia" w:eastAsia="宋体"/>
                          <w:b/>
                          <w:spacing w:val="-20"/>
                          <w:sz w:val="44"/>
                          <w:szCs w:val="44"/>
                          <w:lang w:eastAsia="zh-CN"/>
                        </w:rPr>
                      </w:pPr>
                      <w:r>
                        <w:rPr>
                          <w:rFonts w:hint="eastAsia"/>
                          <w:b/>
                          <w:spacing w:val="-20"/>
                          <w:sz w:val="44"/>
                          <w:szCs w:val="44"/>
                        </w:rPr>
                        <w:t>设计单位：</w:t>
                      </w:r>
                      <w:r>
                        <w:rPr>
                          <w:rFonts w:hint="eastAsia"/>
                          <w:b/>
                          <w:spacing w:val="-20"/>
                          <w:sz w:val="44"/>
                          <w:szCs w:val="44"/>
                          <w:lang w:eastAsia="zh-CN"/>
                        </w:rPr>
                        <w:t>内蒙古智汇工程设计咨询有限责任公司</w:t>
                      </w:r>
                    </w:p>
                  </w:txbxContent>
                </v:textbox>
              </v:shape>
            </w:pict>
          </mc:Fallback>
        </mc:AlternateConten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r>
        <w:rPr>
          <w:color w:val="FF0000"/>
          <w:sz w:val="72"/>
          <w:szCs w:val="72"/>
        </w:rPr>
        <mc:AlternateContent>
          <mc:Choice Requires="wps">
            <w:drawing>
              <wp:anchor distT="0" distB="0" distL="114935" distR="114935" simplePos="0" relativeHeight="251660288" behindDoc="0" locked="0" layoutInCell="1" allowOverlap="1">
                <wp:simplePos x="0" y="0"/>
                <wp:positionH relativeFrom="column">
                  <wp:posOffset>8823325</wp:posOffset>
                </wp:positionH>
                <wp:positionV relativeFrom="paragraph">
                  <wp:posOffset>647065</wp:posOffset>
                </wp:positionV>
                <wp:extent cx="5226685" cy="4495800"/>
                <wp:effectExtent l="4445" t="4445" r="7620" b="14605"/>
                <wp:wrapNone/>
                <wp:docPr id="3" name="文本框 4"/>
                <wp:cNvGraphicFramePr/>
                <a:graphic xmlns:a="http://schemas.openxmlformats.org/drawingml/2006/main">
                  <a:graphicData uri="http://schemas.microsoft.com/office/word/2010/wordprocessingShape">
                    <wps:wsp>
                      <wps:cNvSpPr txBox="1"/>
                      <wps:spPr>
                        <a:xfrm>
                          <a:off x="0" y="0"/>
                          <a:ext cx="5226685" cy="449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740" w:lineRule="exact"/>
                              <w:textAlignment w:val="auto"/>
                              <w:rPr>
                                <w:b/>
                                <w:spacing w:val="-23"/>
                                <w:sz w:val="44"/>
                                <w:szCs w:val="44"/>
                              </w:rPr>
                            </w:pPr>
                            <w:r>
                              <w:rPr>
                                <w:rFonts w:hint="eastAsia"/>
                                <w:b/>
                                <w:spacing w:val="-23"/>
                                <w:sz w:val="44"/>
                                <w:szCs w:val="44"/>
                              </w:rPr>
                              <w:t xml:space="preserve">公示意见反馈：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jc w:val="both"/>
                              <w:textAlignment w:val="auto"/>
                              <w:rPr>
                                <w:rFonts w:hint="eastAsia"/>
                                <w:b/>
                                <w:spacing w:val="-23"/>
                                <w:sz w:val="44"/>
                                <w:szCs w:val="44"/>
                              </w:rPr>
                            </w:pPr>
                            <w:r>
                              <w:rPr>
                                <w:rFonts w:hint="eastAsia"/>
                                <w:b/>
                                <w:spacing w:val="-23"/>
                                <w:sz w:val="44"/>
                                <w:szCs w:val="44"/>
                                <w:lang w:eastAsia="zh-CN"/>
                              </w:rPr>
                              <w:t>（</w:t>
                            </w:r>
                            <w:r>
                              <w:rPr>
                                <w:rFonts w:hint="eastAsia"/>
                                <w:b/>
                                <w:spacing w:val="-23"/>
                                <w:sz w:val="44"/>
                                <w:szCs w:val="44"/>
                                <w:lang w:val="en-US" w:eastAsia="zh-CN"/>
                              </w:rPr>
                              <w:t>1</w:t>
                            </w:r>
                            <w:r>
                              <w:rPr>
                                <w:rFonts w:hint="eastAsia"/>
                                <w:b/>
                                <w:spacing w:val="-23"/>
                                <w:sz w:val="44"/>
                                <w:szCs w:val="44"/>
                                <w:lang w:eastAsia="zh-CN"/>
                              </w:rPr>
                              <w:t>）</w:t>
                            </w:r>
                            <w:r>
                              <w:rPr>
                                <w:rFonts w:hint="eastAsia"/>
                                <w:b/>
                                <w:spacing w:val="-23"/>
                                <w:sz w:val="44"/>
                                <w:szCs w:val="44"/>
                              </w:rPr>
                              <w:t>电子邮件请发送到：bsxzspfwj@163.com；</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ind w:left="791" w:hanging="791" w:hangingChars="200"/>
                              <w:jc w:val="both"/>
                              <w:textAlignment w:val="auto"/>
                              <w:rPr>
                                <w:b/>
                                <w:spacing w:val="-23"/>
                                <w:sz w:val="44"/>
                                <w:szCs w:val="44"/>
                              </w:rPr>
                            </w:pPr>
                            <w:r>
                              <w:rPr>
                                <w:rFonts w:hint="eastAsia"/>
                                <w:b/>
                                <w:spacing w:val="-23"/>
                                <w:sz w:val="44"/>
                                <w:szCs w:val="44"/>
                              </w:rPr>
                              <w:t>（2）书面意见邮寄至白沙黎族自治县行政审批服务局二楼工程建设审批室220室，邮政编码572800；</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ind w:left="791" w:hanging="791" w:hangingChars="200"/>
                              <w:textAlignment w:val="auto"/>
                              <w:rPr>
                                <w:rFonts w:hint="eastAsia"/>
                                <w:b/>
                                <w:spacing w:val="-23"/>
                                <w:sz w:val="44"/>
                                <w:szCs w:val="44"/>
                              </w:rPr>
                            </w:pPr>
                            <w:r>
                              <w:rPr>
                                <w:rFonts w:hint="eastAsia"/>
                                <w:b/>
                                <w:spacing w:val="-23"/>
                                <w:sz w:val="44"/>
                                <w:szCs w:val="44"/>
                              </w:rPr>
                              <w:t>（3）为便于联系意见反馈人，请写明真实姓名、地址及联系电话；</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ind w:left="791" w:hanging="791" w:hangingChars="200"/>
                              <w:jc w:val="both"/>
                              <w:textAlignment w:val="auto"/>
                              <w:rPr>
                                <w:b/>
                                <w:spacing w:val="-23"/>
                                <w:sz w:val="44"/>
                                <w:szCs w:val="44"/>
                              </w:rPr>
                            </w:pPr>
                            <w:r>
                              <w:rPr>
                                <w:rFonts w:hint="eastAsia"/>
                                <w:b/>
                                <w:spacing w:val="-23"/>
                                <w:sz w:val="44"/>
                                <w:szCs w:val="44"/>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694.75pt;margin-top:50.95pt;height:354pt;width:411.55pt;z-index:251660288;mso-width-relative:page;mso-height-relative:page;" fillcolor="#FFFFFF" filled="t" stroked="t" coordsize="21600,21600" o:gfxdata="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RELsNoAAAANAQAADwAAAAAAAAAB&#10;ACAAAAAiAAAAZHJzL2Rvd25yZXYueG1sUEsBAhQAFAAAAAgAh07iQKX9tXoOAgAANwQAAA4AAAAA&#10;AAAAAQAgAAAAKQEAAGRycy9lMm9Eb2MueG1sUEsFBgAAAAAGAAYAWQEAAKkFA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740" w:lineRule="exact"/>
                        <w:textAlignment w:val="auto"/>
                        <w:rPr>
                          <w:b/>
                          <w:spacing w:val="-23"/>
                          <w:sz w:val="44"/>
                          <w:szCs w:val="44"/>
                        </w:rPr>
                      </w:pPr>
                      <w:r>
                        <w:rPr>
                          <w:rFonts w:hint="eastAsia"/>
                          <w:b/>
                          <w:spacing w:val="-23"/>
                          <w:sz w:val="44"/>
                          <w:szCs w:val="44"/>
                        </w:rPr>
                        <w:t xml:space="preserve">公示意见反馈：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jc w:val="both"/>
                        <w:textAlignment w:val="auto"/>
                        <w:rPr>
                          <w:rFonts w:hint="eastAsia"/>
                          <w:b/>
                          <w:spacing w:val="-23"/>
                          <w:sz w:val="44"/>
                          <w:szCs w:val="44"/>
                        </w:rPr>
                      </w:pPr>
                      <w:r>
                        <w:rPr>
                          <w:rFonts w:hint="eastAsia"/>
                          <w:b/>
                          <w:spacing w:val="-23"/>
                          <w:sz w:val="44"/>
                          <w:szCs w:val="44"/>
                          <w:lang w:eastAsia="zh-CN"/>
                        </w:rPr>
                        <w:t>（</w:t>
                      </w:r>
                      <w:r>
                        <w:rPr>
                          <w:rFonts w:hint="eastAsia"/>
                          <w:b/>
                          <w:spacing w:val="-23"/>
                          <w:sz w:val="44"/>
                          <w:szCs w:val="44"/>
                          <w:lang w:val="en-US" w:eastAsia="zh-CN"/>
                        </w:rPr>
                        <w:t>1</w:t>
                      </w:r>
                      <w:r>
                        <w:rPr>
                          <w:rFonts w:hint="eastAsia"/>
                          <w:b/>
                          <w:spacing w:val="-23"/>
                          <w:sz w:val="44"/>
                          <w:szCs w:val="44"/>
                          <w:lang w:eastAsia="zh-CN"/>
                        </w:rPr>
                        <w:t>）</w:t>
                      </w:r>
                      <w:r>
                        <w:rPr>
                          <w:rFonts w:hint="eastAsia"/>
                          <w:b/>
                          <w:spacing w:val="-23"/>
                          <w:sz w:val="44"/>
                          <w:szCs w:val="44"/>
                        </w:rPr>
                        <w:t>电子邮件请发送到：bsxzspfwj@163.com；</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ind w:left="791" w:hanging="791" w:hangingChars="200"/>
                        <w:jc w:val="both"/>
                        <w:textAlignment w:val="auto"/>
                        <w:rPr>
                          <w:b/>
                          <w:spacing w:val="-23"/>
                          <w:sz w:val="44"/>
                          <w:szCs w:val="44"/>
                        </w:rPr>
                      </w:pPr>
                      <w:r>
                        <w:rPr>
                          <w:rFonts w:hint="eastAsia"/>
                          <w:b/>
                          <w:spacing w:val="-23"/>
                          <w:sz w:val="44"/>
                          <w:szCs w:val="44"/>
                        </w:rPr>
                        <w:t>（2）书面意见邮寄至白沙黎族自治县行政审批服务局二楼工程建设审批室220室，邮政编码572800；</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ind w:left="791" w:hanging="791" w:hangingChars="200"/>
                        <w:textAlignment w:val="auto"/>
                        <w:rPr>
                          <w:rFonts w:hint="eastAsia"/>
                          <w:b/>
                          <w:spacing w:val="-23"/>
                          <w:sz w:val="44"/>
                          <w:szCs w:val="44"/>
                        </w:rPr>
                      </w:pPr>
                      <w:r>
                        <w:rPr>
                          <w:rFonts w:hint="eastAsia"/>
                          <w:b/>
                          <w:spacing w:val="-23"/>
                          <w:sz w:val="44"/>
                          <w:szCs w:val="44"/>
                        </w:rPr>
                        <w:t>（3）为便于联系意见反馈人，请写明真实姓名、地址及联系电话；</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40" w:lineRule="exact"/>
                        <w:ind w:left="791" w:hanging="791" w:hangingChars="200"/>
                        <w:jc w:val="both"/>
                        <w:textAlignment w:val="auto"/>
                        <w:rPr>
                          <w:b/>
                          <w:spacing w:val="-23"/>
                          <w:sz w:val="44"/>
                          <w:szCs w:val="44"/>
                        </w:rPr>
                      </w:pPr>
                      <w:r>
                        <w:rPr>
                          <w:rFonts w:hint="eastAsia"/>
                          <w:b/>
                          <w:spacing w:val="-23"/>
                          <w:sz w:val="44"/>
                          <w:szCs w:val="44"/>
                        </w:rPr>
                        <w:t>（4）意见或建议应在公示期限内提出，逾期未反馈，将视为无意见。</w:t>
                      </w:r>
                    </w:p>
                  </w:txbxContent>
                </v:textbox>
              </v:shape>
            </w:pict>
          </mc:Fallback>
        </mc:AlternateConten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rFonts w:hint="eastAsia" w:eastAsia="宋体"/>
          <w:color w:val="FF0000"/>
          <w:sz w:val="52"/>
          <w:szCs w:val="52"/>
          <w:lang w:eastAsia="zh-CN"/>
        </w:rPr>
      </w:pPr>
    </w:p>
    <w:p>
      <w:pPr>
        <w:pStyle w:val="6"/>
        <w:shd w:val="clear" w:color="auto" w:fill="FFFFFF"/>
        <w:spacing w:line="525" w:lineRule="atLeast"/>
        <w:jc w:val="both"/>
        <w:rPr>
          <w:rFonts w:hint="eastAsia" w:eastAsia="宋体"/>
          <w:color w:val="FF0000"/>
          <w:sz w:val="52"/>
          <w:szCs w:val="52"/>
          <w:lang w:eastAsia="zh-CN"/>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376555</wp:posOffset>
                </wp:positionV>
                <wp:extent cx="14237970" cy="752475"/>
                <wp:effectExtent l="4445" t="5080" r="6985" b="4445"/>
                <wp:wrapNone/>
                <wp:docPr id="5" name="文本框 6"/>
                <wp:cNvGraphicFramePr/>
                <a:graphic xmlns:a="http://schemas.openxmlformats.org/drawingml/2006/main">
                  <a:graphicData uri="http://schemas.microsoft.com/office/word/2010/wordprocessingShape">
                    <wps:wsp>
                      <wps:cNvSpPr txBox="1"/>
                      <wps:spPr>
                        <a:xfrm>
                          <a:off x="0" y="0"/>
                          <a:ext cx="1423797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both"/>
                              <w:rPr>
                                <w:rFonts w:ascii="方正粗黑宋简体" w:hAnsi="方正粗黑宋简体" w:eastAsia="方正粗黑宋简体"/>
                                <w:color w:val="FF0000"/>
                                <w:sz w:val="72"/>
                                <w:szCs w:val="72"/>
                              </w:rPr>
                            </w:pPr>
                            <w:r>
                              <w:rPr>
                                <w:rFonts w:hint="eastAsia" w:ascii="方正粗黑宋简体" w:hAnsi="方正粗黑宋简体" w:eastAsia="方正粗黑宋简体"/>
                                <w:color w:val="FF0000"/>
                                <w:sz w:val="72"/>
                                <w:szCs w:val="72"/>
                              </w:rPr>
                              <w:t xml:space="preserve">白沙黎族自治县行政审批服务局     </w:t>
                            </w:r>
                            <w:r>
                              <w:rPr>
                                <w:rFonts w:hint="eastAsia" w:ascii="方正粗黑宋简体" w:hAnsi="方正粗黑宋简体" w:eastAsia="方正粗黑宋简体"/>
                                <w:color w:val="FF0000"/>
                                <w:sz w:val="72"/>
                                <w:szCs w:val="72"/>
                                <w:lang w:val="en-US" w:eastAsia="zh-CN"/>
                              </w:rPr>
                              <w:t xml:space="preserve">    </w:t>
                            </w:r>
                            <w:r>
                              <w:rPr>
                                <w:rFonts w:hint="eastAsia" w:ascii="方正粗黑宋简体" w:hAnsi="方正粗黑宋简体" w:eastAsia="方正粗黑宋简体"/>
                                <w:color w:val="FF0000"/>
                                <w:sz w:val="72"/>
                                <w:szCs w:val="72"/>
                              </w:rPr>
                              <w:t>监督电话：0890-27713731</w:t>
                            </w:r>
                          </w:p>
                          <w:p/>
                        </w:txbxContent>
                      </wps:txbx>
                      <wps:bodyPr upright="1"/>
                    </wps:wsp>
                  </a:graphicData>
                </a:graphic>
              </wp:anchor>
            </w:drawing>
          </mc:Choice>
          <mc:Fallback>
            <w:pict>
              <v:shape id="文本框 6" o:spid="_x0000_s1026" o:spt="202" type="#_x0000_t202" style="position:absolute;left:0pt;margin-left:-12.75pt;margin-top:29.65pt;height:59.25pt;width:1121.1pt;z-index:251661312;mso-width-relative:page;mso-height-relative:page;" fillcolor="#31849B" filled="t" stroked="t" coordsize="21600,21600" o:gfxdata="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vd&#10;RcvYAAAACwEAAA8AAAAAAAAAAQAgAAAAIgAAAGRycy9kb3ducmV2LnhtbFBLAQIUABQAAAAIAIdO&#10;4kDOYJF8IwIAAFgEAAAOAAAAAAAAAAEAIAAAACcBAABkcnMvZTJvRG9jLnhtbFBLBQYAAAAABgAG&#10;AFkBAAC8BQAAAAA=&#10;">
                <v:fill on="t" opacity="43909f" focussize="0,0"/>
                <v:stroke color="#0070C0" joinstyle="miter"/>
                <v:imagedata o:title=""/>
                <o:lock v:ext="edit" aspectratio="f"/>
                <v:textbox>
                  <w:txbxContent>
                    <w:p>
                      <w:pPr>
                        <w:pStyle w:val="6"/>
                        <w:shd w:val="clear" w:color="auto" w:fill="FFFFFF"/>
                        <w:spacing w:line="525" w:lineRule="atLeast"/>
                        <w:jc w:val="both"/>
                        <w:rPr>
                          <w:rFonts w:ascii="方正粗黑宋简体" w:hAnsi="方正粗黑宋简体" w:eastAsia="方正粗黑宋简体"/>
                          <w:color w:val="FF0000"/>
                          <w:sz w:val="72"/>
                          <w:szCs w:val="72"/>
                        </w:rPr>
                      </w:pPr>
                      <w:r>
                        <w:rPr>
                          <w:rFonts w:hint="eastAsia" w:ascii="方正粗黑宋简体" w:hAnsi="方正粗黑宋简体" w:eastAsia="方正粗黑宋简体"/>
                          <w:color w:val="FF0000"/>
                          <w:sz w:val="72"/>
                          <w:szCs w:val="72"/>
                        </w:rPr>
                        <w:t xml:space="preserve">白沙黎族自治县行政审批服务局     </w:t>
                      </w:r>
                      <w:r>
                        <w:rPr>
                          <w:rFonts w:hint="eastAsia" w:ascii="方正粗黑宋简体" w:hAnsi="方正粗黑宋简体" w:eastAsia="方正粗黑宋简体"/>
                          <w:color w:val="FF0000"/>
                          <w:sz w:val="72"/>
                          <w:szCs w:val="72"/>
                          <w:lang w:val="en-US" w:eastAsia="zh-CN"/>
                        </w:rPr>
                        <w:t xml:space="preserve">    </w:t>
                      </w:r>
                      <w:r>
                        <w:rPr>
                          <w:rFonts w:hint="eastAsia" w:ascii="方正粗黑宋简体" w:hAnsi="方正粗黑宋简体" w:eastAsia="方正粗黑宋简体"/>
                          <w:color w:val="FF0000"/>
                          <w:sz w:val="72"/>
                          <w:szCs w:val="72"/>
                        </w:rPr>
                        <w:t>监督电话：0890-27713731</w:t>
                      </w:r>
                    </w:p>
                    <w:p/>
                  </w:txbxContent>
                </v:textbox>
              </v:shape>
            </w:pict>
          </mc:Fallback>
        </mc:AlternateContent>
      </w:r>
    </w:p>
    <w:p>
      <w:pPr>
        <w:pStyle w:val="6"/>
        <w:shd w:val="clear" w:color="auto" w:fill="FFFFFF"/>
        <w:spacing w:line="525" w:lineRule="atLeast"/>
        <w:jc w:val="both"/>
        <w:rPr>
          <w:rFonts w:hint="eastAsia" w:eastAsia="宋体"/>
          <w:color w:val="FF0000"/>
          <w:sz w:val="72"/>
          <w:szCs w:val="72"/>
          <w:lang w:eastAsia="zh-CN"/>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4523AB7"/>
    <w:rsid w:val="16ED6BEE"/>
    <w:rsid w:val="177F14E5"/>
    <w:rsid w:val="17956295"/>
    <w:rsid w:val="1F2C591E"/>
    <w:rsid w:val="21D41EDA"/>
    <w:rsid w:val="24E51551"/>
    <w:rsid w:val="255649B1"/>
    <w:rsid w:val="2AE9183F"/>
    <w:rsid w:val="308C2395"/>
    <w:rsid w:val="35B16945"/>
    <w:rsid w:val="365367B7"/>
    <w:rsid w:val="37A018E0"/>
    <w:rsid w:val="3BD934F2"/>
    <w:rsid w:val="3D1321AE"/>
    <w:rsid w:val="40837E40"/>
    <w:rsid w:val="45D94D98"/>
    <w:rsid w:val="485703CC"/>
    <w:rsid w:val="4998788A"/>
    <w:rsid w:val="4F9B6AEA"/>
    <w:rsid w:val="5A6543EE"/>
    <w:rsid w:val="5E2A0FE4"/>
    <w:rsid w:val="5EB211B3"/>
    <w:rsid w:val="67C02E68"/>
    <w:rsid w:val="6F4D4873"/>
    <w:rsid w:val="7585332B"/>
    <w:rsid w:val="7DC87C7E"/>
    <w:rsid w:val="7DFA646C"/>
    <w:rsid w:val="7FAE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12</Words>
  <Characters>73</Characters>
  <Lines>1</Lines>
  <Paragraphs>1</Paragraphs>
  <TotalTime>6</TotalTime>
  <ScaleCrop>false</ScaleCrop>
  <LinksUpToDate>false</LinksUpToDate>
  <CharactersWithSpaces>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2021-09-07T07:59:00Z</cp:lastPrinted>
  <dcterms:modified xsi:type="dcterms:W3CDTF">2021-09-22T11:37:00Z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04A9F180CA05490388B6B50F841CE7BB</vt:lpwstr>
  </property>
</Properties>
</file>