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44"/>
          <w:szCs w:val="44"/>
          <w:u w:val="single"/>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2024年白沙黎族自治县应急管理局</w:t>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预算</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公开</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说明</w:t>
      </w:r>
    </w:p>
    <w:p>
      <w:pPr>
        <w:spacing w:line="576" w:lineRule="exact"/>
        <w:jc w:val="center"/>
        <w:rPr>
          <w:rFonts w:ascii="方正小标宋简体" w:hAnsi="方正小标宋简体" w:eastAsia="方正小标宋简体" w:cs="方正小标宋简体"/>
          <w:sz w:val="44"/>
          <w:szCs w:val="4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目录</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76" w:lineRule="exact"/>
        <w:ind w:left="1531" w:hanging="1531" w:firstLineChars="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 白沙黎族自治县应急管理局概况</w:t>
      </w:r>
    </w:p>
    <w:p>
      <w:pPr>
        <w:pStyle w:val="4"/>
        <w:numPr>
          <w:ilvl w:val="0"/>
          <w:numId w:val="2"/>
        </w:numPr>
        <w:ind w:firstLineChars="0"/>
        <w:jc w:val="left"/>
        <w:rPr>
          <w:rFonts w:ascii="黑体" w:hAnsi="黑体" w:eastAsia="黑体"/>
          <w:b w:val="0"/>
          <w:bCs w:val="0"/>
          <w:sz w:val="32"/>
          <w:szCs w:val="32"/>
        </w:rPr>
      </w:pPr>
      <w:r>
        <w:rPr>
          <w:rFonts w:hint="eastAsia" w:ascii="黑体" w:hAnsi="黑体" w:eastAsia="黑体"/>
          <w:b w:val="0"/>
          <w:bCs w:val="0"/>
          <w:sz w:val="32"/>
          <w:szCs w:val="32"/>
        </w:rPr>
        <w:t>主要职能</w:t>
      </w:r>
    </w:p>
    <w:p>
      <w:pPr>
        <w:pStyle w:val="4"/>
        <w:numPr>
          <w:ilvl w:val="0"/>
          <w:numId w:val="2"/>
        </w:numPr>
        <w:ind w:firstLineChars="0"/>
        <w:jc w:val="left"/>
        <w:rPr>
          <w:rFonts w:ascii="黑体" w:hAnsi="黑体" w:eastAsia="黑体"/>
          <w:b w:val="0"/>
          <w:bCs w:val="0"/>
          <w:sz w:val="32"/>
          <w:szCs w:val="32"/>
        </w:rPr>
      </w:pPr>
      <w:r>
        <w:rPr>
          <w:rFonts w:hint="eastAsia" w:ascii="黑体" w:hAnsi="黑体" w:eastAsia="黑体"/>
          <w:b w:val="0"/>
          <w:bCs w:val="0"/>
          <w:sz w:val="32"/>
          <w:szCs w:val="32"/>
        </w:rPr>
        <w:t>部门预算单位构成</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76" w:lineRule="exact"/>
        <w:ind w:left="1531" w:hanging="1531" w:firstLineChars="0"/>
        <w:textAlignment w:val="auto"/>
        <w:rPr>
          <w:rFonts w:ascii="黑体" w:hAnsi="黑体" w:eastAsia="黑体"/>
          <w:b w:val="0"/>
          <w:bCs w:val="0"/>
          <w:sz w:val="32"/>
          <w:szCs w:val="32"/>
        </w:rPr>
      </w:pPr>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白沙黎族自治县应急管理局2024年预算表</w:t>
      </w:r>
    </w:p>
    <w:p>
      <w:pPr>
        <w:pStyle w:val="4"/>
        <w:numPr>
          <w:ilvl w:val="0"/>
          <w:numId w:val="3"/>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spacing w:line="576"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4"/>
        <w:numPr>
          <w:ilvl w:val="0"/>
          <w:numId w:val="3"/>
        </w:numPr>
        <w:spacing w:line="576"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4"/>
        <w:numPr>
          <w:ilvl w:val="0"/>
          <w:numId w:val="3"/>
        </w:numPr>
        <w:spacing w:line="576"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4"/>
        <w:numPr>
          <w:ilvl w:val="0"/>
          <w:numId w:val="3"/>
        </w:numPr>
        <w:spacing w:line="576"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黑体" w:hAnsi="黑体" w:eastAsia="黑体"/>
          <w:b/>
          <w:bCs/>
          <w:sz w:val="32"/>
          <w:szCs w:val="32"/>
        </w:rPr>
      </w:pPr>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白沙黎族自治县应急管理局2024年预算情况</w:t>
      </w:r>
      <w:r>
        <w:rPr>
          <w:rFonts w:hint="eastAsia" w:ascii="黑体" w:hAnsi="黑体" w:eastAsia="黑体"/>
          <w:b w:val="0"/>
          <w:bCs w:val="0"/>
          <w:sz w:val="32"/>
          <w:szCs w:val="32"/>
          <w:lang w:val="en-US" w:eastAsia="zh-CN"/>
        </w:rPr>
        <w:t xml:space="preserve">说 </w:t>
      </w:r>
      <w:r>
        <w:rPr>
          <w:rFonts w:hint="eastAsia" w:ascii="黑体" w:hAnsi="黑体" w:eastAsia="黑体"/>
          <w:b w:val="0"/>
          <w:bCs w:val="0"/>
          <w:sz w:val="32"/>
          <w:szCs w:val="32"/>
        </w:rPr>
        <w:t>明</w:t>
      </w:r>
    </w:p>
    <w:p>
      <w:pPr>
        <w:pStyle w:val="4"/>
        <w:numPr>
          <w:ilvl w:val="0"/>
          <w:numId w:val="1"/>
        </w:numPr>
        <w:ind w:firstLineChars="0"/>
        <w:jc w:val="left"/>
        <w:rPr>
          <w:rFonts w:ascii="仿宋_GB2312" w:hAnsi="仿宋_GB2312" w:eastAsia="仿宋_GB2312" w:cs="仿宋_GB2312"/>
          <w:b/>
          <w:bCs/>
          <w:sz w:val="32"/>
          <w:szCs w:val="32"/>
        </w:rPr>
      </w:pPr>
      <w:r>
        <w:rPr>
          <w:rFonts w:hint="eastAsia" w:ascii="黑体" w:hAnsi="黑体" w:eastAsia="黑体"/>
          <w:b/>
          <w:bCs/>
          <w:sz w:val="32"/>
          <w:szCs w:val="32"/>
        </w:rPr>
        <w:t xml:space="preserve">  </w:t>
      </w:r>
      <w:r>
        <w:rPr>
          <w:rFonts w:hint="eastAsia" w:ascii="黑体" w:hAnsi="黑体" w:eastAsia="黑体"/>
          <w:b w:val="0"/>
          <w:bCs w:val="0"/>
          <w:sz w:val="32"/>
          <w:szCs w:val="32"/>
        </w:rPr>
        <w:t>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b/>
          <w:bCs/>
          <w:sz w:val="32"/>
          <w:szCs w:val="32"/>
        </w:rPr>
      </w:pPr>
    </w:p>
    <w:p>
      <w:pPr>
        <w:pStyle w:val="4"/>
        <w:numPr>
          <w:ilvl w:val="0"/>
          <w:numId w:val="4"/>
        </w:numPr>
        <w:ind w:firstLineChars="0"/>
        <w:jc w:val="center"/>
        <w:rPr>
          <w:rFonts w:ascii="黑体" w:hAnsi="黑体" w:eastAsia="黑体"/>
          <w:b w:val="0"/>
          <w:bCs w:val="0"/>
          <w:sz w:val="32"/>
          <w:szCs w:val="32"/>
        </w:rPr>
      </w:pPr>
      <w:r>
        <w:rPr>
          <w:rFonts w:hint="eastAsia" w:ascii="黑体" w:hAnsi="黑体" w:eastAsia="黑体"/>
          <w:b w:val="0"/>
          <w:bCs w:val="0"/>
          <w:sz w:val="32"/>
          <w:szCs w:val="32"/>
        </w:rPr>
        <w:t xml:space="preserve">  白沙黎族自治县应急管理局概况</w:t>
      </w:r>
    </w:p>
    <w:p>
      <w:pPr>
        <w:jc w:val="left"/>
        <w:rPr>
          <w:rFonts w:ascii="仿宋_GB2312" w:hAnsi="仿宋_GB2312" w:eastAsia="仿宋_GB2312" w:cs="仿宋_GB2312"/>
          <w:sz w:val="32"/>
          <w:szCs w:val="32"/>
        </w:rPr>
      </w:pPr>
    </w:p>
    <w:p>
      <w:pPr>
        <w:pStyle w:val="4"/>
        <w:spacing w:line="576" w:lineRule="exact"/>
        <w:ind w:firstLine="643"/>
        <w:jc w:val="left"/>
        <w:rPr>
          <w:rFonts w:ascii="黑体" w:hAnsi="黑体" w:eastAsia="黑体" w:cs="仿宋_GB2312"/>
          <w:b w:val="0"/>
          <w:bCs w:val="0"/>
          <w:sz w:val="32"/>
          <w:szCs w:val="32"/>
        </w:rPr>
      </w:pPr>
      <w:r>
        <w:rPr>
          <w:rFonts w:hint="eastAsia" w:ascii="黑体" w:hAnsi="黑体" w:eastAsia="黑体" w:cs="仿宋_GB2312"/>
          <w:b w:val="0"/>
          <w:bCs w:val="0"/>
          <w:sz w:val="32"/>
          <w:szCs w:val="32"/>
        </w:rPr>
        <w:t>一、主要职能</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楷体" w:hAnsi="楷体" w:eastAsia="楷体" w:cs="楷体"/>
          <w:sz w:val="32"/>
          <w:szCs w:val="32"/>
        </w:rPr>
        <w:t>（</w:t>
      </w:r>
      <w:r>
        <w:rPr>
          <w:rFonts w:hint="eastAsia" w:ascii="仿宋" w:hAnsi="仿宋" w:eastAsia="仿宋" w:cs="仿宋"/>
          <w:kern w:val="2"/>
          <w:sz w:val="32"/>
          <w:szCs w:val="32"/>
          <w:lang w:val="en-US" w:eastAsia="zh-CN" w:bidi="ar-SA"/>
        </w:rPr>
        <w:t>一）拟订并组织实施全县应急管理、安全生产和综合防灾减灾等发展规划，研究提出有关应急管理工作方面意见和建议。</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（二）组织指导各乡镇各部门各单位应对安全生产类、自然灾害类等突发事件和综合防灾减灾救灾工作。负责安全生产综合监督管理和工矿商贸行业安全生产监督管理工作。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指导全县应急预案体系建设,建立完善事故灾难和自然灾害分级应对制度,组织编制本县总体应急预案和安全生产类、自然灾害类专项预案,综合协调应急预案衔接工作,组织开展预案演练,推动应急避难设施建设。</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（四）组织协调建立全县统一的应急管理信息系统，负责信息传输渠道的规划和布局,建立监测预警和灾情报告制度,健全自然灾害信息资源获取和共享机制,依法统一发布灾情。</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（五）组织指导协调全县安全生产类、自然灾害类等突发事件应急救援,综合研判突发事件发展态势并提出应对建议，协助县委、县政府组织重大灾害应急处置工作。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（六）统一协调指挥各类应急专业队伍,建立应急协调联动机制,衔接解放军和武警部队参与应急救援和处置工作,指导全县综合性消防救援队伍开展有关应急救援工作。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（七）统筹全县应急救援力量建设,负责组织消防、森林火灾扑救、抗洪抢险、地震和地质灾害救援、生产安全事故救援等专业应急救援力量建设,指导乡镇及社会应急救援力量建设。</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（八）指导协调全县消防管理工作,指导全县消防监督、火灾预防、火灾扑救等工作。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（九）指导协调全县森林火灾、水旱灾害、台风灾害、地震和地质灾害等防治工作,负责自然灾害综合监测预警工作,指导开展自然灾害综合风险评估工作。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组织协调全县灾害救助工作,组织指导灾情核查、损失评估、救灾捐赠工作,提出重大灾情的损失评估、救助补偿抚恤安置等善后建议以及公民参与全县性应急处置表彰奖励建议、管理、分配县级救灾款物并监督使用。</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（十一）依法行使安全生产综合监督管理职权,指导协调、监督检查县直各部门和各乡镇政府安全生产工作,组织开展安全生产督查、考核工作。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二）按照分级、属地原则，依法监督检查全县工矿商贸生产经营单位的安全生产管理工作；依法组织并指导监督实施安全生产准入制度；负责危险化学品安全监督管理综合工作和烟花爆竹安全生产监督管理工作。负责非煤矿山安全生产监督管理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（十三）依法组织指导生产安全事故调查处理,监督事故查处和责任追究落实情况。组织开展自然灾害类突发事件的调查评估工作。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（十四）开展应急管理方面的交流与合作,组织参与安全生产类、自然灾害类等突发事件的救援工作。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（十五）制定全县应急物资储备和应急救援装备规划并组织实施,会同县发改委（县粮食和物资储备局）等部门建立健全应急物资信息平台和调拨机制,在救灾时统一调度。</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（十六）负责全县应急管理、安全生产宣传教育和培训工作,组织指导应急管理、安全生产的科学技术推广应用和信息化建设工作。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七）负责防震减灾工作，负责编制县防震减灾规划和破坏性地震应急预案。组织指导地震灾害应急知识教育培训和综合演练；依法管理工程抗震设防要求和地震安全性评价工作，对破坏性地震快速反应，及时提出措施建议，并对震情、灾情速报。依法对全县工程建设项目的抗震设防进行执法检查，依法查处破坏地震监测设施和监测环境的行为。</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（十八）承担县突发公共事件应急委员会、县安全生产委员会、县减灾安全委员会、县防汛防风抗旱总指挥部、县森林防火指挥部、县抗震救灾指挥部的具体工作。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（十九）完成县委、县政府和上级部门交办的其他任务。</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（二十）有关职责分工。</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与县自然资源和规划局（县林业局）、县农业农村局（县水务局）等部门在自然灾害防救方面的职责分工。</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县应急管理局负责组织编制全县总体应急预案和安全生产类、自然灾害类专项预案，综合协调应急预案衔接工作，组织开展预案演练。按照分级负责的原则，指导自然灾害类应急救援；组织协调重大灾害应急救援工作，并按权限作出决定；承担县级应对重大灾害指挥部工作。协助县委、县政府组织重大灾害应急处置工作。组织编制综合防灾减灾规划，指导协调相关部门台风、森林火灾、水旱灾害、地震和地质灾害等防治工作；会同县自然资源和规划局（县林业局）、县农业农村局（县水务局）、县气象局等有关部门建立统一的应急管理信息平台，建立监测预警和灾情报告制度，健全自然灾害信息资源获取和共享机制，依法统一发布灾情。开展多灾种和灾害链综合监测预警，指导开展自然灾害综合风险评估。负责森林火情监测预警工作，发布森林火险、火灾信息；负责提出全县救灾物资的储备需求和动用决策，组织编制县级救灾物资储备规划、品种目录和标准，确定年度购置计划，根据需要使用。</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县自然资源和规划局负责落实综合防灾减灾规划相关要求，组织编制地质灾害防治规划和防护标准并指导实施；组织协调开展地质灾害调查评价及隐患的勘查、排查；负责开展群测群防、专业监测和预报预警等工作，负责开展地质灾害工程治理工作；承担地质灾害应急救援的技术支撑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3.县农业农村局（县水务局）负责落实综合防灾减灾规划相关要求，承担水情旱情监测预警工作；组织编制重要江河湖泊和重要水工程的防御台风洪水抗御旱灾调度和应急水量调度方案，按程序报批并组织实施，负责其运行的安全监督管理；承担防御洪水应急抢险的技术支撑工作；承担台风防御期间重要水工程调度工作。</w:t>
      </w:r>
    </w:p>
    <w:p>
      <w:pPr>
        <w:pStyle w:val="4"/>
        <w:spacing w:line="576" w:lineRule="exact"/>
        <w:ind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县自然资源和规划局（县林业局）负责落实综合防灾减灾规划相关要求，组织编制森林火灾防治规划并实施；负责开展防火巡护、火源管理、防火设施建设等工作；组织指导国有林场林区开展防火宣传教育、监测预警、督促检查等工作。</w:t>
      </w:r>
    </w:p>
    <w:p>
      <w:pPr>
        <w:pStyle w:val="4"/>
        <w:spacing w:line="576" w:lineRule="exact"/>
        <w:ind w:firstLine="643"/>
        <w:jc w:val="left"/>
        <w:rPr>
          <w:rFonts w:ascii="黑体" w:hAnsi="黑体" w:eastAsia="黑体" w:cs="仿宋_GB2312"/>
          <w:b w:val="0"/>
          <w:bCs w:val="0"/>
          <w:sz w:val="32"/>
          <w:szCs w:val="32"/>
        </w:rPr>
      </w:pPr>
      <w:r>
        <w:rPr>
          <w:rFonts w:hint="eastAsia" w:ascii="黑体" w:hAnsi="黑体" w:eastAsia="黑体" w:cs="仿宋_GB2312"/>
          <w:b w:val="0"/>
          <w:bCs w:val="0"/>
          <w:sz w:val="32"/>
          <w:szCs w:val="32"/>
        </w:rPr>
        <w:t>二、部门预算单位构成</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纳入白沙黎族自治县应急管理局2024年度部门预算范围的二级预算单位包括：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白沙黎族自治县应急管理局。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编制：单位编制10名。县应急管理局行政编制9名。设局长1名（兼县地震局局长），副局长3名；另县消防大队1名主要负责人兼任副局长，不占领导职数。机关工勤人员财政预算管理事业编制1名。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内设机构：1.办公室 2.应急指挥岗 3.安全生产岗 4.防汛防风抗旱岗 5.火灾防治和地震地质救援岗 6.综合减灾和物资保障岗。</w:t>
      </w:r>
    </w:p>
    <w:p>
      <w:pPr>
        <w:ind w:firstLine="640" w:firstLineChars="200"/>
        <w:rPr>
          <w:rFonts w:hint="eastAsia" w:ascii="仿宋_GB2312" w:hAnsi="ˎ̥" w:eastAsia="仿宋_GB2312"/>
          <w:sz w:val="32"/>
          <w:szCs w:val="32"/>
        </w:rPr>
      </w:pPr>
    </w:p>
    <w:p>
      <w:pPr>
        <w:spacing w:line="576"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第二部分  白沙黎族自治县应急管理局2024年</w:t>
      </w:r>
      <w:r>
        <w:rPr>
          <w:rFonts w:hint="eastAsia" w:ascii="黑体" w:hAnsi="黑体" w:eastAsia="黑体"/>
          <w:b w:val="0"/>
          <w:bCs w:val="0"/>
          <w:sz w:val="32"/>
          <w:szCs w:val="32"/>
          <w:lang w:val="en-US" w:eastAsia="zh-CN"/>
        </w:rPr>
        <w:t>详细公附</w:t>
      </w:r>
      <w:r>
        <w:rPr>
          <w:rFonts w:hint="eastAsia" w:ascii="黑体" w:hAnsi="黑体" w:eastAsia="黑体"/>
          <w:b w:val="0"/>
          <w:bCs w:val="0"/>
          <w:sz w:val="32"/>
          <w:szCs w:val="32"/>
        </w:rPr>
        <w:t>预算表</w:t>
      </w:r>
    </w:p>
    <w:p>
      <w:pPr>
        <w:ind w:left="800"/>
        <w:jc w:val="left"/>
        <w:rPr>
          <w:rFonts w:ascii="黑体" w:hAnsi="黑体" w:eastAsia="黑体"/>
          <w:sz w:val="32"/>
          <w:szCs w:val="32"/>
        </w:rPr>
      </w:pPr>
    </w:p>
    <w:p>
      <w:pPr>
        <w:spacing w:line="576" w:lineRule="exact"/>
        <w:ind w:left="799"/>
        <w:jc w:val="center"/>
        <w:rPr>
          <w:rFonts w:ascii="仿宋_GB2312" w:hAnsi="黑体" w:eastAsia="仿宋_GB2312"/>
          <w:b/>
          <w:sz w:val="32"/>
          <w:szCs w:val="32"/>
        </w:rPr>
      </w:pPr>
    </w:p>
    <w:p>
      <w:pPr>
        <w:rPr>
          <w:rFonts w:ascii="黑体" w:hAnsi="黑体" w:eastAsia="黑体"/>
          <w:b w:val="0"/>
          <w:bCs w:val="0"/>
          <w:sz w:val="32"/>
          <w:szCs w:val="32"/>
        </w:rPr>
      </w:pPr>
    </w:p>
    <w:p>
      <w:pPr>
        <w:spacing w:line="576" w:lineRule="exact"/>
        <w:ind w:firstLine="640" w:firstLineChars="200"/>
        <w:rPr>
          <w:rFonts w:hint="default" w:ascii="黑体" w:hAnsi="黑体" w:eastAsia="黑体"/>
          <w:b w:val="0"/>
          <w:bCs w:val="0"/>
          <w:sz w:val="32"/>
          <w:szCs w:val="32"/>
          <w:lang w:val="en-US" w:eastAsia="zh-CN"/>
        </w:rPr>
      </w:pPr>
      <w:r>
        <w:rPr>
          <w:rFonts w:hint="eastAsia" w:ascii="黑体" w:hAnsi="黑体" w:eastAsia="黑体"/>
          <w:b w:val="0"/>
          <w:bCs w:val="0"/>
          <w:sz w:val="32"/>
          <w:szCs w:val="32"/>
        </w:rPr>
        <w:t>第三部分   白沙黎族自治县应急管理局2024年</w:t>
      </w:r>
      <w:r>
        <w:rPr>
          <w:rFonts w:hint="eastAsia" w:ascii="黑体" w:hAnsi="黑体" w:eastAsia="黑体"/>
          <w:b w:val="0"/>
          <w:bCs w:val="0"/>
          <w:sz w:val="32"/>
          <w:szCs w:val="32"/>
          <w:lang w:val="en-US" w:eastAsia="zh-CN"/>
        </w:rPr>
        <w:t>预算情况说明</w:t>
      </w:r>
    </w:p>
    <w:p>
      <w:pPr>
        <w:jc w:val="center"/>
        <w:rPr>
          <w:rFonts w:ascii="黑体" w:hAnsi="黑体" w:eastAsia="黑体"/>
          <w:b w:val="0"/>
          <w:bCs w:val="0"/>
          <w:sz w:val="32"/>
          <w:szCs w:val="32"/>
        </w:rPr>
      </w:pPr>
    </w:p>
    <w:p>
      <w:pPr>
        <w:spacing w:line="576" w:lineRule="exact"/>
        <w:ind w:firstLine="640" w:firstLineChars="200"/>
        <w:jc w:val="left"/>
        <w:rPr>
          <w:rFonts w:ascii="黑体" w:hAnsi="黑体" w:eastAsia="黑体"/>
          <w:b w:val="0"/>
          <w:bCs w:val="0"/>
          <w:sz w:val="32"/>
          <w:szCs w:val="32"/>
        </w:rPr>
      </w:pPr>
      <w:r>
        <w:rPr>
          <w:rFonts w:hint="eastAsia" w:ascii="黑体" w:hAnsi="黑体" w:eastAsia="黑体"/>
          <w:b w:val="0"/>
          <w:bCs w:val="0"/>
          <w:sz w:val="32"/>
          <w:szCs w:val="32"/>
        </w:rPr>
        <w:t>一、关于白沙黎族自治县应急管理局2024年财政拨款收支预算情况的总体说明</w:t>
      </w:r>
    </w:p>
    <w:p>
      <w:pPr>
        <w:pStyle w:val="4"/>
        <w:spacing w:line="576" w:lineRule="exact"/>
        <w:ind w:firstLine="640"/>
        <w:jc w:val="left"/>
        <w:rPr>
          <w:rFonts w:hint="eastAsia" w:ascii="仿宋" w:hAnsi="仿宋" w:eastAsia="仿宋" w:cs="仿宋"/>
          <w:sz w:val="32"/>
          <w:szCs w:val="32"/>
        </w:rPr>
      </w:pPr>
      <w:r>
        <w:rPr>
          <w:rFonts w:hint="eastAsia" w:ascii="仿宋" w:hAnsi="仿宋" w:eastAsia="仿宋" w:cs="仿宋"/>
          <w:sz w:val="32"/>
          <w:szCs w:val="32"/>
        </w:rPr>
        <w:t>白沙黎族自治县应急管理局2024年财政拨款收支总预算606.34万元。其中，收入总计606.34万元，包括一般公共预算本年收入455.37万元、上年结转1.71万元，政府性基金预算本年收入149.26万元、上年结转0万元；支出总计 606.34万元，</w:t>
      </w:r>
      <w:r>
        <w:rPr>
          <w:rFonts w:hint="eastAsia" w:ascii="仿宋" w:hAnsi="仿宋" w:eastAsia="仿宋" w:cs="仿宋"/>
          <w:sz w:val="32"/>
          <w:szCs w:val="32"/>
          <w:lang w:val="en-US" w:eastAsia="zh-CN"/>
        </w:rPr>
        <w:t>城乡社区支出149.26</w:t>
      </w:r>
      <w:r>
        <w:rPr>
          <w:rFonts w:hint="eastAsia" w:ascii="仿宋" w:hAnsi="仿宋" w:eastAsia="仿宋" w:cs="仿宋"/>
          <w:sz w:val="32"/>
          <w:szCs w:val="32"/>
        </w:rPr>
        <w:t>、社会保障和就业支出25.49万元、卫生健康支出24.03万元、住房保障支出15.18万元、 灾害防治及应急管理支出392.38万元，结转下年0万元；</w:t>
      </w:r>
    </w:p>
    <w:p>
      <w:pPr>
        <w:spacing w:line="576" w:lineRule="exact"/>
        <w:ind w:firstLine="640" w:firstLineChars="200"/>
        <w:jc w:val="left"/>
        <w:rPr>
          <w:rFonts w:ascii="黑体" w:hAnsi="黑体" w:eastAsia="黑体"/>
          <w:b w:val="0"/>
          <w:bCs w:val="0"/>
          <w:sz w:val="32"/>
          <w:szCs w:val="32"/>
        </w:rPr>
      </w:pPr>
      <w:r>
        <w:rPr>
          <w:rFonts w:hint="eastAsia" w:ascii="黑体" w:hAnsi="黑体" w:eastAsia="黑体"/>
          <w:b w:val="0"/>
          <w:bCs w:val="0"/>
          <w:sz w:val="32"/>
          <w:szCs w:val="32"/>
        </w:rPr>
        <w:t>二、关于白沙黎族自治县应急管理局2024年一般公共预算当年拨款情况说明</w:t>
      </w:r>
    </w:p>
    <w:p>
      <w:pPr>
        <w:spacing w:line="576"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（一）一般公共预算当年规模变化情况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白沙黎族自治县应急管理局2024年一般公共预算当年拨款457.08万元，比上年预算数增加61.83万元，主要是项目增加；</w:t>
      </w:r>
    </w:p>
    <w:p>
      <w:pPr>
        <w:spacing w:line="576"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（二）一般公共预算当年拨款结构情况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社会保障和就业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类</w:t>
      </w:r>
      <w:r>
        <w:rPr>
          <w:rFonts w:hint="eastAsia" w:ascii="仿宋" w:hAnsi="仿宋" w:eastAsia="仿宋" w:cs="仿宋"/>
          <w:sz w:val="32"/>
          <w:szCs w:val="32"/>
          <w:lang w:eastAsia="zh-CN"/>
        </w:rPr>
        <w:t>）</w:t>
      </w:r>
      <w:r>
        <w:rPr>
          <w:rFonts w:hint="eastAsia" w:ascii="仿宋" w:hAnsi="仿宋" w:eastAsia="仿宋" w:cs="仿宋"/>
          <w:sz w:val="32"/>
          <w:szCs w:val="32"/>
        </w:rPr>
        <w:t>支出25.49万元，占5.5%；卫生健康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类</w:t>
      </w:r>
      <w:r>
        <w:rPr>
          <w:rFonts w:hint="eastAsia" w:ascii="仿宋" w:hAnsi="仿宋" w:eastAsia="仿宋" w:cs="仿宋"/>
          <w:sz w:val="32"/>
          <w:szCs w:val="32"/>
          <w:lang w:eastAsia="zh-CN"/>
        </w:rPr>
        <w:t>）</w:t>
      </w:r>
      <w:r>
        <w:rPr>
          <w:rFonts w:hint="eastAsia" w:ascii="仿宋" w:hAnsi="仿宋" w:eastAsia="仿宋" w:cs="仿宋"/>
          <w:sz w:val="32"/>
          <w:szCs w:val="32"/>
        </w:rPr>
        <w:t>支出24.03万元，占5.2%；住房保障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类</w:t>
      </w:r>
      <w:r>
        <w:rPr>
          <w:rFonts w:hint="eastAsia" w:ascii="仿宋" w:hAnsi="仿宋" w:eastAsia="仿宋" w:cs="仿宋"/>
          <w:sz w:val="32"/>
          <w:szCs w:val="32"/>
          <w:lang w:eastAsia="zh-CN"/>
        </w:rPr>
        <w:t>）</w:t>
      </w:r>
      <w:r>
        <w:rPr>
          <w:rFonts w:hint="eastAsia" w:ascii="仿宋" w:hAnsi="仿宋" w:eastAsia="仿宋" w:cs="仿宋"/>
          <w:sz w:val="32"/>
          <w:szCs w:val="32"/>
        </w:rPr>
        <w:t>支出15.18万元，占3.3%，灾害防治及应急管理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类</w:t>
      </w:r>
      <w:r>
        <w:rPr>
          <w:rFonts w:hint="eastAsia" w:ascii="仿宋" w:hAnsi="仿宋" w:eastAsia="仿宋" w:cs="仿宋"/>
          <w:sz w:val="32"/>
          <w:szCs w:val="32"/>
          <w:lang w:eastAsia="zh-CN"/>
        </w:rPr>
        <w:t>）</w:t>
      </w:r>
      <w:r>
        <w:rPr>
          <w:rFonts w:hint="eastAsia" w:ascii="仿宋" w:hAnsi="仿宋" w:eastAsia="仿宋" w:cs="仿宋"/>
          <w:sz w:val="32"/>
          <w:szCs w:val="32"/>
        </w:rPr>
        <w:t>支出392.38万元，占86%。</w:t>
      </w:r>
    </w:p>
    <w:p>
      <w:pPr>
        <w:spacing w:line="576"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（三）一般公共预算当年拨款具体使用情况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1.社会保障和就业支出（类） 行政事业单位养老支出（款）机关事业单位基本养老保险缴费支出（项）15.10万元，与上年基本持平，主要是人员调整；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2.社会保障和就业支出（类） 行政事业单位养老支出（款）机关事业单位职业年金缴费支出（项）10.38万元，比上年增加2.83万元，主要是人员调整；</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3.卫生健康支出（类）公共卫生（款）其它公共卫生支出（项）1.71万元，</w:t>
      </w:r>
      <w:r>
        <w:rPr>
          <w:rFonts w:hint="eastAsia" w:ascii="仿宋" w:hAnsi="仿宋" w:eastAsia="仿宋" w:cs="仿宋"/>
          <w:sz w:val="32"/>
          <w:szCs w:val="32"/>
        </w:rPr>
        <w:t>主要是人员调整</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.卫生健康支出（类）行政事业单位医疗（款）行政单位医疗（项）8.02万元，与上年持平，主要是人员无变动；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.卫生健康支出（类）行政事业单位医疗（款</w:t>
      </w:r>
      <w:r>
        <w:rPr>
          <w:rFonts w:hint="eastAsia" w:ascii="仿宋" w:hAnsi="仿宋" w:eastAsia="仿宋" w:cs="仿宋"/>
          <w:sz w:val="32"/>
          <w:szCs w:val="32"/>
          <w:lang w:eastAsia="zh-CN"/>
        </w:rPr>
        <w:t>）</w:t>
      </w:r>
      <w:r>
        <w:rPr>
          <w:rFonts w:hint="eastAsia" w:ascii="仿宋" w:hAnsi="仿宋" w:eastAsia="仿宋" w:cs="仿宋"/>
          <w:sz w:val="32"/>
          <w:szCs w:val="32"/>
        </w:rPr>
        <w:t>公务员医疗补助（项）14.30万元，比上年增加3.23万元，主要是人员调整；</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.住房保障支出（类）住房改革支出（款）住房公积金（项）15.18万元，比上年增加3.85万元，主要是人员调整；</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.灾害防治及应急管理支出（类）应急管理事务（款）行政运行（项）183.98万元，比上年增加28.77万元，主要是项目支出增加；</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.灾害防治及应急管理支出（类）应急管理事务（款）一般行政管理事务（项）137.4万元，比上一年增加50.43万元，主要是项目支出增加；</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灾害防治及应急管理支出（类）应急管理事务（款）灾害风险防治（项）71万元，比上年增加71万元，主要是项目支出增加；</w:t>
      </w:r>
    </w:p>
    <w:p>
      <w:pPr>
        <w:spacing w:line="576"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三、关于白沙黎族自治县应急管理局2024年一般公共预算基本支出情况说明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白沙黎族自治县应急管理局2024年一般公共预算基本支出为246.97万元，其中：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人员经费220.64万元，主要包括： 基本工资，津贴补贴，奖金，绩效工资，机关事业单位基本养老保险缴费，职业年金缴费, 城镇职工基本医疗保险缴费，公务员医疗补助缴费，其他社会保障缴费， 住房公积金、医疗费，其他工资福利支出，邮电费、其他交通费用</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公用经费26.32万元，办公费，生活补助（扶贫干部），会议费，邮电费， 差旅费，培训费，公务接待费，工会经费， 公务用车运行维护费 、其他商品和服务支出</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spacing w:line="576"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四、白沙黎族自治县应急管理局2024年“三公”经费预算情况说明</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（一）白沙黎族自治县应急管理局2024年一般公共预算“三公”经费预算数为8.</w:t>
      </w:r>
      <w:r>
        <w:rPr>
          <w:rFonts w:hint="eastAsia" w:ascii="仿宋" w:hAnsi="仿宋" w:eastAsia="仿宋" w:cs="仿宋"/>
          <w:sz w:val="32"/>
          <w:szCs w:val="32"/>
          <w:lang w:val="en-US" w:eastAsia="zh-CN"/>
        </w:rPr>
        <w:t>4</w:t>
      </w:r>
      <w:r>
        <w:rPr>
          <w:rFonts w:hint="eastAsia" w:ascii="仿宋" w:hAnsi="仿宋" w:eastAsia="仿宋" w:cs="仿宋"/>
          <w:sz w:val="32"/>
          <w:szCs w:val="32"/>
        </w:rPr>
        <w:t>万元，其中：</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因公出国（境）经费0万元，与上年预算持平。公务用车购置及运行费6.9万元（其中，公务用车购置费0万元，公务用车运行维护费6.9万元），与上年预算持平。公务车保有量2辆，计划购置0辆；公务接待费</w:t>
      </w:r>
      <w:r>
        <w:rPr>
          <w:rFonts w:hint="eastAsia" w:ascii="仿宋" w:hAnsi="仿宋" w:eastAsia="仿宋" w:cs="仿宋"/>
          <w:sz w:val="32"/>
          <w:szCs w:val="32"/>
          <w:lang w:val="en-US" w:eastAsia="zh-CN"/>
        </w:rPr>
        <w:t>1.5</w:t>
      </w:r>
      <w:r>
        <w:rPr>
          <w:rFonts w:hint="eastAsia" w:ascii="仿宋" w:hAnsi="仿宋" w:eastAsia="仿宋" w:cs="仿宋"/>
          <w:sz w:val="32"/>
          <w:szCs w:val="32"/>
        </w:rPr>
        <w:t>万元，较上年预算持平。持平的主要原因包括：</w:t>
      </w:r>
      <w:r>
        <w:rPr>
          <w:rFonts w:hint="eastAsia" w:ascii="仿宋" w:hAnsi="仿宋" w:eastAsia="仿宋" w:cs="仿宋"/>
          <w:sz w:val="32"/>
          <w:szCs w:val="32"/>
          <w:lang w:val="en-US" w:eastAsia="zh-CN"/>
        </w:rPr>
        <w:t>控制支出</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1.5</w:t>
      </w:r>
      <w:r>
        <w:rPr>
          <w:rFonts w:hint="eastAsia" w:ascii="仿宋" w:hAnsi="仿宋" w:eastAsia="仿宋" w:cs="仿宋"/>
          <w:sz w:val="32"/>
          <w:shd w:val="clear" w:color="auto" w:fill="FFFFFF"/>
        </w:rPr>
        <w:t>万元，与上年预算下降</w:t>
      </w:r>
      <w:r>
        <w:rPr>
          <w:rFonts w:hint="eastAsia" w:ascii="仿宋" w:hAnsi="仿宋" w:eastAsia="仿宋" w:cs="仿宋"/>
          <w:sz w:val="32"/>
          <w:shd w:val="clear" w:color="auto" w:fill="FFFFFF"/>
          <w:lang w:val="en-US" w:eastAsia="zh-CN"/>
        </w:rPr>
        <w:t>0.5万元</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val="en-US" w:eastAsia="zh-CN"/>
        </w:rPr>
        <w:t>下降</w:t>
      </w:r>
      <w:r>
        <w:rPr>
          <w:rFonts w:hint="eastAsia" w:ascii="仿宋" w:hAnsi="仿宋" w:eastAsia="仿宋" w:cs="仿宋"/>
          <w:sz w:val="32"/>
          <w:shd w:val="clear" w:color="auto" w:fill="FFFFFF"/>
        </w:rPr>
        <w:t>主要原因包括：</w:t>
      </w:r>
      <w:r>
        <w:rPr>
          <w:rFonts w:hint="eastAsia" w:ascii="仿宋" w:hAnsi="仿宋" w:eastAsia="仿宋" w:cs="仿宋"/>
          <w:sz w:val="32"/>
          <w:shd w:val="clear" w:color="auto" w:fill="FFFFFF"/>
          <w:lang w:val="en-US" w:eastAsia="zh-CN"/>
        </w:rPr>
        <w:t>厉行节俭</w:t>
      </w:r>
      <w:r>
        <w:rPr>
          <w:rFonts w:hint="eastAsia" w:ascii="仿宋" w:hAnsi="仿宋" w:eastAsia="仿宋" w:cs="仿宋"/>
          <w:sz w:val="32"/>
          <w:shd w:val="clear" w:color="auto" w:fill="FFFFFF"/>
        </w:rPr>
        <w:t>。</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白沙黎族自治县应急管理局2024年政府性基金预算“三公”经费预算数为0万元。</w:t>
      </w:r>
    </w:p>
    <w:p>
      <w:pPr>
        <w:ind w:firstLine="640" w:firstLineChars="200"/>
        <w:rPr>
          <w:rFonts w:ascii="黑体" w:hAnsi="黑体" w:eastAsia="黑体" w:cs="Times New Roman"/>
          <w:b w:val="0"/>
          <w:bCs w:val="0"/>
          <w:sz w:val="32"/>
          <w:shd w:val="clear" w:color="auto" w:fill="FFFFFF"/>
        </w:rPr>
      </w:pPr>
      <w:r>
        <w:rPr>
          <w:rFonts w:hint="eastAsia" w:ascii="黑体" w:hAnsi="黑体" w:eastAsia="黑体" w:cs="Times New Roman"/>
          <w:b w:val="0"/>
          <w:bCs w:val="0"/>
          <w:sz w:val="32"/>
          <w:shd w:val="clear" w:color="auto" w:fill="FFFFFF"/>
        </w:rPr>
        <w:t>五、关于</w:t>
      </w:r>
      <w:r>
        <w:rPr>
          <w:rFonts w:hint="eastAsia" w:ascii="黑体" w:hAnsi="黑体" w:eastAsia="黑体"/>
          <w:b w:val="0"/>
          <w:bCs w:val="0"/>
          <w:sz w:val="32"/>
          <w:szCs w:val="32"/>
        </w:rPr>
        <w:t>白沙黎族自治县应急管理局2024年</w:t>
      </w:r>
      <w:r>
        <w:rPr>
          <w:rFonts w:hint="eastAsia" w:ascii="黑体" w:hAnsi="黑体" w:eastAsia="黑体" w:cs="Times New Roman"/>
          <w:b w:val="0"/>
          <w:bCs w:val="0"/>
          <w:sz w:val="32"/>
          <w:shd w:val="clear" w:color="auto" w:fill="FFFFFF"/>
        </w:rPr>
        <w:t>政府性基金预算当年拨款情况说明</w:t>
      </w:r>
    </w:p>
    <w:p>
      <w:pPr>
        <w:ind w:firstLine="640"/>
        <w:jc w:val="left"/>
        <w:rPr>
          <w:rFonts w:hint="eastAsia" w:ascii="楷体" w:hAnsi="楷体" w:eastAsia="楷体" w:cs="楷体"/>
          <w:sz w:val="32"/>
          <w:szCs w:val="32"/>
        </w:rPr>
      </w:pPr>
      <w:r>
        <w:rPr>
          <w:rFonts w:hint="eastAsia" w:ascii="楷体" w:hAnsi="楷体" w:eastAsia="楷体" w:cs="楷体"/>
          <w:sz w:val="32"/>
          <w:szCs w:val="32"/>
        </w:rPr>
        <w:t>（一）政府性基金预算当年规模变化情况</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白沙黎族自治县应急管理局2024年政府性基金预算当年拨款149.26万元比上年预算数增加</w:t>
      </w:r>
      <w:r>
        <w:rPr>
          <w:rFonts w:hint="eastAsia" w:ascii="仿宋" w:hAnsi="仿宋" w:eastAsia="仿宋" w:cs="仿宋"/>
          <w:sz w:val="32"/>
          <w:szCs w:val="32"/>
          <w:lang w:val="en-US" w:eastAsia="zh-CN"/>
        </w:rPr>
        <w:t>149.26</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项目增加</w:t>
      </w:r>
      <w:r>
        <w:rPr>
          <w:rFonts w:hint="eastAsia" w:ascii="仿宋" w:hAnsi="仿宋" w:eastAsia="仿宋" w:cs="仿宋"/>
          <w:sz w:val="32"/>
          <w:szCs w:val="32"/>
        </w:rPr>
        <w:t>。</w:t>
      </w:r>
    </w:p>
    <w:p>
      <w:pPr>
        <w:spacing w:line="578" w:lineRule="exact"/>
        <w:ind w:firstLine="640"/>
        <w:jc w:val="left"/>
        <w:rPr>
          <w:rFonts w:hint="eastAsia" w:ascii="楷体" w:hAnsi="楷体" w:eastAsia="楷体" w:cs="楷体"/>
          <w:sz w:val="32"/>
          <w:szCs w:val="32"/>
        </w:rPr>
      </w:pPr>
      <w:r>
        <w:rPr>
          <w:rFonts w:hint="eastAsia" w:ascii="楷体" w:hAnsi="楷体" w:eastAsia="楷体" w:cs="楷体"/>
          <w:sz w:val="32"/>
          <w:szCs w:val="32"/>
        </w:rPr>
        <w:t>（二）政府性基金预算当年拨款结构情况</w:t>
      </w:r>
    </w:p>
    <w:p>
      <w:pPr>
        <w:spacing w:line="578" w:lineRule="exact"/>
        <w:ind w:firstLine="800" w:firstLineChars="250"/>
        <w:rPr>
          <w:rFonts w:hint="eastAsia" w:ascii="仿宋" w:hAnsi="仿宋" w:eastAsia="仿宋" w:cs="仿宋"/>
          <w:sz w:val="32"/>
          <w:szCs w:val="32"/>
        </w:rPr>
      </w:pPr>
      <w:r>
        <w:rPr>
          <w:rFonts w:hint="eastAsia" w:ascii="仿宋" w:hAnsi="仿宋" w:eastAsia="仿宋" w:cs="仿宋"/>
          <w:sz w:val="32"/>
          <w:szCs w:val="32"/>
          <w:lang w:val="en-US" w:eastAsia="zh-CN"/>
        </w:rPr>
        <w:t>城乡社区</w:t>
      </w:r>
      <w:r>
        <w:rPr>
          <w:rFonts w:hint="eastAsia" w:ascii="仿宋" w:hAnsi="仿宋" w:eastAsia="仿宋" w:cs="仿宋"/>
          <w:sz w:val="32"/>
          <w:szCs w:val="32"/>
        </w:rPr>
        <w:t>支出（类）支出</w:t>
      </w:r>
      <w:r>
        <w:rPr>
          <w:rFonts w:hint="eastAsia" w:ascii="仿宋" w:hAnsi="仿宋" w:eastAsia="仿宋" w:cs="仿宋"/>
          <w:sz w:val="32"/>
          <w:szCs w:val="32"/>
          <w:lang w:val="en-US" w:eastAsia="zh-CN"/>
        </w:rPr>
        <w:t>149.26</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spacing w:line="578" w:lineRule="exact"/>
        <w:ind w:firstLine="640"/>
        <w:jc w:val="left"/>
        <w:rPr>
          <w:rFonts w:hint="eastAsia" w:ascii="楷体" w:hAnsi="楷体" w:eastAsia="楷体" w:cs="楷体"/>
          <w:sz w:val="32"/>
          <w:szCs w:val="32"/>
        </w:rPr>
      </w:pPr>
      <w:r>
        <w:rPr>
          <w:rFonts w:hint="eastAsia" w:ascii="楷体" w:hAnsi="楷体" w:eastAsia="楷体" w:cs="楷体"/>
          <w:sz w:val="32"/>
          <w:szCs w:val="32"/>
        </w:rPr>
        <w:t>（三）政府性基金预算当年拨款具体使用情况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城乡社区</w:t>
      </w:r>
      <w:r>
        <w:rPr>
          <w:rFonts w:hint="eastAsia" w:ascii="仿宋" w:hAnsi="仿宋" w:eastAsia="仿宋" w:cs="仿宋"/>
          <w:sz w:val="32"/>
          <w:szCs w:val="32"/>
        </w:rPr>
        <w:t>支出（类）</w:t>
      </w:r>
      <w:r>
        <w:rPr>
          <w:rFonts w:hint="eastAsia" w:ascii="仿宋" w:hAnsi="仿宋" w:eastAsia="仿宋" w:cs="仿宋"/>
          <w:sz w:val="32"/>
          <w:szCs w:val="32"/>
          <w:lang w:val="en-US" w:eastAsia="zh-CN"/>
        </w:rPr>
        <w:t>国有土地使用权出让收入安排的支出</w:t>
      </w:r>
      <w:r>
        <w:rPr>
          <w:rFonts w:hint="eastAsia" w:ascii="仿宋" w:hAnsi="仿宋" w:eastAsia="仿宋" w:cs="仿宋"/>
          <w:sz w:val="32"/>
          <w:szCs w:val="32"/>
        </w:rPr>
        <w:t>（款）</w:t>
      </w:r>
      <w:r>
        <w:rPr>
          <w:rFonts w:hint="eastAsia" w:ascii="仿宋" w:hAnsi="仿宋" w:eastAsia="仿宋" w:cs="仿宋"/>
          <w:sz w:val="32"/>
          <w:szCs w:val="32"/>
          <w:lang w:val="en-US" w:eastAsia="zh-CN"/>
        </w:rPr>
        <w:t>其他国有土地使用权出让收入安排的支出</w:t>
      </w:r>
      <w:r>
        <w:rPr>
          <w:rFonts w:hint="eastAsia" w:ascii="仿宋" w:hAnsi="仿宋" w:eastAsia="仿宋" w:cs="仿宋"/>
          <w:sz w:val="32"/>
          <w:szCs w:val="32"/>
        </w:rPr>
        <w:t>（项）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149.26</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149.26</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项目增加</w:t>
      </w:r>
      <w:r>
        <w:rPr>
          <w:rFonts w:hint="eastAsia" w:ascii="仿宋" w:hAnsi="仿宋" w:eastAsia="仿宋" w:cs="仿宋"/>
          <w:sz w:val="32"/>
          <w:szCs w:val="32"/>
        </w:rPr>
        <w:t>。</w:t>
      </w:r>
    </w:p>
    <w:p>
      <w:pPr>
        <w:spacing w:line="576" w:lineRule="exact"/>
        <w:ind w:firstLine="640" w:firstLineChars="200"/>
        <w:rPr>
          <w:rFonts w:ascii="黑体" w:hAnsi="黑体" w:eastAsia="黑体" w:cs="Times New Roman"/>
          <w:b w:val="0"/>
          <w:bCs w:val="0"/>
          <w:sz w:val="32"/>
          <w:shd w:val="clear" w:color="auto" w:fill="FFFFFF"/>
        </w:rPr>
      </w:pPr>
      <w:r>
        <w:rPr>
          <w:rFonts w:hint="eastAsia" w:ascii="黑体" w:hAnsi="黑体" w:eastAsia="黑体" w:cs="Times New Roman"/>
          <w:b w:val="0"/>
          <w:bCs w:val="0"/>
          <w:sz w:val="32"/>
          <w:shd w:val="clear" w:color="auto" w:fill="FFFFFF"/>
        </w:rPr>
        <w:t>六、关于</w:t>
      </w:r>
      <w:r>
        <w:rPr>
          <w:rFonts w:hint="eastAsia" w:ascii="黑体" w:hAnsi="黑体" w:eastAsia="黑体"/>
          <w:b w:val="0"/>
          <w:bCs w:val="0"/>
          <w:sz w:val="32"/>
          <w:szCs w:val="32"/>
        </w:rPr>
        <w:t>白沙黎族自治县应急管理局2024年</w:t>
      </w:r>
      <w:r>
        <w:rPr>
          <w:rFonts w:hint="eastAsia" w:ascii="黑体" w:hAnsi="黑体" w:eastAsia="黑体" w:cs="Times New Roman"/>
          <w:b w:val="0"/>
          <w:bCs w:val="0"/>
          <w:sz w:val="32"/>
          <w:shd w:val="clear" w:color="auto" w:fill="FFFFFF"/>
        </w:rPr>
        <w:t>收支预算情况的总体说明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按照综合预算原则，应急管理局所有收入和支出均纳入部门预算管理。收入包括：一般公共预算拨款收入。支出包括：社会保障和就业支出、卫生健康支出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城乡社区支出</w:t>
      </w:r>
      <w:r>
        <w:rPr>
          <w:rFonts w:hint="eastAsia" w:ascii="仿宋" w:hAnsi="仿宋" w:eastAsia="仿宋" w:cs="仿宋"/>
          <w:sz w:val="32"/>
          <w:szCs w:val="32"/>
        </w:rPr>
        <w:t>、住房保障支出、灾害防治及应急管理支出。</w:t>
      </w:r>
    </w:p>
    <w:p>
      <w:pPr>
        <w:spacing w:line="576" w:lineRule="exact"/>
        <w:ind w:firstLine="640" w:firstLineChars="200"/>
        <w:rPr>
          <w:rFonts w:ascii="黑体" w:hAnsi="黑体" w:eastAsia="黑体" w:cs="Times New Roman"/>
          <w:b w:val="0"/>
          <w:bCs w:val="0"/>
          <w:sz w:val="32"/>
          <w:shd w:val="clear" w:color="auto" w:fill="FFFFFF"/>
        </w:rPr>
      </w:pPr>
      <w:r>
        <w:rPr>
          <w:rFonts w:hint="eastAsia" w:ascii="黑体" w:hAnsi="黑体" w:eastAsia="黑体" w:cs="Times New Roman"/>
          <w:b w:val="0"/>
          <w:bCs w:val="0"/>
          <w:sz w:val="32"/>
          <w:shd w:val="clear" w:color="auto" w:fill="FFFFFF"/>
        </w:rPr>
        <w:t>七、关于</w:t>
      </w:r>
      <w:r>
        <w:rPr>
          <w:rFonts w:hint="eastAsia" w:ascii="黑体" w:hAnsi="黑体" w:eastAsia="黑体"/>
          <w:b w:val="0"/>
          <w:bCs w:val="0"/>
          <w:sz w:val="32"/>
          <w:szCs w:val="32"/>
        </w:rPr>
        <w:t>白沙黎族自治县应急管理局2024年</w:t>
      </w:r>
      <w:r>
        <w:rPr>
          <w:rFonts w:hint="eastAsia" w:ascii="黑体" w:hAnsi="黑体" w:eastAsia="黑体" w:cs="Times New Roman"/>
          <w:b w:val="0"/>
          <w:bCs w:val="0"/>
          <w:sz w:val="32"/>
          <w:shd w:val="clear" w:color="auto" w:fill="FFFFFF"/>
        </w:rPr>
        <w:t>收入预算情况说明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白沙黎族自治县应急管理局2024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606.34</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1.71</w:t>
      </w:r>
      <w:r>
        <w:rPr>
          <w:rFonts w:hint="eastAsia" w:ascii="仿宋" w:hAnsi="仿宋" w:eastAsia="仿宋" w:cs="仿宋"/>
          <w:sz w:val="32"/>
          <w:szCs w:val="32"/>
        </w:rPr>
        <w:t>万元，占</w:t>
      </w:r>
      <w:r>
        <w:rPr>
          <w:rFonts w:hint="eastAsia" w:ascii="仿宋" w:hAnsi="仿宋" w:eastAsia="仿宋" w:cs="仿宋"/>
          <w:sz w:val="32"/>
          <w:szCs w:val="32"/>
          <w:lang w:val="en-US" w:eastAsia="zh-CN"/>
        </w:rPr>
        <w:t>0.3</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455.37</w:t>
      </w:r>
      <w:r>
        <w:rPr>
          <w:rFonts w:hint="eastAsia" w:ascii="仿宋" w:hAnsi="仿宋" w:eastAsia="仿宋" w:cs="仿宋"/>
          <w:sz w:val="32"/>
          <w:szCs w:val="32"/>
        </w:rPr>
        <w:t>万元，占</w:t>
      </w:r>
      <w:r>
        <w:rPr>
          <w:rFonts w:hint="eastAsia" w:ascii="仿宋" w:hAnsi="仿宋" w:eastAsia="仿宋" w:cs="仿宋"/>
          <w:sz w:val="32"/>
          <w:szCs w:val="32"/>
          <w:lang w:val="en-US" w:eastAsia="zh-CN"/>
        </w:rPr>
        <w:t>75.1</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149.26</w:t>
      </w:r>
      <w:r>
        <w:rPr>
          <w:rFonts w:hint="eastAsia" w:ascii="仿宋" w:hAnsi="仿宋" w:eastAsia="仿宋" w:cs="仿宋"/>
          <w:sz w:val="32"/>
          <w:szCs w:val="32"/>
        </w:rPr>
        <w:t>万元，占</w:t>
      </w:r>
      <w:r>
        <w:rPr>
          <w:rFonts w:hint="eastAsia" w:ascii="仿宋" w:hAnsi="仿宋" w:eastAsia="仿宋" w:cs="仿宋"/>
          <w:sz w:val="32"/>
          <w:szCs w:val="32"/>
          <w:lang w:val="en-US" w:eastAsia="zh-CN"/>
        </w:rPr>
        <w:t>24.6</w:t>
      </w:r>
      <w:r>
        <w:rPr>
          <w:rFonts w:hint="eastAsia" w:ascii="仿宋" w:hAnsi="仿宋" w:eastAsia="仿宋" w:cs="仿宋"/>
          <w:sz w:val="32"/>
          <w:szCs w:val="32"/>
        </w:rPr>
        <w:t>%；专项收入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ind w:firstLine="640" w:firstLineChars="200"/>
        <w:rPr>
          <w:rFonts w:ascii="黑体" w:hAnsi="黑体" w:eastAsia="黑体" w:cs="Times New Roman"/>
          <w:b w:val="0"/>
          <w:bCs w:val="0"/>
          <w:sz w:val="32"/>
          <w:shd w:val="clear" w:color="auto" w:fill="FFFFFF"/>
        </w:rPr>
      </w:pPr>
      <w:r>
        <w:rPr>
          <w:rFonts w:hint="eastAsia" w:ascii="黑体" w:hAnsi="黑体" w:eastAsia="黑体" w:cs="Times New Roman"/>
          <w:b w:val="0"/>
          <w:bCs w:val="0"/>
          <w:sz w:val="32"/>
          <w:shd w:val="clear" w:color="auto" w:fill="FFFFFF"/>
        </w:rPr>
        <w:t>八、关于</w:t>
      </w:r>
      <w:r>
        <w:rPr>
          <w:rFonts w:hint="eastAsia" w:ascii="黑体" w:hAnsi="黑体" w:eastAsia="黑体"/>
          <w:b w:val="0"/>
          <w:bCs w:val="0"/>
          <w:sz w:val="32"/>
          <w:szCs w:val="32"/>
        </w:rPr>
        <w:t>白沙黎族自治县应急管理局2024年</w:t>
      </w:r>
      <w:r>
        <w:rPr>
          <w:rFonts w:hint="eastAsia" w:ascii="黑体" w:hAnsi="黑体" w:eastAsia="黑体" w:cs="Times New Roman"/>
          <w:b w:val="0"/>
          <w:bCs w:val="0"/>
          <w:sz w:val="32"/>
          <w:shd w:val="clear" w:color="auto" w:fill="FFFFFF"/>
        </w:rPr>
        <w:t>支出预算情况说明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白沙黎族自治县应急管理局2024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606.34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246.97</w:t>
      </w:r>
      <w:r>
        <w:rPr>
          <w:rFonts w:hint="eastAsia" w:ascii="仿宋" w:hAnsi="仿宋" w:eastAsia="仿宋" w:cs="仿宋"/>
          <w:sz w:val="32"/>
          <w:szCs w:val="32"/>
        </w:rPr>
        <w:t>万元，占</w:t>
      </w:r>
      <w:r>
        <w:rPr>
          <w:rFonts w:hint="eastAsia" w:ascii="仿宋" w:hAnsi="仿宋" w:eastAsia="仿宋" w:cs="仿宋"/>
          <w:sz w:val="32"/>
          <w:szCs w:val="32"/>
          <w:lang w:val="en-US" w:eastAsia="zh-CN"/>
        </w:rPr>
        <w:t>41</w:t>
      </w:r>
      <w:r>
        <w:rPr>
          <w:rFonts w:hint="eastAsia" w:ascii="仿宋" w:hAnsi="仿宋" w:eastAsia="仿宋" w:cs="仿宋"/>
          <w:sz w:val="32"/>
          <w:szCs w:val="32"/>
        </w:rPr>
        <w:t>%；项目支出</w:t>
      </w:r>
      <w:r>
        <w:rPr>
          <w:rFonts w:hint="eastAsia" w:ascii="仿宋" w:hAnsi="仿宋" w:eastAsia="仿宋" w:cs="仿宋"/>
          <w:sz w:val="32"/>
          <w:szCs w:val="32"/>
          <w:lang w:val="en-US" w:eastAsia="zh-CN"/>
        </w:rPr>
        <w:t>359.37</w:t>
      </w:r>
      <w:r>
        <w:rPr>
          <w:rFonts w:hint="eastAsia" w:ascii="仿宋" w:hAnsi="仿宋" w:eastAsia="仿宋" w:cs="仿宋"/>
          <w:sz w:val="32"/>
          <w:szCs w:val="32"/>
        </w:rPr>
        <w:t>万元，占</w:t>
      </w:r>
      <w:r>
        <w:rPr>
          <w:rFonts w:hint="eastAsia" w:ascii="仿宋" w:hAnsi="仿宋" w:eastAsia="仿宋" w:cs="仿宋"/>
          <w:sz w:val="32"/>
          <w:szCs w:val="32"/>
          <w:lang w:val="en-US" w:eastAsia="zh-CN"/>
        </w:rPr>
        <w:t>59</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211.09</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基本支出与项目支出增加</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tabs>
          <w:tab w:val="left" w:pos="546"/>
        </w:tabs>
        <w:ind w:firstLine="640" w:firstLineChars="200"/>
        <w:rPr>
          <w:rFonts w:ascii="楷体" w:hAnsi="楷体" w:eastAsia="楷体"/>
          <w:sz w:val="32"/>
          <w:szCs w:val="32"/>
        </w:rPr>
      </w:pPr>
      <w:r>
        <w:rPr>
          <w:rFonts w:hint="eastAsia" w:ascii="楷体" w:hAnsi="楷体" w:eastAsia="楷体"/>
          <w:sz w:val="32"/>
          <w:szCs w:val="32"/>
        </w:rPr>
        <w:t>（一）机关运行经费</w:t>
      </w:r>
    </w:p>
    <w:p>
      <w:pPr>
        <w:spacing w:line="576" w:lineRule="exact"/>
        <w:ind w:firstLine="640" w:firstLineChars="200"/>
        <w:rPr>
          <w:rFonts w:ascii="仿宋_GB2312" w:hAnsi="黑体" w:eastAsia="仿宋_GB2312" w:cs="仿宋_GB2312"/>
          <w:sz w:val="32"/>
          <w:szCs w:val="32"/>
        </w:rPr>
      </w:pPr>
      <w:r>
        <w:rPr>
          <w:rFonts w:hint="eastAsia" w:ascii="仿宋" w:hAnsi="仿宋" w:eastAsia="仿宋" w:cs="仿宋"/>
          <w:sz w:val="32"/>
          <w:szCs w:val="32"/>
        </w:rPr>
        <w:t>白沙黎族自治县应急管理局本级的机关运行经费预算</w:t>
      </w:r>
      <w:r>
        <w:rPr>
          <w:rFonts w:hint="eastAsia" w:ascii="仿宋" w:hAnsi="仿宋" w:eastAsia="仿宋" w:cs="仿宋"/>
          <w:sz w:val="32"/>
          <w:szCs w:val="32"/>
          <w:lang w:val="en-US" w:eastAsia="zh-CN"/>
        </w:rPr>
        <w:t>26.32</w:t>
      </w:r>
      <w:r>
        <w:rPr>
          <w:rFonts w:hint="eastAsia" w:ascii="仿宋" w:hAnsi="仿宋" w:eastAsia="仿宋" w:cs="仿宋"/>
          <w:sz w:val="32"/>
          <w:szCs w:val="32"/>
        </w:rPr>
        <w:t>万元</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白沙黎族自治县应急管理局</w:t>
      </w:r>
      <w:r>
        <w:rPr>
          <w:rFonts w:hint="eastAsia" w:ascii="仿宋" w:hAnsi="仿宋" w:eastAsia="仿宋" w:cs="仿宋"/>
          <w:sz w:val="32"/>
          <w:szCs w:val="32"/>
        </w:rPr>
        <w:t>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0万</w:t>
      </w:r>
      <w:r>
        <w:rPr>
          <w:rFonts w:hint="eastAsia" w:ascii="仿宋" w:hAnsi="仿宋" w:eastAsia="仿宋" w:cs="仿宋"/>
          <w:sz w:val="32"/>
          <w:szCs w:val="32"/>
        </w:rPr>
        <w:t>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bookmarkStart w:id="0" w:name="_GoBack"/>
      <w:bookmarkEnd w:id="0"/>
      <w:r>
        <w:rPr>
          <w:rFonts w:hint="eastAsia" w:ascii="仿宋" w:hAnsi="仿宋" w:eastAsia="仿宋" w:cs="仿宋"/>
          <w:sz w:val="32"/>
          <w:szCs w:val="32"/>
        </w:rPr>
        <w:t>年12月31日，</w:t>
      </w:r>
      <w:r>
        <w:rPr>
          <w:rFonts w:hint="eastAsia" w:ascii="仿宋" w:hAnsi="仿宋" w:eastAsia="仿宋" w:cs="仿宋"/>
          <w:sz w:val="32"/>
          <w:szCs w:val="32"/>
          <w:lang w:val="en-US" w:eastAsia="zh-CN"/>
        </w:rPr>
        <w:t>白沙县黎族自治县应急管理局</w:t>
      </w:r>
      <w:r>
        <w:rPr>
          <w:rFonts w:hint="eastAsia" w:ascii="仿宋" w:hAnsi="仿宋" w:eastAsia="仿宋" w:cs="仿宋"/>
          <w:sz w:val="32"/>
          <w:szCs w:val="32"/>
        </w:rPr>
        <w:t>本级预算单位共有车辆</w:t>
      </w:r>
      <w:r>
        <w:rPr>
          <w:rFonts w:hint="eastAsia" w:ascii="仿宋" w:hAnsi="仿宋" w:eastAsia="仿宋" w:cs="仿宋"/>
          <w:sz w:val="32"/>
          <w:szCs w:val="32"/>
          <w:lang w:val="en-US" w:eastAsia="zh-CN"/>
        </w:rPr>
        <w:t>2</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1</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1</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白沙县</w:t>
      </w:r>
      <w:r>
        <w:rPr>
          <w:rFonts w:hint="eastAsia" w:ascii="仿宋" w:hAnsi="仿宋" w:eastAsia="仿宋" w:cs="仿宋"/>
          <w:sz w:val="32"/>
          <w:szCs w:val="32"/>
          <w:lang w:val="en-US" w:eastAsia="zh-CN"/>
        </w:rPr>
        <w:t>黎族自治县</w:t>
      </w:r>
      <w:r>
        <w:rPr>
          <w:rFonts w:hint="eastAsia" w:ascii="仿宋" w:hAnsi="仿宋" w:eastAsia="仿宋" w:cs="仿宋"/>
          <w:sz w:val="32"/>
          <w:szCs w:val="32"/>
        </w:rPr>
        <w:t>应急管理局15个项目实行绩效目标管理，涉及一般公共预算</w:t>
      </w:r>
      <w:r>
        <w:rPr>
          <w:rFonts w:hint="eastAsia" w:ascii="仿宋" w:hAnsi="仿宋" w:eastAsia="仿宋" w:cs="仿宋"/>
          <w:sz w:val="32"/>
          <w:szCs w:val="32"/>
          <w:lang w:val="en-US" w:eastAsia="zh-CN"/>
        </w:rPr>
        <w:t>455.37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政府性基金</w:t>
      </w:r>
      <w:r>
        <w:rPr>
          <w:rFonts w:hint="eastAsia" w:ascii="仿宋" w:hAnsi="仿宋" w:eastAsia="仿宋" w:cs="仿宋"/>
          <w:sz w:val="32"/>
          <w:szCs w:val="32"/>
          <w:lang w:val="en-US" w:eastAsia="zh-CN"/>
        </w:rPr>
        <w:t>149.26</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p>
    <w:p>
      <w:pPr>
        <w:jc w:val="left"/>
        <w:rPr>
          <w:rFonts w:ascii="仿宋_GB2312" w:hAnsi="宋体" w:eastAsia="仿宋_GB2312" w:cs="宋体"/>
          <w:color w:val="000000"/>
          <w:kern w:val="0"/>
          <w:sz w:val="32"/>
          <w:szCs w:val="30"/>
        </w:rPr>
      </w:pPr>
    </w:p>
    <w:p>
      <w:pPr>
        <w:spacing w:line="576"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spacing w:line="576"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一、财政拨款收入：指本级财政当年拨付的资金。</w:t>
      </w:r>
    </w:p>
    <w:p>
      <w:pPr>
        <w:spacing w:line="576"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二、事业收入：指事业单位开展专业业务活动及辅助活动取得的收入。</w:t>
      </w:r>
    </w:p>
    <w:p>
      <w:pPr>
        <w:spacing w:line="576"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三、经营收入：指事业单位在专业业务活动及其辅助活动之外开展非独立核算经营活动取得的收入。</w:t>
      </w:r>
    </w:p>
    <w:p>
      <w:pPr>
        <w:spacing w:line="576"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四、其他收入：指除上述“财政拨款收入”“事业收入”“经营收入”等以外的收入。</w:t>
      </w:r>
    </w:p>
    <w:p>
      <w:pPr>
        <w:spacing w:line="576"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五、年初结转和结余：指以前年度尚未完成、结转到本年按有关规定继续使用的资金。</w:t>
      </w:r>
    </w:p>
    <w:p>
      <w:pPr>
        <w:spacing w:line="576"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六、基本支出：指行政事业单位用于为保障其机构正常运转、完成日常工作任务而发生的人员支出和公用支出。   </w:t>
      </w:r>
    </w:p>
    <w:p>
      <w:pPr>
        <w:spacing w:line="576"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七、工资福利支出：反映单位开支的在职职工和编制外长期聘用人员的各类劳动报酬，以及为上述人员缴纳的各项社会保险费等。</w:t>
      </w:r>
    </w:p>
    <w:p>
      <w:pPr>
        <w:spacing w:line="576"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八、对个人和家庭的补助支出：反映政府用于对个人和家庭的补助支出，包括离休费、退休费、退职（役）费、抚恤金、生活补助、救济费、医疗费补助、助学金、独生子女奖励金、个人农业生产补贴、代缴社会保险费、其他等。</w:t>
      </w:r>
    </w:p>
    <w:p>
      <w:pPr>
        <w:spacing w:line="576"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spacing w:line="576"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十、项目支出：指各部门、各单位为完成其特定的工作任务和事业发展目标所发生的支出。</w:t>
      </w:r>
    </w:p>
    <w:p>
      <w:pPr>
        <w:spacing w:line="576"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spacing w:line="576"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rFonts w:hint="eastAsia" w:ascii="仿宋" w:hAnsi="仿宋" w:eastAsia="仿宋" w:cs="仿宋"/>
          <w:sz w:val="32"/>
          <w:szCs w:val="32"/>
        </w:rPr>
      </w:pPr>
    </w:p>
    <w:p>
      <w:pPr>
        <w:rPr>
          <w:rFonts w:hint="eastAsia" w:ascii="仿宋" w:hAnsi="仿宋" w:eastAsia="仿宋" w:cs="仿宋"/>
          <w:sz w:val="32"/>
          <w:szCs w:val="32"/>
        </w:rPr>
      </w:pPr>
    </w:p>
    <w:p>
      <w:pPr>
        <w:spacing w:line="576" w:lineRule="exact"/>
        <w:ind w:firstLine="420" w:firstLineChars="200"/>
        <w:jc w:val="left"/>
        <w:rPr>
          <w:rFonts w:hint="eastAsia" w:ascii="仿宋" w:hAnsi="仿宋" w:eastAsia="仿宋" w:cs="仿宋"/>
          <w:color w:val="000000"/>
          <w:kern w:val="0"/>
          <w:sz w:val="32"/>
          <w:szCs w:val="30"/>
        </w:rPr>
      </w:pPr>
      <w:r>
        <w:rPr>
          <w:rFonts w:hint="eastAsia" w:ascii="仿宋" w:hAnsi="仿宋" w:eastAsia="仿宋" w:cs="仿宋"/>
        </w:rPr>
        <w:t xml:space="preserve">                                    </w:t>
      </w:r>
      <w:r>
        <w:rPr>
          <w:rFonts w:hint="eastAsia" w:ascii="仿宋" w:hAnsi="仿宋" w:eastAsia="仿宋" w:cs="仿宋"/>
          <w:color w:val="000000"/>
          <w:kern w:val="0"/>
          <w:sz w:val="32"/>
          <w:szCs w:val="30"/>
        </w:rPr>
        <w:t>白沙黎族自治县应急管理局</w:t>
      </w:r>
    </w:p>
    <w:p>
      <w:pPr>
        <w:spacing w:line="576" w:lineRule="exact"/>
        <w:ind w:firstLine="5120" w:firstLineChars="1600"/>
        <w:jc w:val="left"/>
        <w:rPr>
          <w:rFonts w:ascii="仿宋_GB2312" w:hAnsi="宋体" w:eastAsia="仿宋_GB2312" w:cs="宋体"/>
          <w:color w:val="000000"/>
          <w:kern w:val="0"/>
          <w:sz w:val="32"/>
          <w:szCs w:val="30"/>
        </w:rPr>
      </w:pPr>
      <w:r>
        <w:rPr>
          <w:rFonts w:hint="eastAsia" w:ascii="仿宋" w:hAnsi="仿宋" w:eastAsia="仿宋" w:cs="仿宋"/>
          <w:color w:val="000000"/>
          <w:kern w:val="0"/>
          <w:sz w:val="32"/>
          <w:szCs w:val="30"/>
        </w:rPr>
        <w:t>2024年3月</w:t>
      </w:r>
      <w:r>
        <w:rPr>
          <w:rFonts w:hint="eastAsia" w:ascii="仿宋" w:hAnsi="仿宋" w:eastAsia="仿宋" w:cs="仿宋"/>
          <w:color w:val="000000"/>
          <w:kern w:val="0"/>
          <w:sz w:val="32"/>
          <w:szCs w:val="30"/>
          <w:lang w:val="en-US" w:eastAsia="zh-CN"/>
        </w:rPr>
        <w:t>7</w:t>
      </w:r>
      <w:r>
        <w:rPr>
          <w:rFonts w:hint="eastAsia" w:ascii="仿宋" w:hAnsi="仿宋" w:eastAsia="仿宋" w:cs="仿宋"/>
          <w:color w:val="000000"/>
          <w:kern w:val="0"/>
          <w:sz w:val="32"/>
          <w:szCs w:val="30"/>
        </w:rPr>
        <w:t xml:space="preserve">日   </w:t>
      </w:r>
      <w:r>
        <w:rPr>
          <w:rFonts w:hint="eastAsia" w:ascii="仿宋_GB2312" w:hAnsi="宋体" w:eastAsia="仿宋_GB2312" w:cs="宋体"/>
          <w:color w:val="000000"/>
          <w:kern w:val="0"/>
          <w:sz w:val="32"/>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1MTM1MWU1MWRkMmUyMmYzYmE1OGJjYjBmOTBmNjgifQ=="/>
  </w:docVars>
  <w:rsids>
    <w:rsidRoot w:val="0145591F"/>
    <w:rsid w:val="001236BA"/>
    <w:rsid w:val="00130F89"/>
    <w:rsid w:val="005A5D27"/>
    <w:rsid w:val="00763777"/>
    <w:rsid w:val="00CA4804"/>
    <w:rsid w:val="0145591F"/>
    <w:rsid w:val="0AF45EE3"/>
    <w:rsid w:val="12C77883"/>
    <w:rsid w:val="15B4378F"/>
    <w:rsid w:val="174C0923"/>
    <w:rsid w:val="1C0A2189"/>
    <w:rsid w:val="2D2D64F4"/>
    <w:rsid w:val="3925156D"/>
    <w:rsid w:val="44165BA1"/>
    <w:rsid w:val="452415FF"/>
    <w:rsid w:val="46867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列表段落1"/>
    <w:basedOn w:val="1"/>
    <w:qFormat/>
    <w:uiPriority w:val="34"/>
    <w:pPr>
      <w:ind w:firstLine="420" w:firstLineChars="200"/>
    </w:p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912</Words>
  <Characters>5199</Characters>
  <Lines>43</Lines>
  <Paragraphs>12</Paragraphs>
  <TotalTime>10</TotalTime>
  <ScaleCrop>false</ScaleCrop>
  <LinksUpToDate>false</LinksUpToDate>
  <CharactersWithSpaces>6099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2024-02-28T07:48:00Z</dcterms:created>
  <dc:creator>崆峒</dc:creator>
  <cp:lastModifiedBy>k09</cp:lastModifiedBy>
  <dcterms:modified xsi:type="dcterms:W3CDTF">2024-03-07T03:57:29Z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C24F782EE6F9462582EDB67D65B97BAE</vt:lpwstr>
  </property>
</Properties>
</file>