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eastAsiaTheme="minorEastAsia"/>
          <w:sz w:val="84"/>
          <w:szCs w:val="84"/>
          <w:lang w:eastAsia="zh-CN"/>
        </w:rPr>
      </w:pPr>
      <w:r>
        <w:rPr>
          <w:rFonts w:hint="eastAsia"/>
          <w:sz w:val="84"/>
          <w:szCs w:val="84"/>
          <w:lang w:val="en-US" w:eastAsia="zh-CN"/>
        </w:rPr>
        <w:t>2020</w:t>
      </w:r>
      <w:r>
        <w:rPr>
          <w:rFonts w:hint="eastAsia"/>
          <w:sz w:val="84"/>
          <w:szCs w:val="84"/>
        </w:rPr>
        <w:t>年</w:t>
      </w:r>
      <w:r>
        <w:rPr>
          <w:rFonts w:hint="eastAsia"/>
          <w:sz w:val="84"/>
          <w:szCs w:val="84"/>
          <w:lang w:eastAsia="zh-CN"/>
        </w:rPr>
        <w:t>白沙县住建局</w:t>
      </w:r>
      <w:r>
        <w:rPr>
          <w:rFonts w:hint="eastAsia"/>
          <w:sz w:val="84"/>
          <w:szCs w:val="84"/>
        </w:rPr>
        <w:t>部门预算</w:t>
      </w:r>
      <w:r>
        <w:rPr>
          <w:rFonts w:hint="eastAsia"/>
          <w:sz w:val="84"/>
          <w:szCs w:val="84"/>
          <w:lang w:eastAsia="zh-CN"/>
        </w:rPr>
        <w:t>公开说明</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白沙黎族自治县住房和城乡建设局</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白沙黎族自治县住房和城乡建设局</w:t>
      </w:r>
      <w:r>
        <w:rPr>
          <w:rFonts w:hint="eastAsia" w:ascii="黑体" w:hAnsi="黑体" w:eastAsia="黑体"/>
          <w:sz w:val="32"/>
          <w:szCs w:val="32"/>
        </w:rPr>
        <w:t>（部门）</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政府性基金预定三公经费支出表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hint="eastAsia"/>
          <w:sz w:val="32"/>
          <w:szCs w:val="32"/>
        </w:rPr>
      </w:pPr>
      <w:r>
        <w:rPr>
          <w:rFonts w:hint="eastAsia" w:ascii="黑体" w:hAnsi="黑体" w:eastAsia="黑体" w:cs="仿宋_GB2312"/>
          <w:sz w:val="32"/>
          <w:szCs w:val="32"/>
        </w:rPr>
        <w:t>主要职能</w:t>
      </w:r>
    </w:p>
    <w:p>
      <w:pPr>
        <w:ind w:firstLine="480" w:firstLineChars="150"/>
        <w:rPr>
          <w:rFonts w:hint="eastAsia"/>
          <w:sz w:val="32"/>
          <w:szCs w:val="32"/>
        </w:rPr>
      </w:pPr>
      <w:r>
        <w:rPr>
          <w:rFonts w:hint="eastAsia"/>
          <w:sz w:val="32"/>
          <w:szCs w:val="32"/>
        </w:rPr>
        <w:t>1、贯彻执行党和国家有关住房保障、城镇住房制度改革、城市规划和建设、村镇规划和建设、工程建设、建筑业、房地产业、勘察设计咨询业 、市政公用事业的防震政策、法律法规规章、依法拟定并组织全县住房和城乡建设的发展规划、计划，进行行业管理。</w:t>
      </w:r>
    </w:p>
    <w:p>
      <w:pPr>
        <w:ind w:firstLine="480" w:firstLineChars="150"/>
        <w:rPr>
          <w:rFonts w:hint="eastAsia"/>
          <w:sz w:val="32"/>
          <w:szCs w:val="32"/>
        </w:rPr>
      </w:pPr>
      <w:r>
        <w:rPr>
          <w:rFonts w:hint="eastAsia"/>
          <w:sz w:val="32"/>
          <w:szCs w:val="32"/>
        </w:rPr>
        <w:t>2、拟定本县廉租住房规划及指导实施；会同有关部门做好中央及本省有关廉租住房资金安排；指导全县住房建设和住房制度改革工作。</w:t>
      </w:r>
    </w:p>
    <w:p>
      <w:pPr>
        <w:ind w:firstLine="480" w:firstLineChars="150"/>
        <w:rPr>
          <w:rFonts w:hint="eastAsia"/>
          <w:sz w:val="32"/>
          <w:szCs w:val="32"/>
        </w:rPr>
      </w:pPr>
      <w:r>
        <w:rPr>
          <w:rFonts w:hint="eastAsia"/>
          <w:sz w:val="32"/>
          <w:szCs w:val="32"/>
        </w:rPr>
        <w:t>3、指导规范全县房地产市场；参与指导城镇土地使用权有偿转让和开发利用工作。根据有关规定，指导房地产开发、房地产估价与经纪管理、危房管理、房屋征收拆迁工作。</w:t>
      </w:r>
    </w:p>
    <w:p>
      <w:pPr>
        <w:ind w:firstLine="480" w:firstLineChars="150"/>
        <w:rPr>
          <w:rFonts w:hint="eastAsia"/>
          <w:sz w:val="32"/>
          <w:szCs w:val="32"/>
        </w:rPr>
      </w:pPr>
      <w:r>
        <w:rPr>
          <w:rFonts w:hint="eastAsia"/>
          <w:sz w:val="32"/>
          <w:szCs w:val="32"/>
        </w:rPr>
        <w:t>4、指导和管理全县城市建设网；指导城市燃气、市政设施、雕塑、园林、绿化、市容、环卫、安全和应急管理工作；参与指导城市规划区内地下水的开发利用；负责对国家级、省重点风景名胜区 及其规划的审查报批和保护监督工作；会同有关部门负责历史文化名城（村、镇）的保护和监督管理工作；指导城市市容环境治理和城市监察。</w:t>
      </w:r>
    </w:p>
    <w:p>
      <w:pPr>
        <w:ind w:firstLine="480" w:firstLineChars="150"/>
        <w:rPr>
          <w:rFonts w:hint="eastAsia"/>
          <w:sz w:val="32"/>
          <w:szCs w:val="32"/>
        </w:rPr>
      </w:pPr>
      <w:r>
        <w:rPr>
          <w:rFonts w:hint="eastAsia"/>
          <w:sz w:val="32"/>
          <w:szCs w:val="32"/>
        </w:rPr>
        <w:t>5、指导村镇规划编制、村镇基础设施建设、农村住房建设和环境治理以及危房改造。指导小城镇和村庄人居生态环境的改善工作，指导重点镇的建设。</w:t>
      </w:r>
    </w:p>
    <w:p>
      <w:pPr>
        <w:ind w:firstLine="480" w:firstLineChars="150"/>
        <w:rPr>
          <w:rFonts w:hint="eastAsia"/>
          <w:sz w:val="32"/>
          <w:szCs w:val="32"/>
        </w:rPr>
      </w:pPr>
      <w:r>
        <w:rPr>
          <w:rFonts w:hint="eastAsia"/>
          <w:sz w:val="32"/>
          <w:szCs w:val="32"/>
        </w:rPr>
        <w:t>6、指导和监督全县建筑活动；规范建筑市场，指导监督建筑市场准入和工程招标；参与县内大中型工程竣工验收工作。</w:t>
      </w:r>
    </w:p>
    <w:p>
      <w:pPr>
        <w:ind w:firstLine="480" w:firstLineChars="150"/>
        <w:rPr>
          <w:rFonts w:hint="eastAsia"/>
          <w:sz w:val="32"/>
          <w:szCs w:val="32"/>
        </w:rPr>
      </w:pPr>
      <w:r>
        <w:rPr>
          <w:rFonts w:hint="eastAsia"/>
          <w:sz w:val="32"/>
          <w:szCs w:val="32"/>
        </w:rPr>
        <w:t>7、贯彻工程建设实施阶段的国家标准，监督指导各类工程建设标准定额的实施和工程造价计价；监督执行省公共服务设施（不含通信设施）建设标准。</w:t>
      </w:r>
    </w:p>
    <w:p>
      <w:pPr>
        <w:ind w:firstLine="480" w:firstLineChars="150"/>
        <w:rPr>
          <w:rFonts w:hint="eastAsia"/>
          <w:sz w:val="32"/>
          <w:szCs w:val="32"/>
        </w:rPr>
      </w:pPr>
      <w:r>
        <w:rPr>
          <w:rFonts w:hint="eastAsia"/>
          <w:sz w:val="32"/>
          <w:szCs w:val="32"/>
        </w:rPr>
        <w:t>8、贯彻执行国家建筑工程质量、监督指导安全生产和竣工验收备案的政策、规章制度；指导监督监理以及工程质量和安全工作；组织或参与建筑工程重大质量、安全事故的调查处理，指导实施建筑业、工程勘察设计咨询业的技术政策。指导和监督检查全县各类房屋建筑及其附属设施和城市市政设施的建设工作的抗震设防；指导城市地下空间的开发和利用。</w:t>
      </w:r>
    </w:p>
    <w:p>
      <w:pPr>
        <w:ind w:firstLine="480" w:firstLineChars="150"/>
        <w:rPr>
          <w:rFonts w:hint="eastAsia"/>
          <w:sz w:val="32"/>
          <w:szCs w:val="32"/>
        </w:rPr>
      </w:pPr>
      <w:r>
        <w:rPr>
          <w:rFonts w:hint="eastAsia"/>
          <w:sz w:val="32"/>
          <w:szCs w:val="32"/>
        </w:rPr>
        <w:t>9、贯彻执行省建设科技发展规划和经济政策并组织实施；监督指导重大建筑节能项目，推进城镇减排；指导房屋墙体材料革新工作。</w:t>
      </w:r>
    </w:p>
    <w:p>
      <w:pPr>
        <w:ind w:firstLine="480" w:firstLineChars="150"/>
        <w:rPr>
          <w:rFonts w:hint="eastAsia"/>
          <w:sz w:val="32"/>
          <w:szCs w:val="32"/>
        </w:rPr>
      </w:pPr>
      <w:r>
        <w:rPr>
          <w:rFonts w:hint="eastAsia"/>
          <w:sz w:val="32"/>
          <w:szCs w:val="32"/>
        </w:rPr>
        <w:t>10、负责在全县范围内对国家和省有关建设法律法规和规章的贯彻执行情况进行稽查，依法对建设行业的重大违法违规行为进行稽查和处罚。</w:t>
      </w:r>
    </w:p>
    <w:p>
      <w:pPr>
        <w:ind w:firstLine="480" w:firstLineChars="150"/>
        <w:rPr>
          <w:rFonts w:hint="eastAsia"/>
          <w:sz w:val="32"/>
          <w:szCs w:val="32"/>
        </w:rPr>
      </w:pPr>
      <w:r>
        <w:rPr>
          <w:rFonts w:hint="eastAsia"/>
          <w:sz w:val="32"/>
          <w:szCs w:val="32"/>
        </w:rPr>
        <w:t>11、负责全县关系建设档案的管理和利用工作。</w:t>
      </w:r>
    </w:p>
    <w:p>
      <w:pPr>
        <w:ind w:firstLine="480" w:firstLineChars="150"/>
        <w:rPr>
          <w:rFonts w:hint="eastAsia"/>
          <w:sz w:val="32"/>
          <w:szCs w:val="32"/>
        </w:rPr>
      </w:pPr>
      <w:r>
        <w:rPr>
          <w:rFonts w:hint="eastAsia"/>
          <w:sz w:val="32"/>
          <w:szCs w:val="32"/>
        </w:rPr>
        <w:t>12、负责全县范围的人防工作。</w:t>
      </w:r>
    </w:p>
    <w:p>
      <w:pPr>
        <w:ind w:firstLine="480" w:firstLineChars="150"/>
        <w:rPr>
          <w:rFonts w:ascii="黑体" w:hAnsi="黑体" w:eastAsia="黑体" w:cs="仿宋_GB2312"/>
          <w:sz w:val="32"/>
          <w:szCs w:val="32"/>
        </w:rPr>
      </w:pPr>
      <w:r>
        <w:rPr>
          <w:rFonts w:hint="eastAsia"/>
          <w:sz w:val="32"/>
          <w:szCs w:val="32"/>
        </w:rPr>
        <w:t>13、承办县委县政府和上级部门交办的工作，检查指导个乡镇抓城乡建设管理工作。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6"/>
        <w:numPr>
          <w:ilvl w:val="0"/>
          <w:numId w:val="0"/>
        </w:numPr>
        <w:ind w:leftChars="0"/>
        <w:jc w:val="left"/>
        <w:rPr>
          <w:rFonts w:hint="eastAsia" w:ascii="黑体" w:hAnsi="黑体" w:eastAsia="黑体" w:cs="仿宋_GB2312"/>
          <w:sz w:val="32"/>
          <w:szCs w:val="32"/>
        </w:rPr>
      </w:pP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lang w:eastAsia="zh-CN"/>
        </w:rPr>
        <w:t>纳入白沙县住建局</w:t>
      </w:r>
      <w:r>
        <w:rPr>
          <w:rFonts w:hint="eastAsia" w:ascii="黑体" w:hAnsi="黑体" w:eastAsia="黑体" w:cs="仿宋_GB2312"/>
          <w:sz w:val="32"/>
          <w:szCs w:val="32"/>
          <w:lang w:val="en-US"/>
        </w:rPr>
        <w:t>20</w:t>
      </w:r>
      <w:r>
        <w:rPr>
          <w:rFonts w:hint="eastAsia" w:ascii="黑体" w:hAnsi="黑体" w:eastAsia="黑体" w:cs="仿宋_GB2312"/>
          <w:sz w:val="32"/>
          <w:szCs w:val="32"/>
          <w:lang w:val="en-US" w:eastAsia="zh-CN"/>
        </w:rPr>
        <w:t>20</w:t>
      </w:r>
      <w:r>
        <w:rPr>
          <w:rFonts w:hint="eastAsia" w:ascii="黑体" w:hAnsi="黑体" w:eastAsia="黑体" w:cs="仿宋_GB2312"/>
          <w:sz w:val="32"/>
          <w:szCs w:val="32"/>
          <w:lang w:eastAsia="zh-CN"/>
        </w:rPr>
        <w:t>年度部门预算编制范围的二级预算单位包括：</w:t>
      </w:r>
    </w:p>
    <w:p>
      <w:pPr>
        <w:pStyle w:val="6"/>
        <w:numPr>
          <w:ilvl w:val="0"/>
          <w:numId w:val="0"/>
        </w:numPr>
        <w:ind w:leftChars="0"/>
        <w:jc w:val="left"/>
        <w:rPr>
          <w:rFonts w:hint="eastAsia" w:ascii="黑体" w:hAnsi="黑体" w:eastAsia="黑体" w:cs="仿宋_GB2312"/>
          <w:sz w:val="32"/>
          <w:szCs w:val="32"/>
          <w:lang w:eastAsia="zh-CN"/>
        </w:rPr>
      </w:pPr>
      <w:r>
        <w:rPr>
          <w:rFonts w:hint="eastAsia" w:ascii="黑体" w:hAnsi="黑体" w:eastAsia="黑体" w:cs="仿宋_GB2312"/>
          <w:sz w:val="32"/>
          <w:szCs w:val="32"/>
          <w:lang w:val="en-US"/>
        </w:rPr>
        <w:t xml:space="preserve">1. </w:t>
      </w:r>
      <w:r>
        <w:rPr>
          <w:rFonts w:hint="eastAsia" w:ascii="黑体" w:hAnsi="黑体" w:eastAsia="黑体" w:cs="仿宋_GB2312"/>
          <w:sz w:val="32"/>
          <w:szCs w:val="32"/>
          <w:lang w:val="en-US" w:eastAsia="zh-CN"/>
        </w:rPr>
        <w:t>白沙县住房和城乡建设局</w:t>
      </w:r>
      <w:r>
        <w:rPr>
          <w:rFonts w:hint="eastAsia" w:ascii="黑体" w:hAnsi="黑体" w:eastAsia="黑体" w:cs="仿宋_GB2312"/>
          <w:sz w:val="32"/>
          <w:szCs w:val="32"/>
          <w:lang w:eastAsia="zh-CN"/>
        </w:rPr>
        <w:t>部门本级</w:t>
      </w:r>
    </w:p>
    <w:p>
      <w:pPr>
        <w:pStyle w:val="6"/>
        <w:numPr>
          <w:ilvl w:val="0"/>
          <w:numId w:val="0"/>
        </w:numPr>
        <w:ind w:leftChars="0"/>
        <w:jc w:val="left"/>
        <w:rPr>
          <w:rFonts w:hint="eastAsia" w:ascii="黑体" w:hAnsi="黑体" w:eastAsia="黑体" w:cs="仿宋_GB2312"/>
          <w:sz w:val="32"/>
          <w:szCs w:val="32"/>
        </w:rPr>
      </w:pPr>
      <w:r>
        <w:rPr>
          <w:rFonts w:hint="eastAsia" w:ascii="黑体" w:hAnsi="黑体" w:eastAsia="黑体" w:cs="仿宋_GB2312"/>
          <w:sz w:val="32"/>
          <w:szCs w:val="32"/>
        </w:rPr>
        <w:t>本部门编制数为</w:t>
      </w:r>
      <w:r>
        <w:rPr>
          <w:rFonts w:hint="eastAsia" w:ascii="黑体" w:hAnsi="黑体" w:eastAsia="黑体" w:cs="仿宋_GB2312"/>
          <w:sz w:val="32"/>
          <w:szCs w:val="32"/>
          <w:lang w:eastAsia="zh-CN"/>
        </w:rPr>
        <w:t>？</w:t>
      </w:r>
      <w:r>
        <w:rPr>
          <w:rFonts w:hint="eastAsia" w:ascii="黑体" w:hAnsi="黑体" w:eastAsia="黑体" w:cs="仿宋_GB2312"/>
          <w:sz w:val="32"/>
          <w:szCs w:val="32"/>
        </w:rPr>
        <w:t>人，现有在编人数为</w:t>
      </w:r>
      <w:r>
        <w:rPr>
          <w:rFonts w:hint="eastAsia" w:ascii="黑体" w:hAnsi="黑体" w:eastAsia="黑体" w:cs="仿宋_GB2312"/>
          <w:sz w:val="32"/>
          <w:szCs w:val="32"/>
          <w:lang w:val="en-US" w:eastAsia="zh-CN"/>
        </w:rPr>
        <w:t>15</w:t>
      </w:r>
      <w:r>
        <w:rPr>
          <w:rFonts w:hint="eastAsia" w:ascii="黑体" w:hAnsi="黑体" w:eastAsia="黑体" w:cs="仿宋_GB2312"/>
          <w:sz w:val="32"/>
          <w:szCs w:val="32"/>
        </w:rPr>
        <w:t>人。纳入本部门财务报告范围的资金主体主要包括：一般公共预算资金。</w:t>
      </w:r>
    </w:p>
    <w:p>
      <w:pPr>
        <w:pStyle w:val="6"/>
        <w:numPr>
          <w:ilvl w:val="0"/>
          <w:numId w:val="0"/>
        </w:numPr>
        <w:ind w:leftChars="0"/>
        <w:jc w:val="left"/>
        <w:rPr>
          <w:rFonts w:hint="eastAsia" w:ascii="黑体" w:hAnsi="黑体" w:eastAsia="黑体" w:cs="仿宋_GB2312"/>
          <w:sz w:val="32"/>
          <w:szCs w:val="32"/>
        </w:rPr>
      </w:pPr>
      <w:r>
        <w:rPr>
          <w:rFonts w:hint="eastAsia" w:ascii="黑体" w:hAnsi="黑体" w:eastAsia="黑体" w:cs="仿宋_GB2312"/>
          <w:sz w:val="32"/>
          <w:szCs w:val="32"/>
        </w:rPr>
        <w:t>设办公室、</w:t>
      </w:r>
      <w:r>
        <w:rPr>
          <w:rFonts w:hint="eastAsia" w:ascii="黑体" w:hAnsi="黑体" w:eastAsia="黑体" w:cs="仿宋_GB2312"/>
          <w:sz w:val="32"/>
          <w:szCs w:val="32"/>
          <w:lang w:eastAsia="zh-CN"/>
        </w:rPr>
        <w:t>建筑管理股、房地产市场监管与住房保障岗、城市建设管理岗、村镇管理岗、科技和工程质量监管岗、城乡环境卫生管理岗、人防办公室</w:t>
      </w:r>
      <w:r>
        <w:rPr>
          <w:rFonts w:hint="eastAsia" w:ascii="黑体" w:hAnsi="黑体" w:eastAsia="黑体" w:cs="仿宋_GB2312"/>
          <w:sz w:val="32"/>
          <w:szCs w:val="32"/>
          <w:lang w:val="en-US" w:eastAsia="zh-CN"/>
        </w:rPr>
        <w:t>8</w:t>
      </w:r>
      <w:r>
        <w:rPr>
          <w:rFonts w:hint="eastAsia" w:ascii="黑体" w:hAnsi="黑体" w:eastAsia="黑体" w:cs="仿宋_GB2312"/>
          <w:sz w:val="32"/>
          <w:szCs w:val="32"/>
        </w:rPr>
        <w:t>个职能机构。</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jc w:val="both"/>
        <w:rPr>
          <w:rFonts w:ascii="仿宋_GB2312" w:hAnsi="黑体" w:eastAsia="仿宋_GB2312"/>
          <w:b/>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w:t>
      </w:r>
      <w:r>
        <w:rPr>
          <w:rFonts w:hint="eastAsia" w:ascii="黑体" w:hAnsi="黑体" w:eastAsia="黑体"/>
          <w:sz w:val="32"/>
          <w:szCs w:val="32"/>
          <w:lang w:val="en-US" w:eastAsia="zh-CN"/>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color w:val="0000FF"/>
          <w:sz w:val="32"/>
          <w:szCs w:val="32"/>
        </w:rPr>
      </w:pPr>
      <w:r>
        <w:rPr>
          <w:rFonts w:hint="eastAsia" w:ascii="黑体" w:hAnsi="黑体" w:eastAsia="黑体"/>
          <w:color w:val="0000FF"/>
          <w:sz w:val="32"/>
          <w:szCs w:val="32"/>
        </w:rPr>
        <w:t>一、关于</w:t>
      </w:r>
      <w:r>
        <w:rPr>
          <w:rFonts w:hint="eastAsia" w:ascii="黑体" w:hAnsi="黑体" w:eastAsia="黑体"/>
          <w:color w:val="0000FF"/>
          <w:sz w:val="32"/>
          <w:szCs w:val="32"/>
          <w:lang w:eastAsia="zh-CN"/>
        </w:rPr>
        <w:t>白沙黎族自治县住房和城乡建设局</w:t>
      </w:r>
      <w:r>
        <w:rPr>
          <w:rFonts w:hint="eastAsia" w:ascii="黑体" w:hAnsi="黑体" w:eastAsia="黑体"/>
          <w:color w:val="0000FF"/>
          <w:sz w:val="32"/>
          <w:szCs w:val="32"/>
        </w:rPr>
        <w:t>（部门）</w:t>
      </w:r>
      <w:r>
        <w:rPr>
          <w:rFonts w:hint="eastAsia" w:ascii="黑体" w:hAnsi="黑体" w:eastAsia="黑体"/>
          <w:color w:val="0000FF"/>
          <w:sz w:val="32"/>
          <w:szCs w:val="32"/>
          <w:lang w:val="en-US" w:eastAsia="zh-CN"/>
        </w:rPr>
        <w:t>2020</w:t>
      </w:r>
      <w:r>
        <w:rPr>
          <w:rFonts w:hint="eastAsia" w:ascii="黑体" w:hAnsi="黑体" w:eastAsia="黑体"/>
          <w:color w:val="0000FF"/>
          <w:sz w:val="32"/>
          <w:szCs w:val="32"/>
        </w:rPr>
        <w:t>年财政拨款收支预算情况的总体说明</w:t>
      </w:r>
    </w:p>
    <w:p>
      <w:pPr>
        <w:ind w:firstLine="640" w:firstLineChars="200"/>
        <w:jc w:val="left"/>
        <w:rPr>
          <w:rFonts w:ascii="仿宋_GB2312" w:hAnsi="黑体" w:eastAsia="仿宋_GB2312"/>
          <w:color w:val="0000FF"/>
          <w:sz w:val="32"/>
          <w:szCs w:val="32"/>
        </w:rPr>
      </w:pPr>
      <w:r>
        <w:rPr>
          <w:rFonts w:hint="eastAsia" w:ascii="仿宋_GB2312" w:hAnsi="黑体" w:eastAsia="仿宋_GB2312"/>
          <w:color w:val="0000FF"/>
          <w:sz w:val="32"/>
          <w:szCs w:val="32"/>
          <w:lang w:eastAsia="zh-CN"/>
        </w:rPr>
        <w:t>白沙黎族自治县住房和城乡建设局</w:t>
      </w:r>
      <w:r>
        <w:rPr>
          <w:rFonts w:hint="eastAsia" w:ascii="仿宋_GB2312" w:hAnsi="黑体" w:eastAsia="仿宋_GB2312"/>
          <w:color w:val="0000FF"/>
          <w:sz w:val="32"/>
          <w:szCs w:val="32"/>
        </w:rPr>
        <w:t>（部门）</w:t>
      </w:r>
      <w:r>
        <w:rPr>
          <w:rFonts w:hint="eastAsia" w:ascii="仿宋_GB2312" w:hAnsi="黑体" w:eastAsia="仿宋_GB2312"/>
          <w:color w:val="0000FF"/>
          <w:sz w:val="32"/>
          <w:szCs w:val="32"/>
          <w:lang w:val="en-US" w:eastAsia="zh-CN"/>
        </w:rPr>
        <w:t>2020</w:t>
      </w:r>
      <w:r>
        <w:rPr>
          <w:rFonts w:hint="eastAsia" w:ascii="仿宋_GB2312" w:hAnsi="黑体" w:eastAsia="仿宋_GB2312"/>
          <w:color w:val="0000FF"/>
          <w:sz w:val="32"/>
          <w:szCs w:val="32"/>
        </w:rPr>
        <w:t>年财政拨款收支总预算</w:t>
      </w:r>
      <w:r>
        <w:rPr>
          <w:rFonts w:hint="eastAsia" w:ascii="仿宋_GB2312" w:hAnsi="黑体" w:eastAsia="仿宋_GB2312"/>
          <w:color w:val="0000FF"/>
          <w:sz w:val="32"/>
          <w:szCs w:val="32"/>
          <w:lang w:val="en-US" w:eastAsia="zh-CN"/>
        </w:rPr>
        <w:t>13901.5万</w:t>
      </w:r>
      <w:r>
        <w:rPr>
          <w:rFonts w:hint="eastAsia" w:ascii="仿宋_GB2312" w:hAnsi="黑体" w:eastAsia="仿宋_GB2312"/>
          <w:color w:val="0000FF"/>
          <w:sz w:val="32"/>
          <w:szCs w:val="32"/>
        </w:rPr>
        <w:t>元。其中，收入总计</w:t>
      </w:r>
      <w:r>
        <w:rPr>
          <w:rFonts w:hint="eastAsia" w:ascii="仿宋_GB2312" w:hAnsi="黑体" w:eastAsia="仿宋_GB2312"/>
          <w:color w:val="0000FF"/>
          <w:sz w:val="32"/>
          <w:szCs w:val="32"/>
          <w:lang w:val="en-US" w:eastAsia="zh-CN"/>
        </w:rPr>
        <w:t>13901.5</w:t>
      </w:r>
      <w:r>
        <w:rPr>
          <w:rFonts w:hint="eastAsia" w:ascii="仿宋_GB2312" w:hAnsi="黑体" w:eastAsia="仿宋_GB2312"/>
          <w:color w:val="0000FF"/>
          <w:sz w:val="32"/>
          <w:szCs w:val="32"/>
        </w:rPr>
        <w:t>万元，包括一般公共预算本年收入</w:t>
      </w:r>
      <w:r>
        <w:rPr>
          <w:rFonts w:hint="eastAsia" w:ascii="仿宋_GB2312" w:hAnsi="黑体" w:eastAsia="仿宋_GB2312"/>
          <w:color w:val="0000FF"/>
          <w:sz w:val="32"/>
          <w:szCs w:val="32"/>
          <w:lang w:val="en-US" w:eastAsia="zh-CN"/>
        </w:rPr>
        <w:t>10401.5</w:t>
      </w:r>
      <w:r>
        <w:rPr>
          <w:rFonts w:hint="eastAsia" w:ascii="仿宋_GB2312" w:hAnsi="黑体" w:eastAsia="仿宋_GB2312"/>
          <w:color w:val="0000FF"/>
          <w:sz w:val="32"/>
          <w:szCs w:val="32"/>
        </w:rPr>
        <w:t>万元、上年结转</w:t>
      </w:r>
      <w:r>
        <w:rPr>
          <w:rFonts w:hint="eastAsia" w:ascii="仿宋_GB2312" w:hAnsi="黑体" w:eastAsia="仿宋_GB2312"/>
          <w:color w:val="0000FF"/>
          <w:sz w:val="32"/>
          <w:szCs w:val="32"/>
          <w:lang w:val="en-US" w:eastAsia="zh-CN"/>
        </w:rPr>
        <w:t>0</w:t>
      </w:r>
      <w:r>
        <w:rPr>
          <w:rFonts w:hint="eastAsia" w:ascii="仿宋_GB2312" w:hAnsi="黑体" w:eastAsia="仿宋_GB2312"/>
          <w:color w:val="0000FF"/>
          <w:sz w:val="32"/>
          <w:szCs w:val="32"/>
        </w:rPr>
        <w:t>万元，政府性基金预算本年收入</w:t>
      </w:r>
      <w:r>
        <w:rPr>
          <w:rFonts w:hint="eastAsia" w:ascii="仿宋_GB2312" w:hAnsi="黑体" w:eastAsia="仿宋_GB2312"/>
          <w:color w:val="0000FF"/>
          <w:sz w:val="32"/>
          <w:szCs w:val="32"/>
          <w:lang w:val="en-US" w:eastAsia="zh-CN"/>
        </w:rPr>
        <w:t>3500</w:t>
      </w:r>
      <w:r>
        <w:rPr>
          <w:rFonts w:hint="eastAsia" w:ascii="仿宋_GB2312" w:hAnsi="黑体" w:eastAsia="仿宋_GB2312"/>
          <w:color w:val="0000FF"/>
          <w:sz w:val="32"/>
          <w:szCs w:val="32"/>
        </w:rPr>
        <w:t>万元、上年结转</w:t>
      </w:r>
      <w:r>
        <w:rPr>
          <w:rFonts w:hint="eastAsia" w:ascii="仿宋_GB2312" w:hAnsi="黑体" w:eastAsia="仿宋_GB2312"/>
          <w:color w:val="0000FF"/>
          <w:sz w:val="32"/>
          <w:szCs w:val="32"/>
          <w:lang w:val="en-US" w:eastAsia="zh-CN"/>
        </w:rPr>
        <w:t>0</w:t>
      </w:r>
      <w:r>
        <w:rPr>
          <w:rFonts w:hint="eastAsia" w:ascii="仿宋_GB2312" w:hAnsi="黑体" w:eastAsia="仿宋_GB2312"/>
          <w:color w:val="0000FF"/>
          <w:sz w:val="32"/>
          <w:szCs w:val="32"/>
        </w:rPr>
        <w:t>万元；支出总计</w:t>
      </w:r>
      <w:r>
        <w:rPr>
          <w:rFonts w:hint="eastAsia" w:ascii="仿宋_GB2312" w:hAnsi="黑体" w:eastAsia="仿宋_GB2312"/>
          <w:color w:val="0000FF"/>
          <w:sz w:val="32"/>
          <w:szCs w:val="32"/>
          <w:lang w:val="en-US" w:eastAsia="zh-CN"/>
        </w:rPr>
        <w:t>13901.5</w:t>
      </w:r>
      <w:r>
        <w:rPr>
          <w:rFonts w:hint="eastAsia" w:ascii="仿宋_GB2312" w:hAnsi="黑体" w:eastAsia="仿宋_GB2312"/>
          <w:color w:val="0000FF"/>
          <w:sz w:val="32"/>
          <w:szCs w:val="32"/>
        </w:rPr>
        <w:t>万元，包括</w:t>
      </w:r>
      <w:r>
        <w:rPr>
          <w:rFonts w:hint="eastAsia" w:ascii="仿宋_GB2312" w:hAnsi="黑体" w:eastAsia="仿宋_GB2312"/>
          <w:color w:val="0000FF"/>
          <w:sz w:val="32"/>
          <w:szCs w:val="32"/>
          <w:lang w:eastAsia="zh-CN"/>
        </w:rPr>
        <w:t>社会保障和就业支出</w:t>
      </w:r>
      <w:r>
        <w:rPr>
          <w:rFonts w:hint="eastAsia" w:ascii="仿宋_GB2312" w:hAnsi="黑体" w:eastAsia="仿宋_GB2312"/>
          <w:color w:val="0000FF"/>
          <w:sz w:val="32"/>
          <w:szCs w:val="32"/>
          <w:lang w:val="en-US" w:eastAsia="zh-CN"/>
        </w:rPr>
        <w:t>21.35</w:t>
      </w:r>
      <w:r>
        <w:rPr>
          <w:rFonts w:hint="eastAsia" w:ascii="仿宋_GB2312" w:hAnsi="黑体" w:eastAsia="仿宋_GB2312"/>
          <w:color w:val="0000FF"/>
          <w:sz w:val="32"/>
          <w:szCs w:val="32"/>
        </w:rPr>
        <w:t>万元</w:t>
      </w:r>
      <w:r>
        <w:rPr>
          <w:rFonts w:hint="eastAsia" w:ascii="仿宋_GB2312" w:hAnsi="黑体" w:eastAsia="仿宋_GB2312"/>
          <w:color w:val="0000FF"/>
          <w:sz w:val="32"/>
          <w:szCs w:val="32"/>
          <w:lang w:eastAsia="zh-CN"/>
        </w:rPr>
        <w:t>、卫生健康支出</w:t>
      </w:r>
      <w:r>
        <w:rPr>
          <w:rFonts w:hint="eastAsia" w:ascii="仿宋_GB2312" w:hAnsi="黑体" w:eastAsia="仿宋_GB2312"/>
          <w:color w:val="0000FF"/>
          <w:sz w:val="32"/>
          <w:szCs w:val="32"/>
          <w:lang w:val="en-US" w:eastAsia="zh-CN"/>
        </w:rPr>
        <w:t>25.85万元</w:t>
      </w:r>
      <w:r>
        <w:rPr>
          <w:rFonts w:hint="eastAsia" w:ascii="仿宋_GB2312" w:hAnsi="黑体" w:eastAsia="仿宋_GB2312"/>
          <w:color w:val="0000FF"/>
          <w:sz w:val="32"/>
          <w:szCs w:val="32"/>
        </w:rPr>
        <w:t>、</w:t>
      </w:r>
      <w:r>
        <w:rPr>
          <w:rFonts w:hint="eastAsia" w:ascii="仿宋_GB2312" w:hAnsi="黑体" w:eastAsia="仿宋_GB2312"/>
          <w:color w:val="0000FF"/>
          <w:sz w:val="32"/>
          <w:szCs w:val="32"/>
          <w:lang w:eastAsia="zh-CN"/>
        </w:rPr>
        <w:t>节能环保支出</w:t>
      </w:r>
      <w:r>
        <w:rPr>
          <w:rFonts w:hint="eastAsia" w:ascii="仿宋_GB2312" w:hAnsi="黑体" w:eastAsia="仿宋_GB2312"/>
          <w:color w:val="0000FF"/>
          <w:sz w:val="32"/>
          <w:szCs w:val="32"/>
          <w:lang w:val="en-US" w:eastAsia="zh-CN"/>
        </w:rPr>
        <w:t>1746.13万元、城乡社区支出10817.09万元、农林水支出89.67万元、住房保障支出1201.41万元</w:t>
      </w:r>
      <w:r>
        <w:rPr>
          <w:rFonts w:hint="eastAsia" w:ascii="仿宋_GB2312" w:hAnsi="黑体" w:eastAsia="仿宋_GB2312"/>
          <w:color w:val="0000FF"/>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w:t>
      </w:r>
      <w:r>
        <w:rPr>
          <w:rFonts w:hint="eastAsia" w:ascii="黑体" w:hAnsi="黑体" w:eastAsia="黑体"/>
          <w:sz w:val="32"/>
          <w:szCs w:val="32"/>
          <w:lang w:val="en-US" w:eastAsia="zh-CN"/>
        </w:rPr>
        <w:t>2020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olor w:val="0000FF"/>
          <w:sz w:val="32"/>
          <w:szCs w:val="32"/>
          <w:lang w:eastAsia="zh-CN"/>
        </w:rPr>
        <w:t>白沙县住房和城乡建设局</w:t>
      </w:r>
      <w:r>
        <w:rPr>
          <w:rFonts w:hint="eastAsia" w:ascii="仿宋_GB2312" w:hAnsi="黑体" w:eastAsia="仿宋_GB2312"/>
          <w:color w:val="0000FF"/>
          <w:sz w:val="32"/>
          <w:szCs w:val="32"/>
        </w:rPr>
        <w:t>（部门）</w:t>
      </w:r>
      <w:r>
        <w:rPr>
          <w:rFonts w:hint="eastAsia" w:ascii="仿宋_GB2312" w:hAnsi="黑体" w:eastAsia="仿宋_GB2312"/>
          <w:color w:val="0000FF"/>
          <w:sz w:val="32"/>
          <w:szCs w:val="32"/>
          <w:lang w:val="en-US" w:eastAsia="zh-CN"/>
        </w:rPr>
        <w:t>2020</w:t>
      </w:r>
      <w:r>
        <w:rPr>
          <w:rFonts w:hint="eastAsia" w:ascii="仿宋_GB2312" w:hAnsi="黑体" w:eastAsia="仿宋_GB2312"/>
          <w:color w:val="0000FF"/>
          <w:sz w:val="32"/>
          <w:szCs w:val="32"/>
        </w:rPr>
        <w:t>年一般公共预算当年拨款</w:t>
      </w:r>
      <w:r>
        <w:rPr>
          <w:rFonts w:hint="eastAsia" w:ascii="仿宋_GB2312" w:hAnsi="黑体" w:eastAsia="仿宋_GB2312"/>
          <w:color w:val="0000FF"/>
          <w:sz w:val="32"/>
          <w:szCs w:val="32"/>
          <w:lang w:val="en-US" w:eastAsia="zh-CN"/>
        </w:rPr>
        <w:t>10401.5</w:t>
      </w:r>
      <w:r>
        <w:rPr>
          <w:rFonts w:hint="eastAsia" w:ascii="仿宋_GB2312" w:hAnsi="黑体" w:eastAsia="仿宋_GB2312"/>
          <w:color w:val="0000FF"/>
          <w:sz w:val="32"/>
          <w:szCs w:val="32"/>
        </w:rPr>
        <w:t>万元，比上年预算数</w:t>
      </w:r>
      <w:r>
        <w:rPr>
          <w:rFonts w:hint="eastAsia" w:ascii="仿宋_GB2312" w:hAnsi="黑体" w:eastAsia="仿宋_GB2312" w:cs="仿宋_GB2312"/>
          <w:color w:val="0000FF"/>
          <w:sz w:val="32"/>
          <w:szCs w:val="32"/>
        </w:rPr>
        <w:t>增加</w:t>
      </w:r>
      <w:r>
        <w:rPr>
          <w:rFonts w:hint="eastAsia" w:ascii="仿宋_GB2312" w:hAnsi="黑体" w:eastAsia="仿宋_GB2312" w:cs="仿宋_GB2312"/>
          <w:color w:val="0000FF"/>
          <w:sz w:val="32"/>
          <w:szCs w:val="32"/>
          <w:lang w:val="en-US" w:eastAsia="zh-CN"/>
        </w:rPr>
        <w:t>6938.57</w:t>
      </w:r>
      <w:r>
        <w:rPr>
          <w:rFonts w:hint="eastAsia" w:ascii="仿宋_GB2312" w:hAnsi="黑体" w:eastAsia="仿宋_GB2312"/>
          <w:color w:val="0000FF"/>
          <w:sz w:val="32"/>
          <w:szCs w:val="32"/>
        </w:rPr>
        <w:t>万元，主要</w:t>
      </w:r>
      <w:r>
        <w:rPr>
          <w:rFonts w:hint="eastAsia" w:ascii="仿宋_GB2312" w:hAnsi="黑体" w:eastAsia="仿宋_GB2312"/>
          <w:color w:val="0000FF"/>
          <w:sz w:val="32"/>
          <w:szCs w:val="32"/>
          <w:lang w:eastAsia="zh-CN"/>
        </w:rPr>
        <w:t>是所有的专项资金都列入当年预算</w:t>
      </w:r>
    </w:p>
    <w:p>
      <w:pPr>
        <w:ind w:firstLine="640"/>
        <w:jc w:val="left"/>
        <w:rPr>
          <w:rFonts w:ascii="楷体" w:hAnsi="楷体" w:eastAsia="楷体"/>
          <w:color w:val="0000FF"/>
          <w:sz w:val="32"/>
          <w:szCs w:val="32"/>
        </w:rPr>
      </w:pPr>
      <w:r>
        <w:rPr>
          <w:rFonts w:hint="eastAsia" w:ascii="楷体" w:hAnsi="楷体" w:eastAsia="楷体"/>
          <w:color w:val="0000FF"/>
          <w:sz w:val="32"/>
          <w:szCs w:val="32"/>
        </w:rPr>
        <w:t>（二）一般公共预算当年拨款结构情况</w:t>
      </w:r>
    </w:p>
    <w:p>
      <w:pPr>
        <w:ind w:firstLine="800" w:firstLineChars="250"/>
        <w:rPr>
          <w:rFonts w:ascii="仿宋_GB2312" w:hAnsi="黑体" w:eastAsia="仿宋_GB2312"/>
          <w:color w:val="0000FF"/>
          <w:sz w:val="32"/>
          <w:szCs w:val="32"/>
          <w:lang w:val="en-US"/>
        </w:rPr>
      </w:pPr>
      <w:r>
        <w:rPr>
          <w:rFonts w:hint="eastAsia" w:ascii="仿宋_GB2312" w:hAnsi="黑体" w:eastAsia="仿宋_GB2312" w:cs="仿宋_GB2312"/>
          <w:color w:val="0000FF"/>
          <w:sz w:val="32"/>
          <w:szCs w:val="32"/>
          <w:lang w:eastAsia="zh-CN"/>
        </w:rPr>
        <w:t>社会保障和就业</w:t>
      </w:r>
      <w:r>
        <w:rPr>
          <w:rFonts w:hint="eastAsia" w:ascii="仿宋_GB2312" w:hAnsi="黑体" w:eastAsia="仿宋_GB2312" w:cs="仿宋_GB2312"/>
          <w:color w:val="0000FF"/>
          <w:sz w:val="32"/>
          <w:szCs w:val="32"/>
        </w:rPr>
        <w:t>（类）支出</w:t>
      </w:r>
      <w:r>
        <w:rPr>
          <w:rFonts w:hint="eastAsia" w:ascii="仿宋_GB2312" w:hAnsi="黑体" w:eastAsia="仿宋_GB2312" w:cs="仿宋_GB2312"/>
          <w:color w:val="0000FF"/>
          <w:sz w:val="32"/>
          <w:szCs w:val="32"/>
          <w:lang w:val="en-US" w:eastAsia="zh-CN"/>
        </w:rPr>
        <w:t>21.35</w:t>
      </w:r>
      <w:r>
        <w:rPr>
          <w:rFonts w:hint="eastAsia" w:ascii="仿宋_GB2312" w:hAnsi="黑体" w:eastAsia="仿宋_GB2312"/>
          <w:color w:val="0000FF"/>
          <w:sz w:val="32"/>
          <w:szCs w:val="32"/>
        </w:rPr>
        <w:t>万元，占</w:t>
      </w:r>
      <w:r>
        <w:rPr>
          <w:rFonts w:hint="eastAsia" w:ascii="仿宋_GB2312" w:hAnsi="黑体" w:eastAsia="仿宋_GB2312"/>
          <w:color w:val="0000FF"/>
          <w:sz w:val="32"/>
          <w:szCs w:val="32"/>
          <w:lang w:val="en-US" w:eastAsia="zh-CN"/>
        </w:rPr>
        <w:t>0.21</w:t>
      </w:r>
      <w:r>
        <w:rPr>
          <w:rFonts w:hint="eastAsia" w:ascii="仿宋_GB2312" w:hAnsi="黑体" w:eastAsia="仿宋_GB2312"/>
          <w:color w:val="0000FF"/>
          <w:sz w:val="32"/>
          <w:szCs w:val="32"/>
        </w:rPr>
        <w:t>%；</w:t>
      </w:r>
      <w:r>
        <w:rPr>
          <w:rFonts w:hint="eastAsia" w:ascii="仿宋_GB2312" w:hAnsi="黑体" w:eastAsia="仿宋_GB2312"/>
          <w:color w:val="0000FF"/>
          <w:sz w:val="32"/>
          <w:szCs w:val="32"/>
          <w:lang w:eastAsia="zh-CN"/>
        </w:rPr>
        <w:t>卫生健康</w:t>
      </w:r>
      <w:r>
        <w:rPr>
          <w:rFonts w:hint="eastAsia" w:ascii="仿宋_GB2312" w:hAnsi="黑体" w:eastAsia="仿宋_GB2312"/>
          <w:color w:val="0000FF"/>
          <w:sz w:val="32"/>
          <w:szCs w:val="32"/>
        </w:rPr>
        <w:t>（类）</w:t>
      </w:r>
      <w:r>
        <w:rPr>
          <w:rFonts w:hint="eastAsia" w:ascii="仿宋_GB2312" w:hAnsi="黑体" w:eastAsia="仿宋_GB2312" w:cs="仿宋_GB2312"/>
          <w:color w:val="0000FF"/>
          <w:sz w:val="32"/>
          <w:szCs w:val="32"/>
        </w:rPr>
        <w:t>支出</w:t>
      </w:r>
      <w:r>
        <w:rPr>
          <w:rFonts w:hint="eastAsia" w:ascii="仿宋_GB2312" w:hAnsi="黑体" w:eastAsia="仿宋_GB2312" w:cs="仿宋_GB2312"/>
          <w:color w:val="0000FF"/>
          <w:sz w:val="32"/>
          <w:szCs w:val="32"/>
          <w:lang w:val="en-US" w:eastAsia="zh-CN"/>
        </w:rPr>
        <w:t>25.85</w:t>
      </w:r>
      <w:r>
        <w:rPr>
          <w:rFonts w:hint="eastAsia" w:ascii="仿宋_GB2312" w:hAnsi="黑体" w:eastAsia="仿宋_GB2312"/>
          <w:color w:val="0000FF"/>
          <w:sz w:val="32"/>
          <w:szCs w:val="32"/>
        </w:rPr>
        <w:t>万元，占</w:t>
      </w:r>
      <w:r>
        <w:rPr>
          <w:rFonts w:hint="eastAsia" w:ascii="仿宋_GB2312" w:hAnsi="黑体" w:eastAsia="仿宋_GB2312"/>
          <w:color w:val="0000FF"/>
          <w:sz w:val="32"/>
          <w:szCs w:val="32"/>
          <w:lang w:val="en-US" w:eastAsia="zh-CN"/>
        </w:rPr>
        <w:t>0.25</w:t>
      </w:r>
      <w:r>
        <w:rPr>
          <w:rFonts w:hint="eastAsia" w:ascii="仿宋_GB2312" w:hAnsi="黑体" w:eastAsia="仿宋_GB2312"/>
          <w:color w:val="0000FF"/>
          <w:sz w:val="32"/>
          <w:szCs w:val="32"/>
        </w:rPr>
        <w:t>%；</w:t>
      </w:r>
      <w:r>
        <w:rPr>
          <w:rFonts w:hint="eastAsia" w:ascii="仿宋_GB2312" w:hAnsi="黑体" w:eastAsia="仿宋_GB2312"/>
          <w:color w:val="0000FF"/>
          <w:sz w:val="32"/>
          <w:szCs w:val="32"/>
          <w:lang w:eastAsia="zh-CN"/>
        </w:rPr>
        <w:t>节能环保支出</w:t>
      </w:r>
      <w:r>
        <w:rPr>
          <w:rFonts w:hint="eastAsia" w:ascii="仿宋_GB2312" w:hAnsi="黑体" w:eastAsia="仿宋_GB2312"/>
          <w:color w:val="0000FF"/>
          <w:sz w:val="32"/>
          <w:szCs w:val="32"/>
        </w:rPr>
        <w:t>（类）</w:t>
      </w:r>
      <w:r>
        <w:rPr>
          <w:rFonts w:hint="eastAsia" w:ascii="仿宋_GB2312" w:hAnsi="黑体" w:eastAsia="仿宋_GB2312" w:cs="仿宋_GB2312"/>
          <w:color w:val="0000FF"/>
          <w:sz w:val="32"/>
          <w:szCs w:val="32"/>
        </w:rPr>
        <w:t>支出</w:t>
      </w:r>
      <w:r>
        <w:rPr>
          <w:rFonts w:hint="eastAsia" w:ascii="仿宋_GB2312" w:hAnsi="黑体" w:eastAsia="仿宋_GB2312" w:cs="仿宋_GB2312"/>
          <w:color w:val="0000FF"/>
          <w:sz w:val="32"/>
          <w:szCs w:val="32"/>
          <w:lang w:val="en-US" w:eastAsia="zh-CN"/>
        </w:rPr>
        <w:t>1746.13</w:t>
      </w:r>
      <w:r>
        <w:rPr>
          <w:rFonts w:hint="eastAsia" w:ascii="仿宋_GB2312" w:hAnsi="黑体" w:eastAsia="仿宋_GB2312"/>
          <w:color w:val="0000FF"/>
          <w:sz w:val="32"/>
          <w:szCs w:val="32"/>
        </w:rPr>
        <w:t>万元，占</w:t>
      </w:r>
      <w:r>
        <w:rPr>
          <w:rFonts w:hint="eastAsia" w:ascii="仿宋_GB2312" w:hAnsi="黑体" w:eastAsia="仿宋_GB2312"/>
          <w:color w:val="0000FF"/>
          <w:sz w:val="32"/>
          <w:szCs w:val="32"/>
          <w:lang w:val="en-US" w:eastAsia="zh-CN"/>
        </w:rPr>
        <w:t>16.79</w:t>
      </w:r>
      <w:r>
        <w:rPr>
          <w:rFonts w:hint="eastAsia" w:ascii="仿宋_GB2312" w:hAnsi="黑体" w:eastAsia="仿宋_GB2312"/>
          <w:color w:val="0000FF"/>
          <w:sz w:val="32"/>
          <w:szCs w:val="32"/>
        </w:rPr>
        <w:t>%；</w:t>
      </w:r>
      <w:r>
        <w:rPr>
          <w:rFonts w:hint="eastAsia" w:ascii="仿宋_GB2312" w:hAnsi="黑体" w:eastAsia="仿宋_GB2312"/>
          <w:color w:val="0000FF"/>
          <w:sz w:val="32"/>
          <w:szCs w:val="32"/>
          <w:lang w:eastAsia="zh-CN"/>
        </w:rPr>
        <w:t>城乡社区（类）支出</w:t>
      </w:r>
      <w:r>
        <w:rPr>
          <w:rFonts w:hint="eastAsia" w:ascii="仿宋_GB2312" w:hAnsi="黑体" w:eastAsia="仿宋_GB2312"/>
          <w:color w:val="0000FF"/>
          <w:sz w:val="32"/>
          <w:szCs w:val="32"/>
          <w:lang w:val="en-US" w:eastAsia="zh-CN"/>
        </w:rPr>
        <w:t>7317.09万元，占70.34%；农林水（类）支出89.67万元，占0.86%；住房保障（类）支出1201.41万元，占11.55%。</w:t>
      </w:r>
    </w:p>
    <w:p>
      <w:pPr>
        <w:ind w:firstLine="640"/>
        <w:jc w:val="left"/>
        <w:rPr>
          <w:rFonts w:ascii="楷体" w:hAnsi="楷体" w:eastAsia="楷体"/>
          <w:color w:val="C00000"/>
          <w:sz w:val="32"/>
          <w:szCs w:val="32"/>
        </w:rPr>
      </w:pPr>
      <w:r>
        <w:rPr>
          <w:rFonts w:hint="eastAsia" w:ascii="楷体" w:hAnsi="楷体" w:eastAsia="楷体"/>
          <w:color w:val="C00000"/>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color w:val="C00000"/>
          <w:sz w:val="32"/>
          <w:szCs w:val="32"/>
        </w:rPr>
        <w:t>1.</w:t>
      </w:r>
      <w:r>
        <w:rPr>
          <w:rFonts w:hint="eastAsia" w:ascii="仿宋_GB2312" w:hAnsi="黑体" w:eastAsia="仿宋_GB2312" w:cs="仿宋_GB2312"/>
          <w:color w:val="C00000"/>
          <w:sz w:val="32"/>
          <w:szCs w:val="32"/>
          <w:lang w:eastAsia="zh-CN"/>
        </w:rPr>
        <w:t>社会保障和就业支出（类）行政事业单位养老支出（款）机关事业单位基本养老保险缴费支出（项）</w:t>
      </w:r>
      <w:r>
        <w:rPr>
          <w:rFonts w:hint="eastAsia" w:ascii="仿宋_GB2312" w:hAnsi="黑体" w:eastAsia="仿宋_GB2312" w:cs="仿宋_GB2312"/>
          <w:color w:val="C00000"/>
          <w:sz w:val="32"/>
          <w:szCs w:val="32"/>
          <w:lang w:val="en-US" w:eastAsia="zh-CN"/>
        </w:rPr>
        <w:t>2020年预算数21.35万元，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12.79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人员调离。</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2.卫生健康支出（类）行政事业单位医疗（款）行政单位医疗（项）11.34万元，比上年减少3.17万元，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人员调离，公务员医疗补助（项）</w:t>
      </w:r>
      <w:r>
        <w:rPr>
          <w:rFonts w:hint="eastAsia" w:ascii="仿宋_GB2312" w:hAnsi="黑体" w:eastAsia="仿宋_GB2312"/>
          <w:sz w:val="32"/>
          <w:szCs w:val="32"/>
          <w:lang w:val="en-US" w:eastAsia="zh-CN"/>
        </w:rPr>
        <w:t>14.51万元，比上年减少4万元，主要是人员调离。</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节能环保支出（类）污染防治（款）固体废弃物与化学品（项）1155.2万元，比上年增加1155.2万元，主要是新增垃圾与公厕项目。自然生态保护（款）农村环境保护（项）590.93万元，比上年增加590.93万元，主要是新增垃圾与公厕项目。</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城乡社区支出（类）城乡社区管理事务（款）行政运行（项）296.89万元，比上年减少76.01万元，一般行政管理事务（款）583.10万元，比上年增加332.09万元，城乡社区公共设施（款）小城镇基础设施建设（项）1884.82万元，比上年增加1884.82万元，其他城乡社区公共设施支出（项）303.83万元，比上年增加303.83万元，城乡社区环境卫生（款）城乡社区环境卫生（项）4248.46万元，比上年增加4248.46万元。</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5.农林水支出（类）农业农村（款）其他农业农村支出（项）89.67万元，比上年增加89.67万元。</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6.住房保障支出（类）保障性安居工程支出（款）其他保障性安居工程支出（项）1184万元，比上年增加1184万元。住房改革支出（款）住房公积金（项）17.41万元，比上年减少3.07万元，主要是人员调离。</w:t>
      </w:r>
    </w:p>
    <w:p>
      <w:pPr>
        <w:rPr>
          <w:rFonts w:ascii="黑体" w:hAnsi="黑体" w:eastAsia="黑体"/>
          <w:color w:val="0000FF"/>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白沙黎族自治县住房和城乡建设局</w:t>
      </w:r>
      <w:r>
        <w:rPr>
          <w:rFonts w:hint="eastAsia" w:ascii="黑体" w:hAnsi="黑体" w:eastAsia="黑体"/>
          <w:sz w:val="32"/>
          <w:szCs w:val="32"/>
        </w:rPr>
        <w:t>（部门）</w:t>
      </w:r>
      <w:r>
        <w:rPr>
          <w:rFonts w:hint="eastAsia" w:ascii="黑体" w:hAnsi="黑体" w:eastAsia="黑体"/>
          <w:sz w:val="32"/>
          <w:szCs w:val="32"/>
          <w:lang w:val="en-US" w:eastAsia="zh-CN"/>
        </w:rPr>
        <w:t>2020</w:t>
      </w:r>
      <w:r>
        <w:rPr>
          <w:rFonts w:hint="eastAsia" w:ascii="黑体" w:hAnsi="黑体" w:eastAsia="黑体"/>
          <w:color w:val="0000FF"/>
          <w:sz w:val="32"/>
          <w:szCs w:val="32"/>
        </w:rPr>
        <w:t>年一般公共预算基本支出情况说明</w:t>
      </w:r>
    </w:p>
    <w:p>
      <w:pPr>
        <w:ind w:firstLine="640" w:firstLineChars="200"/>
        <w:rPr>
          <w:rFonts w:ascii="仿宋_GB2312" w:hAnsi="黑体" w:eastAsia="仿宋_GB2312"/>
          <w:color w:val="0000FF"/>
          <w:sz w:val="32"/>
          <w:szCs w:val="32"/>
        </w:rPr>
      </w:pPr>
      <w:r>
        <w:rPr>
          <w:rFonts w:hint="eastAsia" w:ascii="仿宋_GB2312" w:hAnsi="黑体" w:eastAsia="仿宋_GB2312"/>
          <w:color w:val="0000FF"/>
          <w:sz w:val="32"/>
          <w:szCs w:val="32"/>
          <w:lang w:eastAsia="zh-CN"/>
        </w:rPr>
        <w:t>白沙黎族自治县住房和城乡建设局</w:t>
      </w:r>
      <w:r>
        <w:rPr>
          <w:rFonts w:hint="eastAsia" w:ascii="仿宋_GB2312" w:hAnsi="黑体" w:eastAsia="仿宋_GB2312"/>
          <w:color w:val="0000FF"/>
          <w:sz w:val="32"/>
          <w:szCs w:val="32"/>
        </w:rPr>
        <w:t>（部门）</w:t>
      </w:r>
      <w:r>
        <w:rPr>
          <w:rFonts w:hint="eastAsia" w:ascii="仿宋_GB2312" w:hAnsi="黑体" w:eastAsia="仿宋_GB2312"/>
          <w:color w:val="0000FF"/>
          <w:sz w:val="32"/>
          <w:szCs w:val="32"/>
          <w:lang w:val="en-US" w:eastAsia="zh-CN"/>
        </w:rPr>
        <w:t>2020</w:t>
      </w:r>
      <w:r>
        <w:rPr>
          <w:rFonts w:hint="eastAsia" w:ascii="仿宋_GB2312" w:hAnsi="黑体" w:eastAsia="仿宋_GB2312"/>
          <w:color w:val="0000FF"/>
          <w:sz w:val="32"/>
          <w:szCs w:val="32"/>
        </w:rPr>
        <w:t>年一般公共预算基本支出为</w:t>
      </w:r>
      <w:r>
        <w:rPr>
          <w:rFonts w:hint="eastAsia" w:ascii="仿宋_GB2312" w:hAnsi="黑体" w:eastAsia="仿宋_GB2312"/>
          <w:color w:val="0000FF"/>
          <w:sz w:val="32"/>
          <w:szCs w:val="32"/>
          <w:lang w:val="en-US" w:eastAsia="zh-CN"/>
        </w:rPr>
        <w:t>361.50</w:t>
      </w:r>
      <w:r>
        <w:rPr>
          <w:rFonts w:hint="eastAsia" w:ascii="仿宋_GB2312" w:hAnsi="黑体" w:eastAsia="仿宋_GB2312"/>
          <w:color w:val="0000FF"/>
          <w:sz w:val="32"/>
          <w:szCs w:val="32"/>
        </w:rPr>
        <w:t>万元，其中：</w:t>
      </w:r>
    </w:p>
    <w:p>
      <w:pPr>
        <w:ind w:firstLine="640" w:firstLineChars="200"/>
        <w:rPr>
          <w:rFonts w:ascii="仿宋_GB2312" w:hAnsi="黑体" w:eastAsia="仿宋_GB2312"/>
          <w:color w:val="0000FF"/>
          <w:sz w:val="32"/>
          <w:szCs w:val="32"/>
        </w:rPr>
      </w:pPr>
      <w:r>
        <w:rPr>
          <w:rFonts w:hint="eastAsia" w:ascii="仿宋_GB2312" w:hAnsi="黑体" w:eastAsia="仿宋_GB2312"/>
          <w:color w:val="0000FF"/>
          <w:sz w:val="32"/>
          <w:szCs w:val="32"/>
        </w:rPr>
        <w:t>人员经费</w:t>
      </w:r>
      <w:r>
        <w:rPr>
          <w:rFonts w:hint="eastAsia" w:ascii="仿宋_GB2312" w:hAnsi="黑体" w:eastAsia="仿宋_GB2312"/>
          <w:color w:val="0000FF"/>
          <w:sz w:val="32"/>
          <w:szCs w:val="32"/>
          <w:lang w:val="en-US" w:eastAsia="zh-CN"/>
        </w:rPr>
        <w:t>323.32</w:t>
      </w:r>
      <w:r>
        <w:rPr>
          <w:rFonts w:hint="eastAsia" w:ascii="仿宋_GB2312" w:hAnsi="黑体" w:eastAsia="仿宋_GB2312"/>
          <w:color w:val="0000FF"/>
          <w:sz w:val="32"/>
          <w:szCs w:val="32"/>
        </w:rPr>
        <w:t>万元，主要包括：基本工资、津贴补贴、奖金、社会保障缴费、</w:t>
      </w:r>
      <w:r>
        <w:rPr>
          <w:rFonts w:ascii="仿宋_GB2312" w:hAnsi="黑体" w:eastAsia="仿宋_GB2312"/>
          <w:color w:val="0000FF"/>
          <w:sz w:val="32"/>
          <w:szCs w:val="32"/>
        </w:rPr>
        <w:t>……</w:t>
      </w:r>
      <w:r>
        <w:rPr>
          <w:rFonts w:hint="eastAsia" w:ascii="仿宋_GB2312" w:hAnsi="黑体" w:eastAsia="仿宋_GB2312"/>
          <w:color w:val="0000FF"/>
          <w:sz w:val="32"/>
          <w:szCs w:val="32"/>
        </w:rPr>
        <w:t>;</w:t>
      </w:r>
    </w:p>
    <w:p>
      <w:pPr>
        <w:ind w:firstLine="640" w:firstLineChars="200"/>
        <w:rPr>
          <w:rFonts w:ascii="仿宋_GB2312" w:hAnsi="黑体" w:eastAsia="仿宋_GB2312"/>
          <w:color w:val="0000FF"/>
          <w:sz w:val="32"/>
          <w:szCs w:val="32"/>
        </w:rPr>
      </w:pPr>
      <w:r>
        <w:rPr>
          <w:rFonts w:hint="eastAsia" w:ascii="仿宋_GB2312" w:hAnsi="黑体" w:eastAsia="仿宋_GB2312"/>
          <w:color w:val="0000FF"/>
          <w:sz w:val="32"/>
          <w:szCs w:val="32"/>
        </w:rPr>
        <w:t>公用经费</w:t>
      </w:r>
      <w:r>
        <w:rPr>
          <w:rFonts w:hint="eastAsia" w:ascii="仿宋_GB2312" w:hAnsi="黑体" w:eastAsia="仿宋_GB2312"/>
          <w:color w:val="0000FF"/>
          <w:sz w:val="32"/>
          <w:szCs w:val="32"/>
          <w:lang w:val="en-US" w:eastAsia="zh-CN"/>
        </w:rPr>
        <w:t>38.18</w:t>
      </w:r>
      <w:r>
        <w:rPr>
          <w:rFonts w:hint="eastAsia" w:ascii="仿宋_GB2312" w:hAnsi="黑体" w:eastAsia="仿宋_GB2312"/>
          <w:color w:val="0000FF"/>
          <w:sz w:val="32"/>
          <w:szCs w:val="32"/>
        </w:rPr>
        <w:t>万元，主要包括：办公费、咨询费、手续费、水费、电费、</w:t>
      </w:r>
      <w:r>
        <w:rPr>
          <w:rFonts w:ascii="仿宋_GB2312" w:hAnsi="黑体" w:eastAsia="仿宋_GB2312"/>
          <w:color w:val="0000FF"/>
          <w:sz w:val="32"/>
          <w:szCs w:val="32"/>
        </w:rPr>
        <w:t>……</w:t>
      </w:r>
      <w:r>
        <w:rPr>
          <w:rFonts w:hint="eastAsia" w:ascii="仿宋_GB2312" w:hAnsi="黑体" w:eastAsia="仿宋_GB2312"/>
          <w:color w:val="0000FF"/>
          <w:sz w:val="32"/>
          <w:szCs w:val="32"/>
        </w:rPr>
        <w:t>。</w:t>
      </w:r>
    </w:p>
    <w:p>
      <w:pPr>
        <w:ind w:firstLine="640" w:firstLineChars="200"/>
        <w:rPr>
          <w:rFonts w:ascii="黑体" w:hAnsi="黑体" w:eastAsia="黑体" w:cs="Times New Roman"/>
          <w:color w:val="00B0F0"/>
          <w:sz w:val="32"/>
          <w:shd w:val="clear" w:color="auto" w:fill="FFFFFF"/>
        </w:rPr>
      </w:pPr>
      <w:r>
        <w:rPr>
          <w:rFonts w:hint="eastAsia" w:ascii="黑体" w:hAnsi="黑体" w:eastAsia="黑体" w:cs="Times New Roman"/>
          <w:color w:val="0070C0"/>
          <w:sz w:val="32"/>
          <w:shd w:val="clear" w:color="auto" w:fill="FFFFFF"/>
        </w:rPr>
        <w:t>四、</w:t>
      </w:r>
      <w:r>
        <w:rPr>
          <w:rFonts w:hint="eastAsia" w:ascii="黑体" w:hAnsi="黑体" w:eastAsia="黑体" w:cs="Times New Roman"/>
          <w:color w:val="0070C0"/>
          <w:sz w:val="32"/>
          <w:shd w:val="clear" w:color="auto" w:fill="FFFFFF"/>
          <w:lang w:eastAsia="zh-CN"/>
        </w:rPr>
        <w:t>白沙黎族自治县住房和城乡建设局</w:t>
      </w:r>
      <w:r>
        <w:rPr>
          <w:rFonts w:hint="eastAsia" w:ascii="黑体" w:hAnsi="黑体" w:eastAsia="黑体" w:cs="Times New Roman"/>
          <w:color w:val="0070C0"/>
          <w:sz w:val="32"/>
          <w:shd w:val="clear" w:color="auto" w:fill="FFFFFF"/>
        </w:rPr>
        <w:t>（部门）</w:t>
      </w:r>
      <w:r>
        <w:rPr>
          <w:rFonts w:hint="eastAsia" w:ascii="黑体" w:hAnsi="黑体" w:eastAsia="黑体" w:cs="Times New Roman"/>
          <w:color w:val="0070C0"/>
          <w:sz w:val="32"/>
          <w:shd w:val="clear" w:color="auto" w:fill="FFFFFF"/>
          <w:lang w:val="en-US" w:eastAsia="zh-CN"/>
        </w:rPr>
        <w:t>2020</w:t>
      </w:r>
      <w:r>
        <w:rPr>
          <w:rFonts w:ascii="黑体" w:hAnsi="黑体" w:eastAsia="黑体" w:cs="Times New Roman"/>
          <w:color w:val="0070C0"/>
          <w:sz w:val="32"/>
          <w:shd w:val="clear" w:color="auto" w:fill="FFFFFF"/>
        </w:rPr>
        <w:t>年“三公”经费预算情况</w:t>
      </w:r>
      <w:r>
        <w:rPr>
          <w:rFonts w:hint="eastAsia" w:ascii="黑体" w:hAnsi="黑体" w:eastAsia="黑体" w:cs="Times New Roman"/>
          <w:color w:val="0070C0"/>
          <w:sz w:val="32"/>
          <w:shd w:val="clear" w:color="auto" w:fill="FFFFFF"/>
        </w:rPr>
        <w:t>说明</w:t>
      </w:r>
    </w:p>
    <w:p>
      <w:pPr>
        <w:ind w:firstLine="640" w:firstLineChars="200"/>
        <w:rPr>
          <w:rFonts w:ascii="仿宋_GB2312" w:hAnsi="黑体" w:eastAsia="仿宋_GB2312" w:cs="Times New Roman"/>
          <w:color w:val="7030A0"/>
          <w:sz w:val="32"/>
          <w:szCs w:val="32"/>
        </w:rPr>
      </w:pPr>
      <w:r>
        <w:rPr>
          <w:rFonts w:hint="eastAsia" w:ascii="仿宋_GB2312" w:hAnsi="黑体" w:eastAsia="仿宋_GB2312"/>
          <w:color w:val="0070C0"/>
          <w:sz w:val="32"/>
          <w:szCs w:val="32"/>
        </w:rPr>
        <w:t>（一）</w:t>
      </w:r>
      <w:r>
        <w:rPr>
          <w:rFonts w:hint="eastAsia" w:ascii="仿宋_GB2312" w:hAnsi="黑体" w:eastAsia="仿宋_GB2312"/>
          <w:color w:val="0070C0"/>
          <w:sz w:val="32"/>
          <w:szCs w:val="32"/>
          <w:lang w:eastAsia="zh-CN"/>
        </w:rPr>
        <w:t>白沙黎族自治县</w:t>
      </w:r>
      <w:r>
        <w:rPr>
          <w:rFonts w:hint="eastAsia" w:ascii="仿宋_GB2312" w:hAnsi="黑体" w:eastAsia="仿宋_GB2312"/>
          <w:color w:val="0070C0"/>
          <w:sz w:val="32"/>
          <w:szCs w:val="32"/>
        </w:rPr>
        <w:t>（部门）</w:t>
      </w:r>
      <w:r>
        <w:rPr>
          <w:rFonts w:hint="eastAsia" w:ascii="仿宋_GB2312" w:hAnsi="黑体" w:eastAsia="仿宋_GB2312"/>
          <w:color w:val="0070C0"/>
          <w:sz w:val="32"/>
          <w:szCs w:val="32"/>
          <w:lang w:val="en-US" w:eastAsia="zh-CN"/>
        </w:rPr>
        <w:t>2020</w:t>
      </w:r>
      <w:r>
        <w:rPr>
          <w:rFonts w:hint="eastAsia" w:ascii="仿宋_GB2312" w:hAnsi="黑体" w:eastAsia="仿宋_GB2312"/>
          <w:color w:val="0070C0"/>
          <w:sz w:val="32"/>
          <w:szCs w:val="32"/>
        </w:rPr>
        <w:t>年一般公共预算“三公”经费预算数为</w:t>
      </w:r>
      <w:r>
        <w:rPr>
          <w:rFonts w:hint="eastAsia" w:ascii="仿宋_GB2312" w:hAnsi="黑体" w:eastAsia="仿宋_GB2312"/>
          <w:color w:val="0070C0"/>
          <w:sz w:val="32"/>
          <w:szCs w:val="32"/>
          <w:lang w:val="en-US" w:eastAsia="zh-CN"/>
        </w:rPr>
        <w:t>1</w:t>
      </w:r>
      <w:r>
        <w:rPr>
          <w:rFonts w:hint="eastAsia" w:ascii="仿宋_GB2312" w:hAnsi="黑体" w:eastAsia="仿宋_GB2312"/>
          <w:color w:val="7030A0"/>
          <w:sz w:val="32"/>
          <w:szCs w:val="32"/>
          <w:lang w:val="en-US" w:eastAsia="zh-CN"/>
        </w:rPr>
        <w:t>4.6</w:t>
      </w:r>
      <w:r>
        <w:rPr>
          <w:rFonts w:hint="eastAsia" w:ascii="仿宋_GB2312" w:hAnsi="黑体" w:eastAsia="仿宋_GB2312"/>
          <w:color w:val="7030A0"/>
          <w:sz w:val="32"/>
          <w:szCs w:val="32"/>
        </w:rPr>
        <w:t>万元，其中：</w:t>
      </w:r>
    </w:p>
    <w:p>
      <w:pPr>
        <w:ind w:firstLine="630"/>
        <w:rPr>
          <w:rFonts w:ascii="Times New Roman" w:hAnsi="Times New Roman" w:eastAsia="仿宋_GB2312" w:cs="Times New Roman"/>
          <w:color w:val="7030A0"/>
          <w:sz w:val="32"/>
          <w:shd w:val="clear" w:color="auto" w:fill="FFFFFF"/>
        </w:rPr>
      </w:pPr>
      <w:r>
        <w:rPr>
          <w:rFonts w:ascii="Times New Roman" w:hAnsi="Times New Roman" w:eastAsia="仿宋_GB2312" w:cs="Times New Roman"/>
          <w:color w:val="7030A0"/>
          <w:sz w:val="32"/>
          <w:shd w:val="clear" w:color="auto" w:fill="FFFFFF"/>
        </w:rPr>
        <w:t>因公出国（境）经费</w:t>
      </w:r>
      <w:r>
        <w:rPr>
          <w:rFonts w:hint="eastAsia" w:ascii="Times New Roman" w:hAnsi="Times New Roman" w:eastAsia="仿宋_GB2312" w:cs="Times New Roman"/>
          <w:color w:val="7030A0"/>
          <w:sz w:val="32"/>
          <w:shd w:val="clear" w:color="auto" w:fill="FFFFFF"/>
          <w:lang w:val="en-US" w:eastAsia="zh-CN"/>
        </w:rPr>
        <w:t>0</w:t>
      </w:r>
      <w:r>
        <w:rPr>
          <w:rFonts w:hint="eastAsia" w:ascii="仿宋_GB2312" w:hAnsi="黑体" w:eastAsia="仿宋_GB2312"/>
          <w:color w:val="7030A0"/>
          <w:sz w:val="32"/>
          <w:szCs w:val="32"/>
        </w:rPr>
        <w:t>万元</w:t>
      </w:r>
      <w:r>
        <w:rPr>
          <w:rFonts w:hint="eastAsia" w:ascii="仿宋_GB2312" w:hAnsi="黑体" w:eastAsia="仿宋_GB2312"/>
          <w:color w:val="7030A0"/>
          <w:sz w:val="32"/>
          <w:szCs w:val="32"/>
          <w:lang w:eastAsia="zh-CN"/>
        </w:rPr>
        <w:t>，</w:t>
      </w:r>
      <w:r>
        <w:rPr>
          <w:rFonts w:ascii="Times New Roman" w:hAnsi="Times New Roman" w:eastAsia="仿宋_GB2312" w:cs="Times New Roman"/>
          <w:color w:val="7030A0"/>
          <w:sz w:val="32"/>
          <w:shd w:val="clear" w:color="auto" w:fill="FFFFFF"/>
        </w:rPr>
        <w:t>公务用车购置及运行费</w:t>
      </w:r>
      <w:r>
        <w:rPr>
          <w:rFonts w:hint="eastAsia" w:ascii="Times New Roman" w:hAnsi="Times New Roman" w:eastAsia="仿宋_GB2312" w:cs="Times New Roman"/>
          <w:color w:val="7030A0"/>
          <w:sz w:val="32"/>
          <w:shd w:val="clear" w:color="auto" w:fill="FFFFFF"/>
          <w:lang w:val="en-US" w:eastAsia="zh-CN"/>
        </w:rPr>
        <w:t>2.3</w:t>
      </w:r>
      <w:r>
        <w:rPr>
          <w:rFonts w:hint="eastAsia" w:ascii="仿宋_GB2312" w:hAnsi="黑体" w:eastAsia="仿宋_GB2312"/>
          <w:color w:val="7030A0"/>
          <w:sz w:val="32"/>
          <w:szCs w:val="32"/>
        </w:rPr>
        <w:t>万元（其中，</w:t>
      </w:r>
      <w:r>
        <w:rPr>
          <w:rFonts w:ascii="Times New Roman" w:hAnsi="Times New Roman" w:eastAsia="仿宋_GB2312" w:cs="Times New Roman"/>
          <w:color w:val="7030A0"/>
          <w:sz w:val="32"/>
          <w:shd w:val="clear" w:color="auto" w:fill="FFFFFF"/>
        </w:rPr>
        <w:t>公务用车购置</w:t>
      </w:r>
      <w:r>
        <w:rPr>
          <w:rFonts w:hint="eastAsia" w:ascii="Times New Roman" w:hAnsi="Times New Roman" w:eastAsia="仿宋_GB2312" w:cs="Times New Roman"/>
          <w:color w:val="7030A0"/>
          <w:sz w:val="32"/>
          <w:shd w:val="clear" w:color="auto" w:fill="FFFFFF"/>
        </w:rPr>
        <w:t>费</w:t>
      </w:r>
      <w:r>
        <w:rPr>
          <w:rFonts w:hint="eastAsia" w:ascii="Times New Roman" w:hAnsi="Times New Roman" w:eastAsia="仿宋_GB2312" w:cs="Times New Roman"/>
          <w:color w:val="7030A0"/>
          <w:sz w:val="32"/>
          <w:shd w:val="clear" w:color="auto" w:fill="FFFFFF"/>
          <w:lang w:val="en-US" w:eastAsia="zh-CN"/>
        </w:rPr>
        <w:t>0</w:t>
      </w:r>
      <w:r>
        <w:rPr>
          <w:rFonts w:hint="eastAsia" w:ascii="仿宋_GB2312" w:hAnsi="黑体" w:eastAsia="仿宋_GB2312"/>
          <w:color w:val="7030A0"/>
          <w:sz w:val="32"/>
          <w:szCs w:val="32"/>
        </w:rPr>
        <w:t>万元</w:t>
      </w:r>
      <w:r>
        <w:rPr>
          <w:rFonts w:hint="eastAsia" w:ascii="Times New Roman" w:hAnsi="Times New Roman" w:eastAsia="仿宋_GB2312" w:cs="Times New Roman"/>
          <w:color w:val="7030A0"/>
          <w:sz w:val="32"/>
          <w:shd w:val="clear" w:color="auto" w:fill="FFFFFF"/>
        </w:rPr>
        <w:t>，公务用车</w:t>
      </w:r>
      <w:r>
        <w:rPr>
          <w:rFonts w:ascii="Times New Roman" w:hAnsi="Times New Roman" w:eastAsia="仿宋_GB2312" w:cs="Times New Roman"/>
          <w:color w:val="7030A0"/>
          <w:sz w:val="32"/>
          <w:shd w:val="clear" w:color="auto" w:fill="FFFFFF"/>
        </w:rPr>
        <w:t>运行费</w:t>
      </w:r>
      <w:r>
        <w:rPr>
          <w:rFonts w:hint="eastAsia" w:ascii="Times New Roman" w:hAnsi="Times New Roman" w:eastAsia="仿宋_GB2312" w:cs="Times New Roman"/>
          <w:color w:val="7030A0"/>
          <w:sz w:val="32"/>
          <w:shd w:val="clear" w:color="auto" w:fill="FFFFFF"/>
          <w:lang w:val="en-US" w:eastAsia="zh-CN"/>
        </w:rPr>
        <w:t>2.3</w:t>
      </w:r>
      <w:r>
        <w:rPr>
          <w:rFonts w:hint="eastAsia" w:ascii="仿宋_GB2312" w:hAnsi="黑体" w:eastAsia="仿宋_GB2312"/>
          <w:color w:val="7030A0"/>
          <w:sz w:val="32"/>
          <w:szCs w:val="32"/>
        </w:rPr>
        <w:t>万元）</w:t>
      </w:r>
      <w:r>
        <w:rPr>
          <w:rFonts w:ascii="Times New Roman" w:hAnsi="Times New Roman" w:eastAsia="仿宋_GB2312" w:cs="Times New Roman"/>
          <w:color w:val="7030A0"/>
          <w:sz w:val="32"/>
          <w:shd w:val="clear" w:color="auto" w:fill="FFFFFF"/>
        </w:rPr>
        <w:t>，较</w:t>
      </w:r>
      <w:r>
        <w:rPr>
          <w:rFonts w:hint="eastAsia" w:ascii="Times New Roman" w:hAnsi="Times New Roman" w:eastAsia="仿宋_GB2312" w:cs="Times New Roman"/>
          <w:color w:val="7030A0"/>
          <w:sz w:val="32"/>
          <w:shd w:val="clear" w:color="auto" w:fill="FFFFFF"/>
        </w:rPr>
        <w:t>上</w:t>
      </w:r>
      <w:r>
        <w:rPr>
          <w:rFonts w:ascii="Times New Roman" w:hAnsi="Times New Roman" w:eastAsia="仿宋_GB2312" w:cs="Times New Roman"/>
          <w:color w:val="7030A0"/>
          <w:sz w:val="32"/>
          <w:shd w:val="clear" w:color="auto" w:fill="FFFFFF"/>
        </w:rPr>
        <w:t>年预算下降</w:t>
      </w:r>
      <w:r>
        <w:rPr>
          <w:rFonts w:hint="eastAsia" w:ascii="Times New Roman" w:hAnsi="Times New Roman" w:eastAsia="仿宋_GB2312" w:cs="Times New Roman"/>
          <w:color w:val="7030A0"/>
          <w:sz w:val="32"/>
          <w:shd w:val="clear" w:color="auto" w:fill="FFFFFF"/>
          <w:lang w:val="en-US" w:eastAsia="zh-CN"/>
        </w:rPr>
        <w:t>50</w:t>
      </w:r>
      <w:r>
        <w:rPr>
          <w:rFonts w:ascii="Times New Roman" w:hAnsi="Times New Roman" w:eastAsia="仿宋_GB2312" w:cs="Times New Roman"/>
          <w:color w:val="7030A0"/>
          <w:sz w:val="32"/>
          <w:shd w:val="clear" w:color="auto" w:fill="FFFFFF"/>
        </w:rPr>
        <w:t>%。</w:t>
      </w:r>
      <w:r>
        <w:rPr>
          <w:rFonts w:ascii="Times New Roman" w:hAnsi="Times New Roman" w:eastAsia="仿宋_GB2312" w:cs="Times New Roman"/>
          <w:color w:val="7030A0"/>
          <w:sz w:val="32"/>
        </w:rPr>
        <w:t>下降的</w:t>
      </w:r>
      <w:r>
        <w:rPr>
          <w:rFonts w:ascii="Times New Roman" w:hAnsi="Times New Roman" w:eastAsia="仿宋_GB2312" w:cs="Times New Roman"/>
          <w:color w:val="7030A0"/>
          <w:sz w:val="32"/>
          <w:shd w:val="clear" w:color="auto" w:fill="FFFFFF"/>
        </w:rPr>
        <w:t>主要原因包括：</w:t>
      </w:r>
      <w:r>
        <w:rPr>
          <w:rFonts w:hint="eastAsia" w:ascii="Times New Roman" w:hAnsi="Times New Roman" w:eastAsia="仿宋_GB2312" w:cs="Times New Roman"/>
          <w:color w:val="7030A0"/>
          <w:sz w:val="32"/>
          <w:shd w:val="clear" w:color="auto" w:fill="FFFFFF"/>
          <w:lang w:eastAsia="zh-CN"/>
        </w:rPr>
        <w:t>厉行节约</w:t>
      </w:r>
      <w:r>
        <w:rPr>
          <w:rFonts w:hint="eastAsia" w:ascii="Times New Roman" w:hAnsi="Times New Roman" w:eastAsia="仿宋_GB2312" w:cs="Times New Roman"/>
          <w:color w:val="7030A0"/>
          <w:sz w:val="32"/>
          <w:shd w:val="clear" w:color="auto" w:fill="FFFFFF"/>
        </w:rPr>
        <w:t>。公务车保有量</w:t>
      </w:r>
      <w:r>
        <w:rPr>
          <w:rFonts w:hint="eastAsia" w:ascii="Times New Roman" w:hAnsi="Times New Roman" w:eastAsia="仿宋_GB2312" w:cs="Times New Roman"/>
          <w:color w:val="7030A0"/>
          <w:sz w:val="32"/>
          <w:shd w:val="clear" w:color="auto" w:fill="FFFFFF"/>
          <w:lang w:val="en-US" w:eastAsia="zh-CN"/>
        </w:rPr>
        <w:t>1</w:t>
      </w:r>
      <w:r>
        <w:rPr>
          <w:rFonts w:hint="eastAsia" w:ascii="仿宋_GB2312" w:hAnsi="黑体" w:eastAsia="仿宋_GB2312" w:cs="仿宋_GB2312"/>
          <w:color w:val="7030A0"/>
          <w:sz w:val="32"/>
          <w:szCs w:val="32"/>
        </w:rPr>
        <w:t>辆，计划购置</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辆</w:t>
      </w:r>
      <w:r>
        <w:rPr>
          <w:rFonts w:hint="eastAsia" w:ascii="Times New Roman" w:hAnsi="Times New Roman" w:eastAsia="仿宋_GB2312" w:cs="Times New Roman"/>
          <w:color w:val="7030A0"/>
          <w:sz w:val="32"/>
          <w:shd w:val="clear" w:color="auto" w:fill="FFFFFF"/>
        </w:rPr>
        <w:t>；</w:t>
      </w:r>
      <w:r>
        <w:rPr>
          <w:rFonts w:ascii="仿宋_GB2312" w:hAnsi="黑体" w:eastAsia="仿宋_GB2312" w:cs="Times New Roman"/>
          <w:color w:val="7030A0"/>
          <w:sz w:val="32"/>
          <w:szCs w:val="32"/>
        </w:rPr>
        <w:t>公务接待费</w:t>
      </w:r>
      <w:r>
        <w:rPr>
          <w:rFonts w:hint="eastAsia" w:ascii="仿宋_GB2312" w:hAnsi="黑体" w:eastAsia="仿宋_GB2312" w:cs="Times New Roman"/>
          <w:color w:val="7030A0"/>
          <w:sz w:val="32"/>
          <w:szCs w:val="32"/>
          <w:lang w:val="en-US" w:eastAsia="zh-CN"/>
        </w:rPr>
        <w:t>2.5</w:t>
      </w:r>
      <w:r>
        <w:rPr>
          <w:rFonts w:ascii="Times New Roman" w:hAnsi="Times New Roman" w:eastAsia="仿宋_GB2312" w:cs="Times New Roman"/>
          <w:color w:val="7030A0"/>
          <w:sz w:val="32"/>
          <w:shd w:val="clear" w:color="auto" w:fill="FFFFFF"/>
        </w:rPr>
        <w:t>万元，较</w:t>
      </w:r>
      <w:r>
        <w:rPr>
          <w:rFonts w:hint="eastAsia" w:ascii="Times New Roman" w:hAnsi="Times New Roman" w:eastAsia="仿宋_GB2312" w:cs="Times New Roman"/>
          <w:color w:val="7030A0"/>
          <w:sz w:val="32"/>
          <w:shd w:val="clear" w:color="auto" w:fill="FFFFFF"/>
        </w:rPr>
        <w:t>上</w:t>
      </w:r>
      <w:r>
        <w:rPr>
          <w:rFonts w:ascii="Times New Roman" w:hAnsi="Times New Roman" w:eastAsia="仿宋_GB2312" w:cs="Times New Roman"/>
          <w:color w:val="7030A0"/>
          <w:sz w:val="32"/>
          <w:shd w:val="clear" w:color="auto" w:fill="FFFFFF"/>
        </w:rPr>
        <w:t>年预算下降</w:t>
      </w:r>
      <w:r>
        <w:rPr>
          <w:rFonts w:hint="eastAsia" w:ascii="Times New Roman" w:hAnsi="Times New Roman" w:eastAsia="仿宋_GB2312" w:cs="Times New Roman"/>
          <w:color w:val="7030A0"/>
          <w:sz w:val="32"/>
          <w:shd w:val="clear" w:color="auto" w:fill="FFFFFF"/>
          <w:lang w:val="en-US" w:eastAsia="zh-CN"/>
        </w:rPr>
        <w:t>75</w:t>
      </w:r>
      <w:r>
        <w:rPr>
          <w:rFonts w:ascii="Times New Roman" w:hAnsi="Times New Roman" w:eastAsia="仿宋_GB2312" w:cs="Times New Roman"/>
          <w:color w:val="7030A0"/>
          <w:sz w:val="32"/>
          <w:shd w:val="clear" w:color="auto" w:fill="FFFFFF"/>
        </w:rPr>
        <w:t>%</w:t>
      </w:r>
      <w:r>
        <w:rPr>
          <w:rFonts w:hint="eastAsia" w:ascii="Times New Roman" w:hAnsi="Times New Roman" w:eastAsia="仿宋_GB2312" w:cs="Times New Roman"/>
          <w:color w:val="7030A0"/>
          <w:sz w:val="32"/>
          <w:shd w:val="clear" w:color="auto" w:fill="FFFFFF"/>
          <w:lang w:eastAsia="zh-CN"/>
        </w:rPr>
        <w:t>，</w:t>
      </w:r>
      <w:r>
        <w:rPr>
          <w:rFonts w:ascii="Times New Roman" w:hAnsi="Times New Roman" w:eastAsia="仿宋_GB2312" w:cs="Times New Roman"/>
          <w:color w:val="7030A0"/>
          <w:sz w:val="32"/>
        </w:rPr>
        <w:t>下降的</w:t>
      </w:r>
      <w:r>
        <w:rPr>
          <w:rFonts w:ascii="Times New Roman" w:hAnsi="Times New Roman" w:eastAsia="仿宋_GB2312" w:cs="Times New Roman"/>
          <w:color w:val="7030A0"/>
          <w:sz w:val="32"/>
          <w:shd w:val="clear" w:color="auto" w:fill="FFFFFF"/>
        </w:rPr>
        <w:t>主要原因包括：</w:t>
      </w:r>
      <w:r>
        <w:rPr>
          <w:rFonts w:hint="eastAsia" w:ascii="Times New Roman" w:hAnsi="Times New Roman" w:eastAsia="仿宋_GB2312" w:cs="Times New Roman"/>
          <w:color w:val="7030A0"/>
          <w:sz w:val="32"/>
          <w:shd w:val="clear" w:color="auto" w:fill="FFFFFF"/>
          <w:lang w:eastAsia="zh-CN"/>
        </w:rPr>
        <w:t>厉行节约</w:t>
      </w:r>
      <w:r>
        <w:rPr>
          <w:rFonts w:hint="eastAsia" w:ascii="Times New Roman" w:hAnsi="Times New Roman" w:eastAsia="仿宋_GB2312" w:cs="Times New Roman"/>
          <w:color w:val="7030A0"/>
          <w:sz w:val="32"/>
          <w:shd w:val="clear" w:color="auto" w:fill="FFFFFF"/>
        </w:rPr>
        <w:t>。</w:t>
      </w:r>
    </w:p>
    <w:p>
      <w:pPr>
        <w:ind w:firstLine="640" w:firstLineChars="200"/>
        <w:rPr>
          <w:rFonts w:ascii="黑体" w:hAnsi="黑体" w:eastAsia="黑体" w:cs="Times New Roman"/>
          <w:color w:val="7030A0"/>
          <w:sz w:val="32"/>
          <w:shd w:val="clear" w:color="auto" w:fill="FFFFFF"/>
        </w:rPr>
      </w:pPr>
      <w:r>
        <w:rPr>
          <w:rFonts w:hint="eastAsia" w:ascii="黑体" w:hAnsi="黑体" w:eastAsia="黑体" w:cs="Times New Roman"/>
          <w:color w:val="7030A0"/>
          <w:sz w:val="32"/>
          <w:shd w:val="clear" w:color="auto" w:fill="FFFFFF"/>
        </w:rPr>
        <w:t>五、关于</w:t>
      </w:r>
      <w:r>
        <w:rPr>
          <w:rFonts w:hint="eastAsia" w:ascii="黑体" w:hAnsi="黑体" w:eastAsia="黑体" w:cs="Times New Roman"/>
          <w:color w:val="7030A0"/>
          <w:sz w:val="32"/>
          <w:shd w:val="clear" w:color="auto" w:fill="FFFFFF"/>
          <w:lang w:eastAsia="zh-CN"/>
        </w:rPr>
        <w:t>白沙黎族自治县住房和城乡建设局</w:t>
      </w:r>
      <w:r>
        <w:rPr>
          <w:rFonts w:hint="eastAsia" w:ascii="黑体" w:hAnsi="黑体" w:eastAsia="黑体" w:cs="Times New Roman"/>
          <w:color w:val="7030A0"/>
          <w:sz w:val="32"/>
          <w:shd w:val="clear" w:color="auto" w:fill="FFFFFF"/>
        </w:rPr>
        <w:t>（部门）</w:t>
      </w:r>
      <w:r>
        <w:rPr>
          <w:rFonts w:hint="eastAsia" w:ascii="黑体" w:hAnsi="黑体" w:eastAsia="黑体" w:cs="Times New Roman"/>
          <w:color w:val="7030A0"/>
          <w:sz w:val="32"/>
          <w:shd w:val="clear" w:color="auto" w:fill="FFFFFF"/>
          <w:lang w:val="en-US" w:eastAsia="zh-CN"/>
        </w:rPr>
        <w:t>2020</w:t>
      </w:r>
      <w:r>
        <w:rPr>
          <w:rFonts w:ascii="黑体" w:hAnsi="黑体" w:eastAsia="黑体" w:cs="Times New Roman"/>
          <w:color w:val="7030A0"/>
          <w:sz w:val="32"/>
          <w:shd w:val="clear" w:color="auto" w:fill="FFFFFF"/>
        </w:rPr>
        <w:t>年</w:t>
      </w:r>
      <w:r>
        <w:rPr>
          <w:rFonts w:hint="eastAsia" w:ascii="黑体" w:hAnsi="黑体" w:eastAsia="黑体" w:cs="Times New Roman"/>
          <w:color w:val="7030A0"/>
          <w:sz w:val="32"/>
          <w:shd w:val="clear" w:color="auto" w:fill="FFFFFF"/>
        </w:rPr>
        <w:t>政府性基金预算当年拨款情况说明</w:t>
      </w:r>
    </w:p>
    <w:p>
      <w:pPr>
        <w:ind w:firstLine="640"/>
        <w:jc w:val="left"/>
        <w:rPr>
          <w:rFonts w:ascii="楷体" w:hAnsi="楷体" w:eastAsia="楷体"/>
          <w:color w:val="7030A0"/>
          <w:sz w:val="32"/>
          <w:szCs w:val="32"/>
        </w:rPr>
      </w:pPr>
      <w:r>
        <w:rPr>
          <w:rFonts w:hint="eastAsia" w:ascii="楷体" w:hAnsi="楷体" w:eastAsia="楷体"/>
          <w:color w:val="7030A0"/>
          <w:sz w:val="32"/>
          <w:szCs w:val="32"/>
        </w:rPr>
        <w:t>（一）政府性基金预算当年规模变化情况</w:t>
      </w:r>
    </w:p>
    <w:p>
      <w:pPr>
        <w:ind w:firstLine="640" w:firstLineChars="200"/>
        <w:rPr>
          <w:rFonts w:ascii="仿宋_GB2312" w:hAnsi="黑体" w:eastAsia="仿宋_GB2312"/>
          <w:color w:val="7030A0"/>
          <w:sz w:val="32"/>
          <w:szCs w:val="32"/>
        </w:rPr>
      </w:pPr>
      <w:r>
        <w:rPr>
          <w:rFonts w:hint="eastAsia" w:ascii="仿宋_GB2312" w:hAnsi="黑体" w:eastAsia="仿宋_GB2312"/>
          <w:color w:val="7030A0"/>
          <w:sz w:val="32"/>
          <w:szCs w:val="32"/>
          <w:lang w:eastAsia="zh-CN"/>
        </w:rPr>
        <w:t>白沙黎族自治县住房和城乡建设局</w:t>
      </w:r>
      <w:r>
        <w:rPr>
          <w:rFonts w:hint="eastAsia" w:ascii="仿宋_GB2312" w:hAnsi="黑体" w:eastAsia="仿宋_GB2312"/>
          <w:color w:val="7030A0"/>
          <w:sz w:val="32"/>
          <w:szCs w:val="32"/>
        </w:rPr>
        <w:t>（部门）</w:t>
      </w:r>
      <w:r>
        <w:rPr>
          <w:rFonts w:hint="eastAsia" w:ascii="仿宋_GB2312" w:hAnsi="黑体" w:eastAsia="仿宋_GB2312"/>
          <w:color w:val="7030A0"/>
          <w:sz w:val="32"/>
          <w:szCs w:val="32"/>
          <w:lang w:val="en-US" w:eastAsia="zh-CN"/>
        </w:rPr>
        <w:t>2020</w:t>
      </w:r>
      <w:r>
        <w:rPr>
          <w:rFonts w:hint="eastAsia" w:ascii="仿宋_GB2312" w:hAnsi="黑体" w:eastAsia="仿宋_GB2312"/>
          <w:color w:val="7030A0"/>
          <w:sz w:val="32"/>
          <w:szCs w:val="32"/>
        </w:rPr>
        <w:t>年政府性基金预算当年拨款</w:t>
      </w:r>
      <w:r>
        <w:rPr>
          <w:rFonts w:hint="eastAsia" w:ascii="仿宋_GB2312" w:hAnsi="黑体" w:eastAsia="仿宋_GB2312"/>
          <w:color w:val="7030A0"/>
          <w:sz w:val="32"/>
          <w:szCs w:val="32"/>
          <w:lang w:val="en-US" w:eastAsia="zh-CN"/>
        </w:rPr>
        <w:t>3500</w:t>
      </w:r>
      <w:r>
        <w:rPr>
          <w:rFonts w:hint="eastAsia" w:ascii="仿宋_GB2312" w:hAnsi="黑体" w:eastAsia="仿宋_GB2312"/>
          <w:color w:val="7030A0"/>
          <w:sz w:val="32"/>
          <w:szCs w:val="32"/>
        </w:rPr>
        <w:t>万元，比上年预算数</w:t>
      </w:r>
      <w:r>
        <w:rPr>
          <w:rFonts w:hint="eastAsia" w:ascii="仿宋_GB2312" w:hAnsi="黑体" w:eastAsia="仿宋_GB2312" w:cs="仿宋_GB2312"/>
          <w:color w:val="7030A0"/>
          <w:sz w:val="32"/>
          <w:szCs w:val="32"/>
        </w:rPr>
        <w:t>增加</w:t>
      </w:r>
      <w:r>
        <w:rPr>
          <w:rFonts w:hint="eastAsia" w:ascii="仿宋_GB2312" w:hAnsi="黑体" w:eastAsia="仿宋_GB2312" w:cs="仿宋_GB2312"/>
          <w:color w:val="7030A0"/>
          <w:sz w:val="32"/>
          <w:szCs w:val="32"/>
          <w:lang w:val="en-US" w:eastAsia="zh-CN"/>
        </w:rPr>
        <w:t>3100</w:t>
      </w:r>
      <w:r>
        <w:rPr>
          <w:rFonts w:hint="eastAsia" w:ascii="仿宋_GB2312" w:hAnsi="黑体" w:eastAsia="仿宋_GB2312"/>
          <w:color w:val="7030A0"/>
          <w:sz w:val="32"/>
          <w:szCs w:val="32"/>
        </w:rPr>
        <w:t>万元，主要是</w:t>
      </w:r>
      <w:r>
        <w:rPr>
          <w:rFonts w:hint="eastAsia" w:ascii="仿宋_GB2312" w:hAnsi="黑体" w:eastAsia="仿宋_GB2312"/>
          <w:color w:val="7030A0"/>
          <w:sz w:val="32"/>
          <w:szCs w:val="32"/>
          <w:lang w:eastAsia="zh-CN"/>
        </w:rPr>
        <w:t>当年项目增加，专项资金列入预算中</w:t>
      </w:r>
      <w:r>
        <w:rPr>
          <w:rFonts w:hint="eastAsia" w:ascii="仿宋_GB2312" w:hAnsi="黑体" w:eastAsia="仿宋_GB2312"/>
          <w:color w:val="7030A0"/>
          <w:sz w:val="32"/>
          <w:szCs w:val="32"/>
        </w:rPr>
        <w:t>。</w:t>
      </w:r>
    </w:p>
    <w:p>
      <w:pPr>
        <w:ind w:firstLine="640"/>
        <w:jc w:val="left"/>
        <w:rPr>
          <w:rFonts w:ascii="楷体" w:hAnsi="楷体" w:eastAsia="楷体"/>
          <w:color w:val="7030A0"/>
          <w:sz w:val="32"/>
          <w:szCs w:val="32"/>
        </w:rPr>
      </w:pPr>
      <w:r>
        <w:rPr>
          <w:rFonts w:hint="eastAsia" w:ascii="楷体" w:hAnsi="楷体" w:eastAsia="楷体"/>
          <w:color w:val="7030A0"/>
          <w:sz w:val="32"/>
          <w:szCs w:val="32"/>
        </w:rPr>
        <w:t>（二）政府性基金预算当年拨款结构情况</w:t>
      </w:r>
    </w:p>
    <w:p>
      <w:pPr>
        <w:ind w:firstLine="800" w:firstLineChars="250"/>
        <w:rPr>
          <w:rFonts w:ascii="仿宋_GB2312" w:hAnsi="黑体" w:eastAsia="仿宋_GB2312"/>
          <w:color w:val="7030A0"/>
          <w:sz w:val="32"/>
          <w:szCs w:val="32"/>
        </w:rPr>
      </w:pPr>
      <w:r>
        <w:rPr>
          <w:rFonts w:hint="eastAsia" w:ascii="仿宋_GB2312" w:hAnsi="黑体" w:eastAsia="仿宋_GB2312" w:cs="仿宋_GB2312"/>
          <w:color w:val="7030A0"/>
          <w:sz w:val="32"/>
          <w:szCs w:val="32"/>
          <w:lang w:eastAsia="zh-CN"/>
        </w:rPr>
        <w:t>城乡社区支出</w:t>
      </w:r>
      <w:r>
        <w:rPr>
          <w:rFonts w:hint="eastAsia" w:ascii="仿宋_GB2312" w:hAnsi="黑体" w:eastAsia="仿宋_GB2312" w:cs="仿宋_GB2312"/>
          <w:color w:val="7030A0"/>
          <w:sz w:val="32"/>
          <w:szCs w:val="32"/>
        </w:rPr>
        <w:t>（类）支出</w:t>
      </w:r>
      <w:r>
        <w:rPr>
          <w:rFonts w:hint="eastAsia" w:ascii="仿宋_GB2312" w:hAnsi="黑体" w:eastAsia="仿宋_GB2312" w:cs="仿宋_GB2312"/>
          <w:color w:val="7030A0"/>
          <w:sz w:val="32"/>
          <w:szCs w:val="32"/>
          <w:lang w:val="en-US" w:eastAsia="zh-CN"/>
        </w:rPr>
        <w:t>3500</w:t>
      </w:r>
      <w:r>
        <w:rPr>
          <w:rFonts w:hint="eastAsia" w:ascii="仿宋_GB2312" w:hAnsi="黑体" w:eastAsia="仿宋_GB2312"/>
          <w:color w:val="7030A0"/>
          <w:sz w:val="32"/>
          <w:szCs w:val="32"/>
        </w:rPr>
        <w:t>万元，占</w:t>
      </w:r>
      <w:r>
        <w:rPr>
          <w:rFonts w:hint="eastAsia" w:ascii="仿宋_GB2312" w:hAnsi="黑体" w:eastAsia="仿宋_GB2312"/>
          <w:color w:val="7030A0"/>
          <w:sz w:val="32"/>
          <w:szCs w:val="32"/>
          <w:lang w:val="en-US" w:eastAsia="zh-CN"/>
        </w:rPr>
        <w:t>100</w:t>
      </w:r>
      <w:r>
        <w:rPr>
          <w:rFonts w:hint="eastAsia" w:ascii="仿宋_GB2312" w:hAnsi="黑体" w:eastAsia="仿宋_GB2312"/>
          <w:color w:val="7030A0"/>
          <w:sz w:val="32"/>
          <w:szCs w:val="32"/>
        </w:rPr>
        <w:t>%；。</w:t>
      </w:r>
    </w:p>
    <w:p>
      <w:pPr>
        <w:ind w:firstLine="640"/>
        <w:jc w:val="left"/>
        <w:rPr>
          <w:rFonts w:ascii="楷体" w:hAnsi="楷体" w:eastAsia="楷体"/>
          <w:color w:val="7030A0"/>
          <w:sz w:val="32"/>
          <w:szCs w:val="32"/>
        </w:rPr>
      </w:pPr>
      <w:r>
        <w:rPr>
          <w:rFonts w:hint="eastAsia" w:ascii="楷体" w:hAnsi="楷体" w:eastAsia="楷体"/>
          <w:color w:val="7030A0"/>
          <w:sz w:val="32"/>
          <w:szCs w:val="32"/>
        </w:rPr>
        <w:t>（三）政府性基金预算当年拨款具体使用情况</w:t>
      </w:r>
    </w:p>
    <w:p>
      <w:pPr>
        <w:ind w:firstLine="640" w:firstLineChars="200"/>
        <w:rPr>
          <w:rFonts w:ascii="仿宋_GB2312" w:hAnsi="黑体" w:eastAsia="仿宋_GB2312"/>
          <w:color w:val="7030A0"/>
          <w:sz w:val="32"/>
          <w:szCs w:val="32"/>
        </w:rPr>
      </w:pPr>
      <w:r>
        <w:rPr>
          <w:rFonts w:hint="eastAsia" w:ascii="仿宋_GB2312" w:hAnsi="黑体" w:eastAsia="仿宋_GB2312" w:cs="仿宋_GB2312"/>
          <w:color w:val="7030A0"/>
          <w:sz w:val="32"/>
          <w:szCs w:val="32"/>
        </w:rPr>
        <w:t xml:space="preserve">1. </w:t>
      </w:r>
      <w:r>
        <w:rPr>
          <w:rFonts w:hint="eastAsia" w:ascii="仿宋_GB2312" w:hAnsi="黑体" w:eastAsia="仿宋_GB2312" w:cs="仿宋_GB2312"/>
          <w:color w:val="7030A0"/>
          <w:sz w:val="32"/>
          <w:szCs w:val="32"/>
          <w:lang w:eastAsia="zh-CN"/>
        </w:rPr>
        <w:t>城乡社区支出</w:t>
      </w:r>
      <w:r>
        <w:rPr>
          <w:rFonts w:hint="eastAsia" w:ascii="仿宋_GB2312" w:hAnsi="黑体" w:eastAsia="仿宋_GB2312" w:cs="仿宋_GB2312"/>
          <w:color w:val="7030A0"/>
          <w:sz w:val="32"/>
          <w:szCs w:val="32"/>
        </w:rPr>
        <w:t>（类）</w:t>
      </w:r>
      <w:r>
        <w:rPr>
          <w:rFonts w:hint="eastAsia" w:ascii="仿宋_GB2312" w:hAnsi="黑体" w:eastAsia="仿宋_GB2312" w:cs="仿宋_GB2312"/>
          <w:color w:val="7030A0"/>
          <w:sz w:val="32"/>
          <w:szCs w:val="32"/>
          <w:lang w:eastAsia="zh-CN"/>
        </w:rPr>
        <w:t>国有土地使用权出让收入安排的支出（款）城市建设支出（项）</w:t>
      </w:r>
      <w:r>
        <w:rPr>
          <w:rFonts w:hint="eastAsia" w:ascii="仿宋_GB2312" w:hAnsi="黑体" w:eastAsia="仿宋_GB2312" w:cs="仿宋_GB2312"/>
          <w:color w:val="7030A0"/>
          <w:sz w:val="32"/>
          <w:szCs w:val="32"/>
          <w:lang w:val="en-US" w:eastAsia="zh-CN"/>
        </w:rPr>
        <w:t>2035.91</w:t>
      </w:r>
      <w:r>
        <w:rPr>
          <w:rFonts w:hint="eastAsia" w:ascii="仿宋_GB2312" w:hAnsi="黑体" w:eastAsia="仿宋_GB2312"/>
          <w:color w:val="7030A0"/>
          <w:sz w:val="32"/>
          <w:szCs w:val="32"/>
        </w:rPr>
        <w:t>万元</w:t>
      </w:r>
      <w:r>
        <w:rPr>
          <w:rFonts w:hint="eastAsia" w:ascii="仿宋_GB2312" w:hAnsi="黑体" w:eastAsia="仿宋_GB2312"/>
          <w:color w:val="7030A0"/>
          <w:sz w:val="32"/>
          <w:szCs w:val="32"/>
          <w:lang w:eastAsia="zh-CN"/>
        </w:rPr>
        <w:t>、农村基础设施建设支出（项）</w:t>
      </w:r>
      <w:r>
        <w:rPr>
          <w:rFonts w:hint="eastAsia" w:ascii="仿宋_GB2312" w:hAnsi="黑体" w:eastAsia="仿宋_GB2312"/>
          <w:color w:val="7030A0"/>
          <w:sz w:val="32"/>
          <w:szCs w:val="32"/>
          <w:lang w:val="en-US" w:eastAsia="zh-CN"/>
        </w:rPr>
        <w:t>1114.09万元，城市基础设施配套费安排的支出（款）城市公共设施（项）350万，</w:t>
      </w:r>
      <w:r>
        <w:rPr>
          <w:rFonts w:hint="eastAsia" w:ascii="仿宋_GB2312" w:hAnsi="黑体" w:eastAsia="仿宋_GB2312"/>
          <w:color w:val="7030A0"/>
          <w:sz w:val="32"/>
          <w:szCs w:val="32"/>
        </w:rPr>
        <w:t>比上年预算数</w:t>
      </w:r>
      <w:r>
        <w:rPr>
          <w:rFonts w:hint="eastAsia" w:ascii="仿宋_GB2312" w:hAnsi="黑体" w:eastAsia="仿宋_GB2312" w:cs="仿宋_GB2312"/>
          <w:color w:val="7030A0"/>
          <w:sz w:val="32"/>
          <w:szCs w:val="32"/>
        </w:rPr>
        <w:t>增加</w:t>
      </w:r>
      <w:r>
        <w:rPr>
          <w:rFonts w:hint="eastAsia" w:ascii="仿宋_GB2312" w:hAnsi="黑体" w:eastAsia="仿宋_GB2312" w:cs="仿宋_GB2312"/>
          <w:color w:val="7030A0"/>
          <w:sz w:val="32"/>
          <w:szCs w:val="32"/>
          <w:lang w:val="en-US" w:eastAsia="zh-CN"/>
        </w:rPr>
        <w:t>3100</w:t>
      </w:r>
      <w:r>
        <w:rPr>
          <w:rFonts w:hint="eastAsia" w:ascii="仿宋_GB2312" w:hAnsi="黑体" w:eastAsia="仿宋_GB2312"/>
          <w:color w:val="7030A0"/>
          <w:sz w:val="32"/>
          <w:szCs w:val="32"/>
        </w:rPr>
        <w:t>万元，主要是</w:t>
      </w:r>
      <w:r>
        <w:rPr>
          <w:rFonts w:hint="eastAsia" w:ascii="仿宋_GB2312" w:hAnsi="黑体" w:eastAsia="仿宋_GB2312"/>
          <w:color w:val="7030A0"/>
          <w:sz w:val="32"/>
          <w:szCs w:val="32"/>
          <w:lang w:eastAsia="zh-CN"/>
        </w:rPr>
        <w:t>项目增加，专项资金列入预算中</w:t>
      </w:r>
      <w:r>
        <w:rPr>
          <w:rFonts w:hint="eastAsia" w:ascii="仿宋_GB2312" w:hAnsi="黑体" w:eastAsia="仿宋_GB2312"/>
          <w:color w:val="7030A0"/>
          <w:sz w:val="32"/>
          <w:szCs w:val="32"/>
        </w:rPr>
        <w:t>。</w:t>
      </w:r>
    </w:p>
    <w:p>
      <w:pPr>
        <w:ind w:firstLine="640" w:firstLineChars="200"/>
        <w:rPr>
          <w:rFonts w:ascii="黑体" w:hAnsi="黑体" w:eastAsia="黑体" w:cs="Times New Roman"/>
          <w:color w:val="7030A0"/>
          <w:sz w:val="32"/>
          <w:shd w:val="clear" w:color="auto" w:fill="FFFFFF"/>
        </w:rPr>
      </w:pPr>
      <w:r>
        <w:rPr>
          <w:rFonts w:hint="eastAsia" w:ascii="黑体" w:hAnsi="黑体" w:eastAsia="黑体" w:cs="Times New Roman"/>
          <w:color w:val="7030A0"/>
          <w:sz w:val="32"/>
          <w:shd w:val="clear" w:color="auto" w:fill="FFFFFF"/>
        </w:rPr>
        <w:t>六、关于</w:t>
      </w:r>
      <w:r>
        <w:rPr>
          <w:rFonts w:hint="eastAsia" w:ascii="黑体" w:hAnsi="黑体" w:eastAsia="黑体" w:cs="Times New Roman"/>
          <w:color w:val="7030A0"/>
          <w:sz w:val="32"/>
          <w:shd w:val="clear" w:color="auto" w:fill="FFFFFF"/>
          <w:lang w:eastAsia="zh-CN"/>
        </w:rPr>
        <w:t>白沙黎族自治县住房和城乡建设局</w:t>
      </w:r>
      <w:r>
        <w:rPr>
          <w:rFonts w:hint="eastAsia" w:ascii="黑体" w:hAnsi="黑体" w:eastAsia="黑体" w:cs="Times New Roman"/>
          <w:color w:val="7030A0"/>
          <w:sz w:val="32"/>
          <w:shd w:val="clear" w:color="auto" w:fill="FFFFFF"/>
        </w:rPr>
        <w:t>（部门）</w:t>
      </w:r>
      <w:r>
        <w:rPr>
          <w:rFonts w:hint="eastAsia" w:ascii="黑体" w:hAnsi="黑体" w:eastAsia="黑体" w:cs="Times New Roman"/>
          <w:color w:val="7030A0"/>
          <w:sz w:val="32"/>
          <w:shd w:val="clear" w:color="auto" w:fill="FFFFFF"/>
          <w:lang w:val="en-US" w:eastAsia="zh-CN"/>
        </w:rPr>
        <w:t>2020</w:t>
      </w:r>
      <w:r>
        <w:rPr>
          <w:rFonts w:ascii="黑体" w:hAnsi="黑体" w:eastAsia="黑体" w:cs="Times New Roman"/>
          <w:color w:val="7030A0"/>
          <w:sz w:val="32"/>
          <w:shd w:val="clear" w:color="auto" w:fill="FFFFFF"/>
        </w:rPr>
        <w:t>年</w:t>
      </w:r>
      <w:r>
        <w:rPr>
          <w:rFonts w:hint="eastAsia" w:ascii="黑体" w:hAnsi="黑体" w:eastAsia="黑体" w:cs="Times New Roman"/>
          <w:color w:val="7030A0"/>
          <w:sz w:val="32"/>
          <w:shd w:val="clear" w:color="auto" w:fill="FFFFFF"/>
        </w:rPr>
        <w:t>收支预算情况的总体说明</w:t>
      </w:r>
    </w:p>
    <w:p>
      <w:pPr>
        <w:ind w:firstLine="800" w:firstLineChars="250"/>
        <w:rPr>
          <w:rFonts w:ascii="仿宋_GB2312" w:hAnsi="黑体" w:eastAsia="仿宋_GB2312"/>
          <w:color w:val="7030A0"/>
          <w:sz w:val="32"/>
          <w:szCs w:val="32"/>
        </w:rPr>
      </w:pPr>
      <w:r>
        <w:rPr>
          <w:rFonts w:hint="eastAsia" w:ascii="仿宋_GB2312" w:hAnsi="黑体" w:eastAsia="仿宋_GB2312" w:cs="仿宋_GB2312"/>
          <w:color w:val="7030A0"/>
          <w:sz w:val="32"/>
          <w:szCs w:val="32"/>
        </w:rPr>
        <w:t>按照综合预算原则，</w:t>
      </w:r>
      <w:r>
        <w:rPr>
          <w:rFonts w:hint="eastAsia" w:ascii="仿宋_GB2312" w:hAnsi="黑体" w:eastAsia="仿宋_GB2312" w:cs="仿宋_GB2312"/>
          <w:color w:val="7030A0"/>
          <w:sz w:val="32"/>
          <w:szCs w:val="32"/>
          <w:lang w:eastAsia="zh-CN"/>
        </w:rPr>
        <w:t>住建局</w:t>
      </w:r>
      <w:r>
        <w:rPr>
          <w:rFonts w:hint="eastAsia" w:ascii="仿宋_GB2312" w:hAnsi="黑体" w:eastAsia="仿宋_GB2312" w:cs="仿宋_GB2312"/>
          <w:color w:val="7030A0"/>
          <w:sz w:val="32"/>
          <w:szCs w:val="32"/>
        </w:rPr>
        <w:t>（部门）所有收入和支出均纳入部门预算管理。收入包括：一般公共预算收入、政府性基金收入</w:t>
      </w:r>
      <w:r>
        <w:rPr>
          <w:rFonts w:hint="eastAsia" w:ascii="仿宋_GB2312" w:hAnsi="黑体" w:eastAsia="仿宋_GB2312" w:cs="仿宋_GB2312"/>
          <w:color w:val="7030A0"/>
          <w:sz w:val="32"/>
          <w:szCs w:val="32"/>
          <w:lang w:eastAsia="zh-CN"/>
        </w:rPr>
        <w:t>，</w:t>
      </w:r>
      <w:r>
        <w:rPr>
          <w:rFonts w:hint="eastAsia" w:ascii="仿宋_GB2312" w:hAnsi="黑体" w:eastAsia="仿宋_GB2312"/>
          <w:color w:val="7030A0"/>
          <w:sz w:val="32"/>
          <w:szCs w:val="32"/>
        </w:rPr>
        <w:t>支出包括：</w:t>
      </w:r>
      <w:r>
        <w:rPr>
          <w:rFonts w:hint="eastAsia" w:ascii="仿宋_GB2312" w:hAnsi="黑体" w:eastAsia="仿宋_GB2312" w:cs="仿宋_GB2312"/>
          <w:color w:val="7030A0"/>
          <w:sz w:val="32"/>
          <w:szCs w:val="32"/>
          <w:lang w:eastAsia="zh-CN"/>
        </w:rPr>
        <w:t>社会保障和就业</w:t>
      </w:r>
      <w:r>
        <w:rPr>
          <w:rFonts w:hint="eastAsia" w:ascii="仿宋_GB2312" w:hAnsi="黑体" w:eastAsia="仿宋_GB2312" w:cs="仿宋_GB2312"/>
          <w:color w:val="7030A0"/>
          <w:sz w:val="32"/>
          <w:szCs w:val="32"/>
        </w:rPr>
        <w:t>（类）支出</w:t>
      </w:r>
      <w:r>
        <w:rPr>
          <w:rFonts w:hint="eastAsia" w:ascii="仿宋_GB2312" w:hAnsi="黑体" w:eastAsia="仿宋_GB2312"/>
          <w:color w:val="7030A0"/>
          <w:sz w:val="32"/>
          <w:szCs w:val="32"/>
        </w:rPr>
        <w:t>；</w:t>
      </w:r>
      <w:r>
        <w:rPr>
          <w:rFonts w:hint="eastAsia" w:ascii="仿宋_GB2312" w:hAnsi="黑体" w:eastAsia="仿宋_GB2312"/>
          <w:color w:val="7030A0"/>
          <w:sz w:val="32"/>
          <w:szCs w:val="32"/>
          <w:lang w:eastAsia="zh-CN"/>
        </w:rPr>
        <w:t>卫生健康</w:t>
      </w:r>
      <w:r>
        <w:rPr>
          <w:rFonts w:hint="eastAsia" w:ascii="仿宋_GB2312" w:hAnsi="黑体" w:eastAsia="仿宋_GB2312"/>
          <w:color w:val="7030A0"/>
          <w:sz w:val="32"/>
          <w:szCs w:val="32"/>
        </w:rPr>
        <w:t>（类）</w:t>
      </w:r>
      <w:r>
        <w:rPr>
          <w:rFonts w:hint="eastAsia" w:ascii="仿宋_GB2312" w:hAnsi="黑体" w:eastAsia="仿宋_GB2312" w:cs="仿宋_GB2312"/>
          <w:color w:val="7030A0"/>
          <w:sz w:val="32"/>
          <w:szCs w:val="32"/>
        </w:rPr>
        <w:t>支出</w:t>
      </w:r>
      <w:r>
        <w:rPr>
          <w:rFonts w:hint="eastAsia" w:ascii="仿宋_GB2312" w:hAnsi="黑体" w:eastAsia="仿宋_GB2312"/>
          <w:color w:val="7030A0"/>
          <w:sz w:val="32"/>
          <w:szCs w:val="32"/>
        </w:rPr>
        <w:t>；</w:t>
      </w:r>
      <w:r>
        <w:rPr>
          <w:rFonts w:hint="eastAsia" w:ascii="仿宋_GB2312" w:hAnsi="黑体" w:eastAsia="仿宋_GB2312"/>
          <w:color w:val="7030A0"/>
          <w:sz w:val="32"/>
          <w:szCs w:val="32"/>
          <w:lang w:eastAsia="zh-CN"/>
        </w:rPr>
        <w:t>节能环保支出</w:t>
      </w:r>
      <w:r>
        <w:rPr>
          <w:rFonts w:hint="eastAsia" w:ascii="仿宋_GB2312" w:hAnsi="黑体" w:eastAsia="仿宋_GB2312"/>
          <w:color w:val="7030A0"/>
          <w:sz w:val="32"/>
          <w:szCs w:val="32"/>
        </w:rPr>
        <w:t>（类）</w:t>
      </w:r>
      <w:r>
        <w:rPr>
          <w:rFonts w:hint="eastAsia" w:ascii="仿宋_GB2312" w:hAnsi="黑体" w:eastAsia="仿宋_GB2312" w:cs="仿宋_GB2312"/>
          <w:color w:val="7030A0"/>
          <w:sz w:val="32"/>
          <w:szCs w:val="32"/>
        </w:rPr>
        <w:t>支出</w:t>
      </w:r>
      <w:r>
        <w:rPr>
          <w:rFonts w:hint="eastAsia" w:ascii="仿宋_GB2312" w:hAnsi="黑体" w:eastAsia="仿宋_GB2312"/>
          <w:color w:val="7030A0"/>
          <w:sz w:val="32"/>
          <w:szCs w:val="32"/>
        </w:rPr>
        <w:t>；</w:t>
      </w:r>
      <w:r>
        <w:rPr>
          <w:rFonts w:hint="eastAsia" w:ascii="仿宋_GB2312" w:hAnsi="黑体" w:eastAsia="仿宋_GB2312"/>
          <w:color w:val="7030A0"/>
          <w:sz w:val="32"/>
          <w:szCs w:val="32"/>
          <w:lang w:eastAsia="zh-CN"/>
        </w:rPr>
        <w:t>城乡社区（类）支出</w:t>
      </w:r>
      <w:r>
        <w:rPr>
          <w:rFonts w:hint="eastAsia" w:ascii="仿宋_GB2312" w:hAnsi="黑体" w:eastAsia="仿宋_GB2312"/>
          <w:color w:val="7030A0"/>
          <w:sz w:val="32"/>
          <w:szCs w:val="32"/>
          <w:lang w:val="en-US" w:eastAsia="zh-CN"/>
        </w:rPr>
        <w:t>；农林水（类）支出；住房保障（类）支出。白沙黎族自治县住房和城乡建设局</w:t>
      </w:r>
      <w:r>
        <w:rPr>
          <w:rFonts w:hint="eastAsia" w:ascii="仿宋_GB2312" w:hAnsi="黑体" w:eastAsia="仿宋_GB2312" w:cs="仿宋_GB2312"/>
          <w:color w:val="7030A0"/>
          <w:sz w:val="32"/>
          <w:szCs w:val="32"/>
        </w:rPr>
        <w:t>（部门）</w:t>
      </w:r>
      <w:r>
        <w:rPr>
          <w:rFonts w:hint="eastAsia" w:ascii="仿宋_GB2312" w:hAnsi="黑体" w:eastAsia="仿宋_GB2312" w:cs="仿宋_GB2312"/>
          <w:color w:val="7030A0"/>
          <w:sz w:val="32"/>
          <w:szCs w:val="32"/>
          <w:lang w:val="en-US" w:eastAsia="zh-CN"/>
        </w:rPr>
        <w:t>2020</w:t>
      </w:r>
      <w:r>
        <w:rPr>
          <w:rFonts w:hint="eastAsia" w:ascii="仿宋_GB2312" w:hAnsi="黑体" w:eastAsia="仿宋_GB2312"/>
          <w:color w:val="7030A0"/>
          <w:sz w:val="32"/>
          <w:szCs w:val="32"/>
        </w:rPr>
        <w:t>年收支总预算</w:t>
      </w:r>
      <w:r>
        <w:rPr>
          <w:rFonts w:hint="eastAsia" w:ascii="仿宋_GB2312" w:hAnsi="黑体" w:eastAsia="仿宋_GB2312"/>
          <w:color w:val="7030A0"/>
          <w:sz w:val="32"/>
          <w:szCs w:val="32"/>
          <w:lang w:val="en-US" w:eastAsia="zh-CN"/>
        </w:rPr>
        <w:t>13901.5</w:t>
      </w:r>
      <w:r>
        <w:rPr>
          <w:rFonts w:hint="eastAsia" w:ascii="仿宋_GB2312" w:hAnsi="黑体" w:eastAsia="仿宋_GB2312"/>
          <w:color w:val="7030A0"/>
          <w:sz w:val="32"/>
          <w:szCs w:val="32"/>
        </w:rPr>
        <w:t>万元。</w:t>
      </w:r>
    </w:p>
    <w:p>
      <w:pPr>
        <w:ind w:firstLine="640" w:firstLineChars="200"/>
        <w:rPr>
          <w:rFonts w:ascii="黑体" w:hAnsi="黑体" w:eastAsia="黑体" w:cs="Times New Roman"/>
          <w:color w:val="7030A0"/>
          <w:sz w:val="32"/>
          <w:shd w:val="clear" w:color="auto" w:fill="FFFFFF"/>
        </w:rPr>
      </w:pPr>
      <w:r>
        <w:rPr>
          <w:rFonts w:hint="eastAsia" w:ascii="黑体" w:hAnsi="黑体" w:eastAsia="黑体" w:cs="Times New Roman"/>
          <w:color w:val="7030A0"/>
          <w:sz w:val="32"/>
          <w:shd w:val="clear" w:color="auto" w:fill="FFFFFF"/>
        </w:rPr>
        <w:t>七、关于</w:t>
      </w:r>
      <w:r>
        <w:rPr>
          <w:rFonts w:hint="eastAsia" w:ascii="黑体" w:hAnsi="黑体" w:eastAsia="黑体" w:cs="Times New Roman"/>
          <w:color w:val="7030A0"/>
          <w:sz w:val="32"/>
          <w:shd w:val="clear" w:color="auto" w:fill="FFFFFF"/>
          <w:lang w:eastAsia="zh-CN"/>
        </w:rPr>
        <w:t>白沙黎族自治县住房和城乡建设局</w:t>
      </w:r>
      <w:r>
        <w:rPr>
          <w:rFonts w:hint="eastAsia" w:ascii="黑体" w:hAnsi="黑体" w:eastAsia="黑体" w:cs="Times New Roman"/>
          <w:color w:val="7030A0"/>
          <w:sz w:val="32"/>
          <w:shd w:val="clear" w:color="auto" w:fill="FFFFFF"/>
        </w:rPr>
        <w:t>（部门）</w:t>
      </w:r>
      <w:r>
        <w:rPr>
          <w:rFonts w:hint="eastAsia" w:ascii="黑体" w:hAnsi="黑体" w:eastAsia="黑体" w:cs="Times New Roman"/>
          <w:color w:val="7030A0"/>
          <w:sz w:val="32"/>
          <w:shd w:val="clear" w:color="auto" w:fill="FFFFFF"/>
          <w:lang w:val="en-US" w:eastAsia="zh-CN"/>
        </w:rPr>
        <w:t>2020</w:t>
      </w:r>
      <w:r>
        <w:rPr>
          <w:rFonts w:ascii="黑体" w:hAnsi="黑体" w:eastAsia="黑体" w:cs="Times New Roman"/>
          <w:color w:val="7030A0"/>
          <w:sz w:val="32"/>
          <w:shd w:val="clear" w:color="auto" w:fill="FFFFFF"/>
        </w:rPr>
        <w:t>年</w:t>
      </w:r>
      <w:r>
        <w:rPr>
          <w:rFonts w:hint="eastAsia" w:ascii="黑体" w:hAnsi="黑体" w:eastAsia="黑体" w:cs="Times New Roman"/>
          <w:color w:val="7030A0"/>
          <w:sz w:val="32"/>
          <w:shd w:val="clear" w:color="auto" w:fill="FFFFFF"/>
        </w:rPr>
        <w:t>收入预算情况说明</w:t>
      </w:r>
    </w:p>
    <w:p>
      <w:pPr>
        <w:ind w:firstLine="640" w:firstLineChars="200"/>
        <w:rPr>
          <w:rFonts w:ascii="仿宋_GB2312" w:hAnsi="黑体" w:eastAsia="仿宋_GB2312"/>
          <w:color w:val="7030A0"/>
          <w:sz w:val="32"/>
          <w:szCs w:val="32"/>
        </w:rPr>
      </w:pPr>
      <w:r>
        <w:rPr>
          <w:rFonts w:hint="eastAsia" w:ascii="仿宋_GB2312" w:hAnsi="黑体" w:eastAsia="仿宋_GB2312" w:cs="仿宋_GB2312"/>
          <w:color w:val="7030A0"/>
          <w:sz w:val="32"/>
          <w:szCs w:val="32"/>
          <w:lang w:eastAsia="zh-CN"/>
        </w:rPr>
        <w:t>白沙黎族自治县住房和城乡建设局</w:t>
      </w:r>
      <w:r>
        <w:rPr>
          <w:rFonts w:hint="eastAsia" w:ascii="仿宋_GB2312" w:hAnsi="黑体" w:eastAsia="仿宋_GB2312" w:cs="仿宋_GB2312"/>
          <w:color w:val="7030A0"/>
          <w:sz w:val="32"/>
          <w:szCs w:val="32"/>
        </w:rPr>
        <w:t>（部门）</w:t>
      </w:r>
      <w:r>
        <w:rPr>
          <w:rFonts w:hint="eastAsia" w:ascii="仿宋_GB2312" w:hAnsi="黑体" w:eastAsia="仿宋_GB2312" w:cs="仿宋_GB2312"/>
          <w:color w:val="7030A0"/>
          <w:sz w:val="32"/>
          <w:szCs w:val="32"/>
          <w:lang w:val="en-US" w:eastAsia="zh-CN"/>
        </w:rPr>
        <w:t>2020</w:t>
      </w:r>
      <w:r>
        <w:rPr>
          <w:rFonts w:hint="eastAsia" w:ascii="仿宋_GB2312" w:hAnsi="黑体" w:eastAsia="仿宋_GB2312"/>
          <w:color w:val="7030A0"/>
          <w:sz w:val="32"/>
          <w:szCs w:val="32"/>
        </w:rPr>
        <w:t>年收入预算</w:t>
      </w:r>
      <w:r>
        <w:rPr>
          <w:rFonts w:hint="eastAsia" w:ascii="仿宋_GB2312" w:hAnsi="黑体" w:eastAsia="仿宋_GB2312"/>
          <w:color w:val="7030A0"/>
          <w:sz w:val="32"/>
          <w:szCs w:val="32"/>
          <w:lang w:val="en-US" w:eastAsia="zh-CN"/>
        </w:rPr>
        <w:t>13901.5</w:t>
      </w:r>
      <w:r>
        <w:rPr>
          <w:rFonts w:hint="eastAsia" w:ascii="仿宋_GB2312" w:hAnsi="黑体" w:eastAsia="仿宋_GB2312"/>
          <w:color w:val="7030A0"/>
          <w:sz w:val="32"/>
          <w:szCs w:val="32"/>
        </w:rPr>
        <w:t>万元；</w:t>
      </w:r>
      <w:r>
        <w:rPr>
          <w:rFonts w:hint="eastAsia" w:ascii="仿宋_GB2312" w:hAnsi="黑体" w:eastAsia="仿宋_GB2312"/>
          <w:color w:val="7030A0"/>
          <w:sz w:val="32"/>
          <w:szCs w:val="32"/>
          <w:lang w:eastAsia="zh-CN"/>
        </w:rPr>
        <w:t>其中</w:t>
      </w:r>
      <w:r>
        <w:rPr>
          <w:rFonts w:hint="eastAsia" w:ascii="仿宋_GB2312" w:hAnsi="黑体" w:eastAsia="仿宋_GB2312"/>
          <w:color w:val="7030A0"/>
          <w:sz w:val="32"/>
          <w:szCs w:val="32"/>
        </w:rPr>
        <w:t>经费拨款收入</w:t>
      </w:r>
      <w:r>
        <w:rPr>
          <w:rFonts w:hint="eastAsia" w:ascii="仿宋_GB2312" w:hAnsi="黑体" w:eastAsia="仿宋_GB2312"/>
          <w:color w:val="7030A0"/>
          <w:sz w:val="32"/>
          <w:szCs w:val="32"/>
          <w:lang w:val="en-US" w:eastAsia="zh-CN"/>
        </w:rPr>
        <w:t>10401.5</w:t>
      </w:r>
      <w:r>
        <w:rPr>
          <w:rFonts w:hint="eastAsia" w:ascii="仿宋_GB2312" w:hAnsi="黑体" w:eastAsia="仿宋_GB2312"/>
          <w:color w:val="7030A0"/>
          <w:sz w:val="32"/>
          <w:szCs w:val="32"/>
        </w:rPr>
        <w:t>万元，占</w:t>
      </w:r>
      <w:r>
        <w:rPr>
          <w:rFonts w:hint="eastAsia" w:ascii="仿宋_GB2312" w:hAnsi="黑体" w:eastAsia="仿宋_GB2312"/>
          <w:color w:val="7030A0"/>
          <w:sz w:val="32"/>
          <w:szCs w:val="32"/>
          <w:lang w:val="en-US" w:eastAsia="zh-CN"/>
        </w:rPr>
        <w:t>75</w:t>
      </w:r>
      <w:r>
        <w:rPr>
          <w:rFonts w:hint="eastAsia" w:ascii="仿宋_GB2312" w:hAnsi="黑体" w:eastAsia="仿宋_GB2312"/>
          <w:color w:val="7030A0"/>
          <w:sz w:val="32"/>
          <w:szCs w:val="32"/>
        </w:rPr>
        <w:t>%；政府性基金收入</w:t>
      </w:r>
      <w:r>
        <w:rPr>
          <w:rFonts w:hint="eastAsia" w:ascii="仿宋_GB2312" w:hAnsi="黑体" w:eastAsia="仿宋_GB2312"/>
          <w:color w:val="7030A0"/>
          <w:sz w:val="32"/>
          <w:szCs w:val="32"/>
          <w:lang w:val="en-US" w:eastAsia="zh-CN"/>
        </w:rPr>
        <w:t>3500</w:t>
      </w:r>
      <w:r>
        <w:rPr>
          <w:rFonts w:hint="eastAsia" w:ascii="仿宋_GB2312" w:hAnsi="黑体" w:eastAsia="仿宋_GB2312"/>
          <w:color w:val="7030A0"/>
          <w:sz w:val="32"/>
          <w:szCs w:val="32"/>
        </w:rPr>
        <w:t>万元，占</w:t>
      </w:r>
      <w:r>
        <w:rPr>
          <w:rFonts w:hint="eastAsia" w:ascii="仿宋_GB2312" w:hAnsi="黑体" w:eastAsia="仿宋_GB2312"/>
          <w:color w:val="7030A0"/>
          <w:sz w:val="32"/>
          <w:szCs w:val="32"/>
          <w:lang w:val="en-US" w:eastAsia="zh-CN"/>
        </w:rPr>
        <w:t>25</w:t>
      </w:r>
      <w:r>
        <w:rPr>
          <w:rFonts w:hint="eastAsia" w:ascii="仿宋_GB2312" w:hAnsi="黑体" w:eastAsia="仿宋_GB2312"/>
          <w:color w:val="7030A0"/>
          <w:sz w:val="32"/>
          <w:szCs w:val="32"/>
        </w:rPr>
        <w:t>%。</w:t>
      </w:r>
    </w:p>
    <w:p>
      <w:pPr>
        <w:ind w:firstLine="640" w:firstLineChars="200"/>
        <w:rPr>
          <w:rFonts w:ascii="黑体" w:hAnsi="黑体" w:eastAsia="黑体" w:cs="Times New Roman"/>
          <w:color w:val="7030A0"/>
          <w:sz w:val="32"/>
          <w:shd w:val="clear" w:color="auto" w:fill="FFFFFF"/>
        </w:rPr>
      </w:pPr>
      <w:r>
        <w:rPr>
          <w:rFonts w:hint="eastAsia" w:ascii="黑体" w:hAnsi="黑体" w:eastAsia="黑体" w:cs="Times New Roman"/>
          <w:color w:val="7030A0"/>
          <w:sz w:val="32"/>
          <w:shd w:val="clear" w:color="auto" w:fill="FFFFFF"/>
        </w:rPr>
        <w:t>八、关于</w:t>
      </w:r>
      <w:r>
        <w:rPr>
          <w:rFonts w:hint="eastAsia" w:ascii="黑体" w:hAnsi="黑体" w:eastAsia="黑体" w:cs="Times New Roman"/>
          <w:color w:val="7030A0"/>
          <w:sz w:val="32"/>
          <w:shd w:val="clear" w:color="auto" w:fill="FFFFFF"/>
          <w:lang w:eastAsia="zh-CN"/>
        </w:rPr>
        <w:t>白沙黎族自治县住房和城乡建设局</w:t>
      </w:r>
      <w:r>
        <w:rPr>
          <w:rFonts w:hint="eastAsia" w:ascii="黑体" w:hAnsi="黑体" w:eastAsia="黑体" w:cs="Times New Roman"/>
          <w:color w:val="7030A0"/>
          <w:sz w:val="32"/>
          <w:shd w:val="clear" w:color="auto" w:fill="FFFFFF"/>
        </w:rPr>
        <w:t>（部门）</w:t>
      </w:r>
      <w:r>
        <w:rPr>
          <w:rFonts w:hint="eastAsia" w:ascii="黑体" w:hAnsi="黑体" w:eastAsia="黑体" w:cs="Times New Roman"/>
          <w:color w:val="7030A0"/>
          <w:sz w:val="32"/>
          <w:shd w:val="clear" w:color="auto" w:fill="FFFFFF"/>
          <w:lang w:val="en-US" w:eastAsia="zh-CN"/>
        </w:rPr>
        <w:t>2020</w:t>
      </w:r>
      <w:r>
        <w:rPr>
          <w:rFonts w:ascii="黑体" w:hAnsi="黑体" w:eastAsia="黑体" w:cs="Times New Roman"/>
          <w:color w:val="7030A0"/>
          <w:sz w:val="32"/>
          <w:shd w:val="clear" w:color="auto" w:fill="FFFFFF"/>
        </w:rPr>
        <w:t>年</w:t>
      </w:r>
      <w:r>
        <w:rPr>
          <w:rFonts w:hint="eastAsia" w:ascii="黑体" w:hAnsi="黑体" w:eastAsia="黑体" w:cs="Times New Roman"/>
          <w:color w:val="7030A0"/>
          <w:sz w:val="32"/>
          <w:shd w:val="clear" w:color="auto" w:fill="FFFFFF"/>
        </w:rPr>
        <w:t>支出预算情况说明</w:t>
      </w:r>
    </w:p>
    <w:p>
      <w:pPr>
        <w:ind w:firstLine="640" w:firstLineChars="200"/>
        <w:rPr>
          <w:rFonts w:ascii="仿宋_GB2312" w:hAnsi="黑体" w:eastAsia="仿宋_GB2312"/>
          <w:color w:val="7030A0"/>
          <w:sz w:val="32"/>
          <w:szCs w:val="32"/>
        </w:rPr>
      </w:pPr>
      <w:r>
        <w:rPr>
          <w:rFonts w:hint="eastAsia" w:ascii="仿宋_GB2312" w:hAnsi="黑体" w:eastAsia="仿宋_GB2312" w:cs="仿宋_GB2312"/>
          <w:color w:val="7030A0"/>
          <w:sz w:val="32"/>
          <w:szCs w:val="32"/>
          <w:lang w:eastAsia="zh-CN"/>
        </w:rPr>
        <w:t>白沙黎族自治县住房和城乡建设局</w:t>
      </w:r>
      <w:r>
        <w:rPr>
          <w:rFonts w:hint="eastAsia" w:ascii="仿宋_GB2312" w:hAnsi="黑体" w:eastAsia="仿宋_GB2312" w:cs="仿宋_GB2312"/>
          <w:color w:val="7030A0"/>
          <w:sz w:val="32"/>
          <w:szCs w:val="32"/>
        </w:rPr>
        <w:t>（部门）</w:t>
      </w:r>
      <w:r>
        <w:rPr>
          <w:rFonts w:hint="eastAsia" w:ascii="仿宋_GB2312" w:hAnsi="黑体" w:eastAsia="仿宋_GB2312" w:cs="仿宋_GB2312"/>
          <w:color w:val="7030A0"/>
          <w:sz w:val="32"/>
          <w:szCs w:val="32"/>
          <w:lang w:val="en-US" w:eastAsia="zh-CN"/>
        </w:rPr>
        <w:t>2020</w:t>
      </w:r>
      <w:r>
        <w:rPr>
          <w:rFonts w:hint="eastAsia" w:ascii="仿宋_GB2312" w:hAnsi="黑体" w:eastAsia="仿宋_GB2312"/>
          <w:color w:val="7030A0"/>
          <w:sz w:val="32"/>
          <w:szCs w:val="32"/>
        </w:rPr>
        <w:t>年支出预算</w:t>
      </w:r>
      <w:r>
        <w:rPr>
          <w:rFonts w:hint="eastAsia" w:ascii="仿宋_GB2312" w:hAnsi="黑体" w:eastAsia="仿宋_GB2312"/>
          <w:color w:val="7030A0"/>
          <w:sz w:val="32"/>
          <w:szCs w:val="32"/>
          <w:lang w:val="en-US" w:eastAsia="zh-CN"/>
        </w:rPr>
        <w:t>10401.50</w:t>
      </w:r>
      <w:r>
        <w:rPr>
          <w:rFonts w:hint="eastAsia" w:ascii="仿宋_GB2312" w:hAnsi="黑体" w:eastAsia="仿宋_GB2312"/>
          <w:color w:val="7030A0"/>
          <w:sz w:val="32"/>
          <w:szCs w:val="32"/>
        </w:rPr>
        <w:t>万元，其中：基本支出</w:t>
      </w:r>
      <w:r>
        <w:rPr>
          <w:rFonts w:hint="eastAsia" w:ascii="仿宋_GB2312" w:hAnsi="黑体" w:eastAsia="仿宋_GB2312"/>
          <w:color w:val="7030A0"/>
          <w:sz w:val="32"/>
          <w:szCs w:val="32"/>
          <w:lang w:val="en-US" w:eastAsia="zh-CN"/>
        </w:rPr>
        <w:t>361.50</w:t>
      </w:r>
      <w:r>
        <w:rPr>
          <w:rFonts w:hint="eastAsia" w:ascii="仿宋_GB2312" w:hAnsi="黑体" w:eastAsia="仿宋_GB2312"/>
          <w:color w:val="7030A0"/>
          <w:sz w:val="32"/>
          <w:szCs w:val="32"/>
        </w:rPr>
        <w:t>万元，占</w:t>
      </w:r>
      <w:r>
        <w:rPr>
          <w:rFonts w:hint="eastAsia" w:ascii="仿宋_GB2312" w:hAnsi="黑体" w:eastAsia="仿宋_GB2312"/>
          <w:color w:val="7030A0"/>
          <w:sz w:val="32"/>
          <w:szCs w:val="32"/>
          <w:lang w:val="en-US" w:eastAsia="zh-CN"/>
        </w:rPr>
        <w:t>3.48</w:t>
      </w:r>
      <w:r>
        <w:rPr>
          <w:rFonts w:hint="eastAsia" w:ascii="仿宋_GB2312" w:hAnsi="黑体" w:eastAsia="仿宋_GB2312"/>
          <w:color w:val="7030A0"/>
          <w:sz w:val="32"/>
          <w:szCs w:val="32"/>
        </w:rPr>
        <w:t>%；项目支出</w:t>
      </w:r>
      <w:r>
        <w:rPr>
          <w:rFonts w:hint="eastAsia" w:ascii="仿宋_GB2312" w:hAnsi="黑体" w:eastAsia="仿宋_GB2312"/>
          <w:color w:val="7030A0"/>
          <w:sz w:val="32"/>
          <w:szCs w:val="32"/>
          <w:lang w:val="en-US" w:eastAsia="zh-CN"/>
        </w:rPr>
        <w:t>10040</w:t>
      </w:r>
      <w:r>
        <w:rPr>
          <w:rFonts w:hint="eastAsia" w:ascii="仿宋_GB2312" w:hAnsi="黑体" w:eastAsia="仿宋_GB2312"/>
          <w:color w:val="7030A0"/>
          <w:sz w:val="32"/>
          <w:szCs w:val="32"/>
        </w:rPr>
        <w:t>万元，占</w:t>
      </w:r>
      <w:r>
        <w:rPr>
          <w:rFonts w:hint="eastAsia" w:ascii="仿宋_GB2312" w:hAnsi="黑体" w:eastAsia="仿宋_GB2312"/>
          <w:color w:val="7030A0"/>
          <w:sz w:val="32"/>
          <w:szCs w:val="32"/>
          <w:lang w:val="en-US" w:eastAsia="zh-CN"/>
        </w:rPr>
        <w:t>96.52</w:t>
      </w:r>
      <w:r>
        <w:rPr>
          <w:rFonts w:hint="eastAsia" w:ascii="仿宋_GB2312" w:hAnsi="黑体" w:eastAsia="仿宋_GB2312"/>
          <w:color w:val="7030A0"/>
          <w:sz w:val="32"/>
          <w:szCs w:val="32"/>
        </w:rPr>
        <w:t>%。比上年预算数</w:t>
      </w:r>
      <w:r>
        <w:rPr>
          <w:rFonts w:hint="eastAsia" w:ascii="仿宋_GB2312" w:hAnsi="黑体" w:eastAsia="仿宋_GB2312" w:cs="仿宋_GB2312"/>
          <w:color w:val="7030A0"/>
          <w:sz w:val="32"/>
          <w:szCs w:val="32"/>
        </w:rPr>
        <w:t>增加</w:t>
      </w:r>
      <w:r>
        <w:rPr>
          <w:rFonts w:hint="eastAsia" w:ascii="仿宋_GB2312" w:hAnsi="黑体" w:eastAsia="仿宋_GB2312" w:cs="仿宋_GB2312"/>
          <w:color w:val="7030A0"/>
          <w:sz w:val="32"/>
          <w:szCs w:val="32"/>
          <w:lang w:val="en-US" w:eastAsia="zh-CN"/>
        </w:rPr>
        <w:t>6938.57</w:t>
      </w:r>
      <w:r>
        <w:rPr>
          <w:rFonts w:hint="eastAsia" w:ascii="仿宋_GB2312" w:hAnsi="黑体" w:eastAsia="仿宋_GB2312"/>
          <w:color w:val="7030A0"/>
          <w:sz w:val="32"/>
          <w:szCs w:val="32"/>
        </w:rPr>
        <w:t>万元，主要</w:t>
      </w:r>
      <w:r>
        <w:rPr>
          <w:rFonts w:hint="eastAsia" w:ascii="仿宋_GB2312" w:hAnsi="黑体" w:eastAsia="仿宋_GB2312"/>
          <w:color w:val="7030A0"/>
          <w:sz w:val="32"/>
          <w:szCs w:val="32"/>
          <w:lang w:eastAsia="zh-CN"/>
        </w:rPr>
        <w:t>是所有专项资金列入预算中</w:t>
      </w:r>
      <w:r>
        <w:rPr>
          <w:rFonts w:hint="eastAsia" w:ascii="仿宋_GB2312" w:hAnsi="黑体" w:eastAsia="仿宋_GB2312"/>
          <w:color w:val="7030A0"/>
          <w:sz w:val="32"/>
          <w:szCs w:val="32"/>
        </w:rPr>
        <w:t>。</w:t>
      </w:r>
    </w:p>
    <w:p>
      <w:pPr>
        <w:ind w:firstLine="640" w:firstLineChars="200"/>
        <w:rPr>
          <w:rFonts w:ascii="黑体" w:hAnsi="黑体" w:eastAsia="黑体" w:cs="Times New Roman"/>
          <w:color w:val="7030A0"/>
          <w:sz w:val="32"/>
          <w:shd w:val="clear" w:color="auto" w:fill="FFFFFF"/>
        </w:rPr>
      </w:pPr>
      <w:r>
        <w:rPr>
          <w:rFonts w:hint="eastAsia" w:ascii="黑体" w:hAnsi="黑体" w:eastAsia="黑体" w:cs="Times New Roman"/>
          <w:color w:val="7030A0"/>
          <w:sz w:val="32"/>
          <w:shd w:val="clear" w:color="auto" w:fill="FFFFFF"/>
        </w:rPr>
        <w:t>九、其他重要事项的情况说明</w:t>
      </w:r>
    </w:p>
    <w:p>
      <w:pPr>
        <w:ind w:firstLine="640" w:firstLineChars="200"/>
        <w:rPr>
          <w:rFonts w:ascii="楷体" w:hAnsi="楷体" w:eastAsia="楷体"/>
          <w:color w:val="7030A0"/>
          <w:sz w:val="32"/>
          <w:szCs w:val="32"/>
        </w:rPr>
      </w:pPr>
      <w:r>
        <w:rPr>
          <w:rFonts w:hint="eastAsia" w:ascii="楷体" w:hAnsi="楷体" w:eastAsia="楷体"/>
          <w:color w:val="7030A0"/>
          <w:sz w:val="32"/>
          <w:szCs w:val="32"/>
        </w:rPr>
        <w:t>（一）机关运行经费</w:t>
      </w:r>
    </w:p>
    <w:p>
      <w:pPr>
        <w:ind w:firstLine="640" w:firstLineChars="200"/>
        <w:rPr>
          <w:rFonts w:ascii="仿宋_GB2312" w:hAnsi="黑体" w:eastAsia="仿宋_GB2312"/>
          <w:color w:val="7030A0"/>
          <w:sz w:val="32"/>
          <w:szCs w:val="32"/>
        </w:rPr>
      </w:pPr>
      <w:r>
        <w:rPr>
          <w:rFonts w:hint="eastAsia" w:ascii="仿宋_GB2312" w:hAnsi="黑体" w:eastAsia="仿宋_GB2312"/>
          <w:color w:val="7030A0"/>
          <w:sz w:val="32"/>
          <w:szCs w:val="32"/>
          <w:lang w:val="en-US" w:eastAsia="zh-CN"/>
        </w:rPr>
        <w:t>2020</w:t>
      </w:r>
      <w:r>
        <w:rPr>
          <w:rFonts w:hint="eastAsia" w:ascii="仿宋_GB2312" w:hAnsi="黑体" w:eastAsia="仿宋_GB2312"/>
          <w:color w:val="7030A0"/>
          <w:sz w:val="32"/>
          <w:szCs w:val="32"/>
        </w:rPr>
        <w:t>年</w:t>
      </w:r>
      <w:r>
        <w:rPr>
          <w:rFonts w:hint="eastAsia" w:ascii="仿宋_GB2312" w:hAnsi="黑体" w:eastAsia="仿宋_GB2312"/>
          <w:color w:val="7030A0"/>
          <w:sz w:val="32"/>
          <w:szCs w:val="32"/>
          <w:lang w:eastAsia="zh-CN"/>
        </w:rPr>
        <w:t>白沙黎族自治县住房和城乡建设局</w:t>
      </w:r>
      <w:r>
        <w:rPr>
          <w:rFonts w:hint="eastAsia" w:ascii="仿宋_GB2312" w:hAnsi="黑体" w:eastAsia="仿宋_GB2312" w:cs="仿宋_GB2312"/>
          <w:color w:val="7030A0"/>
          <w:sz w:val="32"/>
          <w:szCs w:val="32"/>
        </w:rPr>
        <w:t>（部门）本级的机关运行经费预算</w:t>
      </w:r>
      <w:r>
        <w:rPr>
          <w:rFonts w:hint="eastAsia" w:ascii="仿宋_GB2312" w:hAnsi="黑体" w:eastAsia="仿宋_GB2312" w:cs="仿宋_GB2312"/>
          <w:color w:val="7030A0"/>
          <w:sz w:val="32"/>
          <w:szCs w:val="32"/>
          <w:lang w:val="en-US" w:eastAsia="zh-CN"/>
        </w:rPr>
        <w:t>38.18</w:t>
      </w:r>
      <w:r>
        <w:rPr>
          <w:rFonts w:hint="eastAsia" w:ascii="仿宋_GB2312" w:hAnsi="黑体" w:eastAsia="仿宋_GB2312"/>
          <w:color w:val="7030A0"/>
          <w:sz w:val="32"/>
          <w:szCs w:val="32"/>
        </w:rPr>
        <w:t>万元。</w:t>
      </w:r>
    </w:p>
    <w:p>
      <w:pPr>
        <w:ind w:firstLine="640" w:firstLineChars="200"/>
        <w:rPr>
          <w:rFonts w:ascii="楷体" w:hAnsi="楷体" w:eastAsia="楷体"/>
          <w:color w:val="7030A0"/>
          <w:sz w:val="32"/>
          <w:szCs w:val="32"/>
        </w:rPr>
      </w:pPr>
      <w:r>
        <w:rPr>
          <w:rFonts w:hint="eastAsia" w:ascii="楷体" w:hAnsi="楷体" w:eastAsia="楷体"/>
          <w:color w:val="7030A0"/>
          <w:sz w:val="32"/>
          <w:szCs w:val="32"/>
        </w:rPr>
        <w:t>（二）政府采购情况</w:t>
      </w:r>
    </w:p>
    <w:p>
      <w:pPr>
        <w:rPr>
          <w:rFonts w:hint="eastAsia" w:ascii="仿宋_GB2312" w:hAnsi="黑体" w:eastAsia="仿宋_GB2312"/>
          <w:color w:val="7030A0"/>
          <w:sz w:val="32"/>
          <w:szCs w:val="32"/>
          <w:lang w:eastAsia="zh-CN"/>
        </w:rPr>
      </w:pPr>
      <w:r>
        <w:rPr>
          <w:rFonts w:hint="eastAsia" w:ascii="仿宋_GB2312" w:hAnsi="黑体" w:eastAsia="仿宋_GB2312"/>
          <w:color w:val="7030A0"/>
          <w:sz w:val="32"/>
          <w:szCs w:val="32"/>
          <w:lang w:eastAsia="zh-CN"/>
        </w:rPr>
        <w:t>本单位无政府采购</w:t>
      </w:r>
    </w:p>
    <w:p>
      <w:pPr>
        <w:ind w:firstLine="640" w:firstLineChars="200"/>
        <w:rPr>
          <w:rFonts w:ascii="楷体" w:hAnsi="楷体" w:eastAsia="楷体"/>
          <w:color w:val="7030A0"/>
          <w:sz w:val="32"/>
          <w:szCs w:val="32"/>
        </w:rPr>
      </w:pPr>
      <w:r>
        <w:rPr>
          <w:rFonts w:hint="eastAsia" w:ascii="楷体" w:hAnsi="楷体" w:eastAsia="楷体"/>
          <w:color w:val="7030A0"/>
          <w:sz w:val="32"/>
          <w:szCs w:val="32"/>
        </w:rPr>
        <w:t>（三）国有资产占有使用情况</w:t>
      </w:r>
    </w:p>
    <w:p>
      <w:pPr>
        <w:ind w:firstLine="640" w:firstLineChars="200"/>
        <w:rPr>
          <w:rFonts w:ascii="仿宋_GB2312" w:hAnsi="黑体" w:eastAsia="仿宋_GB2312" w:cs="仿宋_GB2312"/>
          <w:color w:val="7030A0"/>
          <w:sz w:val="32"/>
          <w:szCs w:val="32"/>
        </w:rPr>
      </w:pPr>
      <w:r>
        <w:rPr>
          <w:rFonts w:hint="eastAsia" w:ascii="仿宋_GB2312" w:hAnsi="黑体" w:eastAsia="仿宋_GB2312" w:cs="仿宋_GB2312"/>
          <w:color w:val="7030A0"/>
          <w:sz w:val="32"/>
          <w:szCs w:val="32"/>
        </w:rPr>
        <w:t>截至</w:t>
      </w:r>
      <w:r>
        <w:rPr>
          <w:rFonts w:hint="eastAsia" w:ascii="仿宋_GB2312" w:hAnsi="黑体" w:eastAsia="仿宋_GB2312" w:cs="仿宋_GB2312"/>
          <w:color w:val="7030A0"/>
          <w:sz w:val="32"/>
          <w:szCs w:val="32"/>
          <w:lang w:val="en-US" w:eastAsia="zh-CN"/>
        </w:rPr>
        <w:t>2019</w:t>
      </w:r>
      <w:r>
        <w:rPr>
          <w:rFonts w:hint="eastAsia" w:ascii="仿宋_GB2312" w:hAnsi="黑体" w:eastAsia="仿宋_GB2312"/>
          <w:color w:val="7030A0"/>
          <w:sz w:val="32"/>
          <w:szCs w:val="32"/>
        </w:rPr>
        <w:t>年12月31日，</w:t>
      </w:r>
      <w:r>
        <w:rPr>
          <w:rFonts w:hint="eastAsia" w:ascii="仿宋_GB2312" w:hAnsi="黑体" w:eastAsia="仿宋_GB2312"/>
          <w:color w:val="7030A0"/>
          <w:sz w:val="32"/>
          <w:szCs w:val="32"/>
          <w:lang w:eastAsia="zh-CN"/>
        </w:rPr>
        <w:t>白沙黎族自治县住房和城乡建设局</w:t>
      </w:r>
      <w:r>
        <w:rPr>
          <w:rFonts w:hint="eastAsia" w:ascii="仿宋_GB2312" w:hAnsi="黑体" w:eastAsia="仿宋_GB2312" w:cs="仿宋_GB2312"/>
          <w:color w:val="7030A0"/>
          <w:sz w:val="32"/>
          <w:szCs w:val="32"/>
        </w:rPr>
        <w:t>（部门）本级及下属各预算单位共有车辆</w:t>
      </w:r>
      <w:r>
        <w:rPr>
          <w:rFonts w:hint="eastAsia" w:ascii="仿宋_GB2312" w:hAnsi="黑体" w:eastAsia="仿宋_GB2312" w:cs="仿宋_GB2312"/>
          <w:color w:val="7030A0"/>
          <w:sz w:val="32"/>
          <w:szCs w:val="32"/>
          <w:lang w:val="en-US" w:eastAsia="zh-CN"/>
        </w:rPr>
        <w:t>1</w:t>
      </w:r>
      <w:r>
        <w:rPr>
          <w:rFonts w:hint="eastAsia" w:ascii="仿宋_GB2312" w:hAnsi="黑体" w:eastAsia="仿宋_GB2312" w:cs="仿宋_GB2312"/>
          <w:color w:val="7030A0"/>
          <w:sz w:val="32"/>
          <w:szCs w:val="32"/>
        </w:rPr>
        <w:t>辆，其中，领导干部用车</w:t>
      </w:r>
      <w:r>
        <w:rPr>
          <w:rFonts w:hint="eastAsia" w:ascii="仿宋_GB2312" w:hAnsi="黑体" w:eastAsia="仿宋_GB2312" w:cs="仿宋_GB2312"/>
          <w:color w:val="7030A0"/>
          <w:sz w:val="32"/>
          <w:szCs w:val="32"/>
          <w:lang w:val="en-US" w:eastAsia="zh-CN"/>
        </w:rPr>
        <w:t>1</w:t>
      </w:r>
      <w:r>
        <w:rPr>
          <w:rFonts w:hint="eastAsia" w:ascii="仿宋_GB2312" w:hAnsi="黑体" w:eastAsia="仿宋_GB2312" w:cs="仿宋_GB2312"/>
          <w:color w:val="7030A0"/>
          <w:sz w:val="32"/>
          <w:szCs w:val="32"/>
        </w:rPr>
        <w:t>辆，机要通信应急用车</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辆、一般执法执勤用车</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辆、特种专业技术用车</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辆、其他用车</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辆。单位价值100万元以上设备</w:t>
      </w:r>
      <w:r>
        <w:rPr>
          <w:rFonts w:hint="eastAsia" w:ascii="仿宋_GB2312" w:hAnsi="黑体" w:eastAsia="仿宋_GB2312" w:cs="仿宋_GB2312"/>
          <w:color w:val="7030A0"/>
          <w:sz w:val="32"/>
          <w:szCs w:val="32"/>
          <w:lang w:val="en-US" w:eastAsia="zh-CN"/>
        </w:rPr>
        <w:t>0</w:t>
      </w:r>
      <w:r>
        <w:rPr>
          <w:rFonts w:hint="eastAsia" w:ascii="仿宋_GB2312" w:hAnsi="黑体" w:eastAsia="仿宋_GB2312" w:cs="仿宋_GB2312"/>
          <w:color w:val="7030A0"/>
          <w:sz w:val="32"/>
          <w:szCs w:val="32"/>
        </w:rPr>
        <w:t>台（套）。</w:t>
      </w:r>
    </w:p>
    <w:p>
      <w:pPr>
        <w:ind w:firstLine="640" w:firstLineChars="200"/>
        <w:rPr>
          <w:rFonts w:ascii="楷体" w:hAnsi="楷体" w:eastAsia="楷体"/>
          <w:color w:val="7030A0"/>
          <w:sz w:val="32"/>
          <w:szCs w:val="32"/>
        </w:rPr>
      </w:pPr>
      <w:r>
        <w:rPr>
          <w:rFonts w:hint="eastAsia" w:ascii="楷体" w:hAnsi="楷体" w:eastAsia="楷体"/>
          <w:color w:val="7030A0"/>
          <w:sz w:val="32"/>
          <w:szCs w:val="32"/>
        </w:rPr>
        <w:t>（四）绩效目标设置情况</w:t>
      </w:r>
    </w:p>
    <w:p>
      <w:pPr>
        <w:ind w:firstLine="640" w:firstLineChars="200"/>
        <w:rPr>
          <w:rFonts w:ascii="仿宋_GB2312" w:hAnsi="黑体" w:eastAsia="仿宋_GB2312"/>
          <w:color w:val="7030A0"/>
          <w:sz w:val="32"/>
          <w:szCs w:val="32"/>
        </w:rPr>
      </w:pPr>
      <w:r>
        <w:rPr>
          <w:rFonts w:hint="eastAsia" w:ascii="仿宋_GB2312" w:hAnsi="黑体" w:eastAsia="仿宋_GB2312"/>
          <w:color w:val="7030A0"/>
          <w:sz w:val="32"/>
          <w:szCs w:val="32"/>
          <w:lang w:val="en-US" w:eastAsia="zh-CN"/>
        </w:rPr>
        <w:t>2019</w:t>
      </w:r>
      <w:r>
        <w:rPr>
          <w:rFonts w:hint="eastAsia" w:ascii="仿宋_GB2312" w:hAnsi="黑体" w:eastAsia="仿宋_GB2312"/>
          <w:color w:val="7030A0"/>
          <w:sz w:val="32"/>
          <w:szCs w:val="32"/>
        </w:rPr>
        <w:t>年</w:t>
      </w:r>
      <w:r>
        <w:rPr>
          <w:rFonts w:hint="eastAsia" w:ascii="仿宋_GB2312" w:hAnsi="黑体" w:eastAsia="仿宋_GB2312"/>
          <w:color w:val="7030A0"/>
          <w:sz w:val="32"/>
          <w:szCs w:val="32"/>
          <w:lang w:eastAsia="zh-CN"/>
        </w:rPr>
        <w:t>白沙黎族自治县住房和城乡建设局</w:t>
      </w:r>
      <w:r>
        <w:rPr>
          <w:rFonts w:hint="eastAsia" w:ascii="仿宋_GB2312" w:hAnsi="黑体" w:eastAsia="仿宋_GB2312" w:cs="仿宋_GB2312"/>
          <w:color w:val="7030A0"/>
          <w:sz w:val="32"/>
          <w:szCs w:val="32"/>
        </w:rPr>
        <w:t>（部门）</w:t>
      </w:r>
      <w:r>
        <w:rPr>
          <w:rFonts w:hint="eastAsia" w:ascii="仿宋_GB2312" w:hAnsi="黑体" w:eastAsia="仿宋_GB2312" w:cs="仿宋_GB2312"/>
          <w:color w:val="7030A0"/>
          <w:sz w:val="32"/>
          <w:szCs w:val="32"/>
          <w:lang w:val="en-US" w:eastAsia="zh-CN"/>
        </w:rPr>
        <w:t>1</w:t>
      </w:r>
      <w:r>
        <w:rPr>
          <w:rFonts w:hint="eastAsia" w:ascii="仿宋_GB2312" w:hAnsi="黑体" w:eastAsia="仿宋_GB2312" w:cs="仿宋_GB2312"/>
          <w:color w:val="7030A0"/>
          <w:sz w:val="32"/>
          <w:szCs w:val="32"/>
        </w:rPr>
        <w:t>个项目实行绩效目标管理，涉及一般公共预算</w:t>
      </w:r>
      <w:r>
        <w:rPr>
          <w:rFonts w:hint="eastAsia" w:ascii="仿宋_GB2312" w:hAnsi="黑体" w:eastAsia="仿宋_GB2312" w:cs="仿宋_GB2312"/>
          <w:color w:val="7030A0"/>
          <w:sz w:val="32"/>
          <w:szCs w:val="32"/>
          <w:lang w:val="en-US" w:eastAsia="zh-CN"/>
        </w:rPr>
        <w:t>2556.3</w:t>
      </w:r>
      <w:r>
        <w:rPr>
          <w:rFonts w:hint="eastAsia" w:ascii="仿宋_GB2312" w:hAnsi="黑体" w:eastAsia="仿宋_GB2312"/>
          <w:color w:val="7030A0"/>
          <w:sz w:val="32"/>
          <w:szCs w:val="32"/>
        </w:rPr>
        <w:t>万元。</w:t>
      </w:r>
    </w:p>
    <w:p>
      <w:pPr>
        <w:jc w:val="center"/>
        <w:rPr>
          <w:rFonts w:ascii="黑体" w:hAnsi="黑体" w:eastAsia="黑体"/>
          <w:color w:val="7030A0"/>
          <w:sz w:val="32"/>
          <w:szCs w:val="32"/>
        </w:rPr>
      </w:pPr>
    </w:p>
    <w:p>
      <w:pPr>
        <w:jc w:val="left"/>
        <w:rPr>
          <w:rFonts w:ascii="仿宋_GB2312" w:hAnsi="宋体" w:eastAsia="仿宋_GB2312" w:cs="宋体"/>
          <w:color w:val="7030A0"/>
          <w:kern w:val="0"/>
          <w:sz w:val="32"/>
          <w:szCs w:val="30"/>
        </w:rPr>
      </w:pPr>
    </w:p>
    <w:p>
      <w:pPr>
        <w:jc w:val="center"/>
        <w:rPr>
          <w:rFonts w:ascii="黑体" w:hAnsi="黑体" w:eastAsia="黑体"/>
          <w:b/>
          <w:color w:val="7030A0"/>
          <w:sz w:val="32"/>
          <w:szCs w:val="32"/>
        </w:rPr>
      </w:pPr>
      <w:r>
        <w:rPr>
          <w:rFonts w:hint="eastAsia" w:ascii="黑体" w:hAnsi="黑体" w:eastAsia="黑体"/>
          <w:b/>
          <w:color w:val="7030A0"/>
          <w:sz w:val="32"/>
          <w:szCs w:val="32"/>
        </w:rPr>
        <w:t>第四部分  名词解释</w:t>
      </w:r>
    </w:p>
    <w:p>
      <w:pPr>
        <w:ind w:firstLine="640" w:firstLineChars="200"/>
        <w:jc w:val="left"/>
        <w:rPr>
          <w:rFonts w:ascii="仿宋_GB2312" w:hAnsi="宋体" w:eastAsia="仿宋_GB2312" w:cs="宋体"/>
          <w:color w:val="7030A0"/>
          <w:kern w:val="0"/>
          <w:sz w:val="32"/>
          <w:szCs w:val="32"/>
        </w:rPr>
      </w:pPr>
    </w:p>
    <w:p>
      <w:pPr>
        <w:autoSpaceDE w:val="0"/>
        <w:autoSpaceDN w:val="0"/>
        <w:adjustRightInd w:val="0"/>
        <w:ind w:firstLine="640" w:firstLineChars="200"/>
        <w:jc w:val="left"/>
        <w:rPr>
          <w:rFonts w:ascii="仿宋_GB2312" w:eastAsia="仿宋_GB2312" w:cs="宋体"/>
          <w:bCs/>
          <w:color w:val="7030A0"/>
          <w:kern w:val="0"/>
          <w:sz w:val="32"/>
          <w:szCs w:val="32"/>
          <w:lang w:val="zh-CN"/>
        </w:rPr>
      </w:pPr>
      <w:r>
        <w:rPr>
          <w:rFonts w:hint="eastAsia" w:ascii="仿宋_GB2312" w:hAnsi="宋体" w:eastAsia="仿宋_GB2312" w:cs="宋体"/>
          <w:color w:val="7030A0"/>
          <w:kern w:val="0"/>
          <w:sz w:val="32"/>
          <w:szCs w:val="32"/>
        </w:rPr>
        <w:t>一、一般公共预算收入：</w:t>
      </w:r>
      <w:r>
        <w:rPr>
          <w:rFonts w:hint="eastAsia" w:ascii="仿宋_GB2312" w:eastAsia="仿宋_GB2312" w:cs="宋体"/>
          <w:bCs/>
          <w:color w:val="7030A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7030A0"/>
          <w:kern w:val="0"/>
          <w:sz w:val="32"/>
          <w:szCs w:val="32"/>
        </w:rPr>
      </w:pPr>
      <w:r>
        <w:rPr>
          <w:rFonts w:hint="eastAsia" w:ascii="仿宋_GB2312" w:hAnsi="宋体" w:eastAsia="仿宋_GB2312" w:cs="宋体"/>
          <w:color w:val="7030A0"/>
          <w:kern w:val="0"/>
          <w:sz w:val="32"/>
          <w:szCs w:val="32"/>
        </w:rPr>
        <w:t>二、政府性基金收入：</w:t>
      </w:r>
      <w:r>
        <w:rPr>
          <w:rFonts w:hint="eastAsia" w:ascii="仿宋_GB2312" w:eastAsia="仿宋_GB2312" w:cs="宋体"/>
          <w:bCs/>
          <w:color w:val="7030A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7030A0"/>
          <w:kern w:val="0"/>
          <w:sz w:val="32"/>
          <w:szCs w:val="32"/>
        </w:rPr>
      </w:pPr>
      <w:r>
        <w:rPr>
          <w:rFonts w:hint="eastAsia" w:ascii="仿宋_GB2312" w:hAnsi="宋体" w:eastAsia="仿宋_GB2312" w:cs="宋体"/>
          <w:color w:val="7030A0"/>
          <w:kern w:val="0"/>
          <w:sz w:val="32"/>
          <w:szCs w:val="32"/>
        </w:rPr>
        <w:t>三、其他财政资金收入：</w:t>
      </w:r>
      <w:r>
        <w:rPr>
          <w:rFonts w:hint="eastAsia" w:ascii="仿宋_GB2312" w:eastAsia="仿宋_GB2312" w:cs="宋体"/>
          <w:bCs/>
          <w:color w:val="7030A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7030A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7030A0"/>
          <w:kern w:val="0"/>
          <w:sz w:val="32"/>
          <w:szCs w:val="32"/>
        </w:rPr>
        <w:t>四、收回存量资金收入：</w:t>
      </w:r>
      <w:r>
        <w:rPr>
          <w:rFonts w:hint="eastAsia" w:ascii="仿宋_GB2312" w:eastAsia="仿宋_GB2312" w:cs="宋体"/>
          <w:bCs/>
          <w:color w:val="7030A0"/>
          <w:kern w:val="0"/>
          <w:sz w:val="32"/>
          <w:szCs w:val="32"/>
          <w:lang w:val="zh-CN"/>
        </w:rPr>
        <w:t>指用于反映各级财政部门收回的上缴国库但不列入预算的存量资金，包括收回单位实有账户存量资金、收回国库集中支付结余资金、收回转移支付存</w:t>
      </w:r>
      <w:r>
        <w:rPr>
          <w:rFonts w:hint="eastAsia" w:ascii="仿宋_GB2312" w:eastAsia="仿宋_GB2312" w:cs="宋体"/>
          <w:bCs/>
          <w:color w:val="000000"/>
          <w:kern w:val="0"/>
          <w:sz w:val="32"/>
          <w:szCs w:val="32"/>
          <w:lang w:val="zh-CN"/>
        </w:rPr>
        <w:t>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49A1873"/>
    <w:rsid w:val="05F40A11"/>
    <w:rsid w:val="07104CEF"/>
    <w:rsid w:val="0C891C0C"/>
    <w:rsid w:val="0DCA0E85"/>
    <w:rsid w:val="0F9C32E8"/>
    <w:rsid w:val="1A9E0D10"/>
    <w:rsid w:val="1B2144B2"/>
    <w:rsid w:val="1C8301C5"/>
    <w:rsid w:val="293861B5"/>
    <w:rsid w:val="2D275474"/>
    <w:rsid w:val="313B5B70"/>
    <w:rsid w:val="326B7998"/>
    <w:rsid w:val="34EB4AA3"/>
    <w:rsid w:val="35B36F64"/>
    <w:rsid w:val="3EF97BA2"/>
    <w:rsid w:val="3F2A31DA"/>
    <w:rsid w:val="401D2065"/>
    <w:rsid w:val="40A77009"/>
    <w:rsid w:val="4659016E"/>
    <w:rsid w:val="4749568C"/>
    <w:rsid w:val="49A879D4"/>
    <w:rsid w:val="4A404969"/>
    <w:rsid w:val="59D90ACA"/>
    <w:rsid w:val="5C2E66C2"/>
    <w:rsid w:val="5E5A5421"/>
    <w:rsid w:val="64864579"/>
    <w:rsid w:val="64A52798"/>
    <w:rsid w:val="6C042B51"/>
    <w:rsid w:val="705804E3"/>
    <w:rsid w:val="7CD66F1D"/>
    <w:rsid w:val="7DAD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36</TotalTime>
  <ScaleCrop>false</ScaleCrop>
  <LinksUpToDate>false</LinksUpToDate>
  <CharactersWithSpaces>4087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dcterms:modified xsi:type="dcterms:W3CDTF">2020-06-08T02:02:51Z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