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bCs/>
          <w:sz w:val="44"/>
          <w:szCs w:val="44"/>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b/>
          <w:bCs/>
          <w:sz w:val="44"/>
          <w:szCs w:val="44"/>
        </w:rPr>
      </w:pPr>
    </w:p>
    <w:p>
      <w:pPr>
        <w:keepNext w:val="0"/>
        <w:keepLines w:val="0"/>
        <w:pageBreakBefore w:val="0"/>
        <w:widowControl/>
        <w:kinsoku/>
        <w:wordWrap/>
        <w:overflowPunct/>
        <w:topLinePunct w:val="0"/>
        <w:bidi w:val="0"/>
        <w:ind w:right="0" w:rightChars="0"/>
        <w:jc w:val="center"/>
        <w:outlineLvl w:val="9"/>
        <w:rPr>
          <w:rStyle w:val="18"/>
          <w:rFonts w:hint="eastAsia" w:ascii="黑体" w:hAnsi="黑体" w:eastAsia="黑体" w:cs="黑体"/>
          <w:b w:val="0"/>
          <w:bCs/>
          <w:i w:val="0"/>
          <w:color w:val="auto"/>
          <w:sz w:val="36"/>
          <w:szCs w:val="36"/>
          <w:lang w:val="en-US" w:eastAsia="zh-CN"/>
        </w:rPr>
      </w:pPr>
      <w:r>
        <w:rPr>
          <w:rStyle w:val="18"/>
          <w:rFonts w:hint="eastAsia" w:ascii="黑体" w:hAnsi="黑体" w:eastAsia="黑体" w:cs="黑体"/>
          <w:b w:val="0"/>
          <w:bCs/>
          <w:i w:val="0"/>
          <w:color w:val="auto"/>
          <w:sz w:val="36"/>
          <w:szCs w:val="36"/>
          <w:lang w:val="en-US" w:eastAsia="zh-CN"/>
        </w:rPr>
        <w:t>2019年受非洲猪瘟影响扑杀生猪省级财政</w:t>
      </w:r>
    </w:p>
    <w:p>
      <w:pPr>
        <w:keepNext w:val="0"/>
        <w:keepLines w:val="0"/>
        <w:pageBreakBefore w:val="0"/>
        <w:widowControl/>
        <w:kinsoku/>
        <w:wordWrap/>
        <w:overflowPunct/>
        <w:topLinePunct w:val="0"/>
        <w:bidi w:val="0"/>
        <w:ind w:right="0" w:rightChars="0"/>
        <w:jc w:val="center"/>
        <w:outlineLvl w:val="9"/>
        <w:rPr>
          <w:rFonts w:hint="eastAsia" w:ascii="黑体" w:hAnsi="黑体" w:eastAsia="黑体" w:cs="黑体"/>
          <w:b w:val="0"/>
          <w:bCs/>
          <w:sz w:val="36"/>
          <w:szCs w:val="36"/>
        </w:rPr>
      </w:pPr>
      <w:r>
        <w:rPr>
          <w:rStyle w:val="18"/>
          <w:rFonts w:hint="eastAsia" w:ascii="黑体" w:hAnsi="黑体" w:eastAsia="黑体" w:cs="黑体"/>
          <w:b w:val="0"/>
          <w:bCs/>
          <w:i w:val="0"/>
          <w:color w:val="auto"/>
          <w:sz w:val="36"/>
          <w:szCs w:val="36"/>
          <w:lang w:val="en-US" w:eastAsia="zh-CN"/>
        </w:rPr>
        <w:t>补助资金项目</w:t>
      </w:r>
      <w:r>
        <w:rPr>
          <w:rFonts w:hint="eastAsia" w:ascii="黑体" w:hAnsi="黑体" w:eastAsia="黑体" w:cs="黑体"/>
          <w:b w:val="0"/>
          <w:bCs/>
          <w:sz w:val="36"/>
          <w:szCs w:val="36"/>
        </w:rPr>
        <w:t>绩效评价报告</w:t>
      </w:r>
    </w:p>
    <w:p>
      <w:pPr>
        <w:keepNext w:val="0"/>
        <w:keepLines w:val="0"/>
        <w:pageBreakBefore w:val="0"/>
        <w:widowControl/>
        <w:kinsoku/>
        <w:wordWrap/>
        <w:overflowPunct/>
        <w:topLinePunct w:val="0"/>
        <w:bidi w:val="0"/>
        <w:ind w:right="0" w:rightChars="0"/>
        <w:jc w:val="center"/>
        <w:outlineLvl w:val="9"/>
        <w:rPr>
          <w:rFonts w:hint="eastAsia" w:ascii="仿宋" w:hAnsi="仿宋" w:eastAsia="仿宋" w:cs="仿宋"/>
          <w:b/>
          <w:bCs/>
          <w:color w:val="FF0000"/>
          <w:sz w:val="44"/>
          <w:szCs w:val="44"/>
        </w:rPr>
      </w:pPr>
      <w:r>
        <w:rPr>
          <w:rFonts w:hint="eastAsia" w:ascii="黑体" w:hAnsi="黑体" w:eastAsia="黑体" w:cs="黑体"/>
          <w:color w:val="000000"/>
          <w:sz w:val="28"/>
          <w:szCs w:val="28"/>
          <w:highlight w:val="none"/>
        </w:rPr>
        <w:t>智融绩字</w:t>
      </w:r>
      <w:r>
        <w:rPr>
          <w:rFonts w:hint="eastAsia" w:ascii="黑体" w:hAnsi="黑体" w:eastAsia="黑体" w:cs="黑体"/>
          <w:color w:val="000000"/>
          <w:sz w:val="28"/>
          <w:szCs w:val="28"/>
          <w:highlight w:val="none"/>
          <w:lang w:val="en-US" w:eastAsia="zh-CN"/>
        </w:rPr>
        <w:t>〔2020〕145</w:t>
      </w:r>
      <w:r>
        <w:rPr>
          <w:rFonts w:hint="eastAsia" w:ascii="黑体" w:hAnsi="黑体" w:eastAsia="黑体" w:cs="黑体"/>
          <w:color w:val="000000"/>
          <w:sz w:val="28"/>
          <w:szCs w:val="28"/>
          <w:highlight w:val="none"/>
        </w:rPr>
        <w:t>号</w:t>
      </w:r>
    </w:p>
    <w:p>
      <w:pPr>
        <w:keepNext w:val="0"/>
        <w:keepLines w:val="0"/>
        <w:pageBreakBefore w:val="0"/>
        <w:widowControl/>
        <w:kinsoku/>
        <w:wordWrap/>
        <w:overflowPunct/>
        <w:topLinePunct w:val="0"/>
        <w:bidi w:val="0"/>
        <w:ind w:right="0" w:rightChars="0"/>
        <w:outlineLvl w:val="9"/>
        <w:rPr>
          <w:rFonts w:hint="eastAsia" w:ascii="仿宋" w:hAnsi="仿宋" w:eastAsia="仿宋" w:cs="仿宋"/>
          <w:sz w:val="28"/>
          <w:szCs w:val="28"/>
        </w:rPr>
      </w:pPr>
    </w:p>
    <w:p>
      <w:pPr>
        <w:keepNext w:val="0"/>
        <w:keepLines w:val="0"/>
        <w:pageBreakBefore w:val="0"/>
        <w:widowControl/>
        <w:kinsoku/>
        <w:wordWrap/>
        <w:overflowPunct/>
        <w:topLinePunct w:val="0"/>
        <w:bidi w:val="0"/>
        <w:ind w:right="0" w:rightChars="0"/>
        <w:outlineLvl w:val="9"/>
        <w:rPr>
          <w:rFonts w:hint="eastAsia" w:ascii="仿宋" w:hAnsi="仿宋" w:eastAsia="仿宋" w:cs="仿宋"/>
          <w:sz w:val="28"/>
          <w:szCs w:val="28"/>
        </w:rPr>
      </w:pPr>
    </w:p>
    <w:p>
      <w:pPr>
        <w:keepNext w:val="0"/>
        <w:keepLines w:val="0"/>
        <w:pageBreakBefore w:val="0"/>
        <w:widowControl/>
        <w:kinsoku/>
        <w:wordWrap/>
        <w:overflowPunct/>
        <w:topLinePunct w:val="0"/>
        <w:bidi w:val="0"/>
        <w:ind w:right="0" w:rightChars="0"/>
        <w:outlineLvl w:val="9"/>
        <w:rPr>
          <w:rFonts w:hint="eastAsia" w:ascii="仿宋" w:hAnsi="仿宋" w:eastAsia="仿宋" w:cs="仿宋"/>
          <w:sz w:val="28"/>
          <w:szCs w:val="28"/>
        </w:rPr>
      </w:pPr>
    </w:p>
    <w:p>
      <w:pPr>
        <w:keepNext w:val="0"/>
        <w:keepLines w:val="0"/>
        <w:pageBreakBefore w:val="0"/>
        <w:widowControl/>
        <w:kinsoku/>
        <w:wordWrap/>
        <w:overflowPunct/>
        <w:topLinePunct w:val="0"/>
        <w:bidi w:val="0"/>
        <w:ind w:right="0" w:rightChars="0"/>
        <w:outlineLvl w:val="9"/>
        <w:rPr>
          <w:rFonts w:hint="eastAsia" w:ascii="仿宋" w:hAnsi="仿宋" w:eastAsia="仿宋" w:cs="仿宋"/>
          <w:sz w:val="28"/>
          <w:szCs w:val="28"/>
          <w:u w:val="single"/>
        </w:rPr>
      </w:pPr>
      <w:r>
        <w:rPr>
          <w:rFonts w:hint="eastAsia" w:ascii="仿宋" w:hAnsi="仿宋" w:eastAsia="仿宋" w:cs="仿宋"/>
          <w:sz w:val="28"/>
          <w:szCs w:val="28"/>
        </w:rPr>
        <w:t xml:space="preserve">     评价类型：</w:t>
      </w:r>
      <w:r>
        <w:rPr>
          <w:rFonts w:hint="eastAsia" w:ascii="仿宋" w:hAnsi="仿宋" w:eastAsia="仿宋" w:cs="仿宋"/>
          <w:spacing w:val="-20"/>
          <w:sz w:val="36"/>
          <w:u w:val="single"/>
        </w:rPr>
        <w:t>□</w:t>
      </w:r>
      <w:r>
        <w:rPr>
          <w:rFonts w:hint="eastAsia" w:ascii="仿宋" w:hAnsi="仿宋" w:eastAsia="仿宋" w:cs="仿宋"/>
          <w:sz w:val="28"/>
          <w:szCs w:val="28"/>
          <w:u w:val="single"/>
        </w:rPr>
        <w:t>实施过程评价</w:t>
      </w:r>
      <w:r>
        <w:rPr>
          <w:rFonts w:hint="eastAsia" w:ascii="仿宋" w:hAnsi="仿宋" w:eastAsia="仿宋" w:cs="仿宋"/>
          <w:sz w:val="28"/>
          <w:szCs w:val="28"/>
        </w:rPr>
        <w:t xml:space="preserve">      </w:t>
      </w:r>
      <w:r>
        <w:rPr>
          <w:rFonts w:hint="eastAsia" w:ascii="仿宋" w:hAnsi="仿宋" w:eastAsia="仿宋" w:cs="仿宋"/>
          <w:spacing w:val="-20"/>
          <w:sz w:val="36"/>
          <w:u w:val="single"/>
        </w:rPr>
        <w:t>■</w:t>
      </w:r>
      <w:r>
        <w:rPr>
          <w:rFonts w:hint="eastAsia" w:ascii="仿宋" w:hAnsi="仿宋" w:eastAsia="仿宋" w:cs="仿宋"/>
          <w:sz w:val="28"/>
          <w:szCs w:val="28"/>
          <w:u w:val="single"/>
        </w:rPr>
        <w:t>完成结果评价</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color w:val="auto"/>
          <w:sz w:val="28"/>
          <w:szCs w:val="28"/>
        </w:rPr>
      </w:pPr>
      <w:r>
        <w:rPr>
          <w:rFonts w:hint="eastAsia" w:ascii="仿宋" w:hAnsi="仿宋" w:eastAsia="仿宋" w:cs="仿宋"/>
          <w:sz w:val="28"/>
          <w:szCs w:val="28"/>
        </w:rPr>
        <w:t xml:space="preserve">     项目名称：</w:t>
      </w:r>
      <w:r>
        <w:rPr>
          <w:rFonts w:hint="eastAsia" w:ascii="仿宋" w:hAnsi="仿宋" w:eastAsia="仿宋" w:cs="仿宋"/>
          <w:color w:val="auto"/>
          <w:sz w:val="28"/>
          <w:szCs w:val="28"/>
          <w:u w:val="single"/>
          <w:lang w:eastAsia="zh-CN"/>
        </w:rPr>
        <w:t>2019年受非洲猪瘟影响扑杀生猪省级财政补助资金</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项目单位：</w:t>
      </w:r>
      <w:r>
        <w:rPr>
          <w:rFonts w:hint="eastAsia" w:ascii="仿宋" w:hAnsi="仿宋" w:eastAsia="仿宋" w:cs="仿宋"/>
          <w:color w:val="auto"/>
          <w:sz w:val="28"/>
          <w:szCs w:val="28"/>
          <w:u w:val="single"/>
          <w:lang w:val="en-US" w:eastAsia="zh-CN"/>
        </w:rPr>
        <w:t>白沙黎族自治县畜牧兽医和渔业服务中心</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color w:val="auto"/>
          <w:sz w:val="28"/>
          <w:szCs w:val="28"/>
          <w:u w:val="single" w:color="000000" w:themeColor="text1"/>
          <w:lang w:val="en-US" w:eastAsia="zh-CN"/>
        </w:rPr>
      </w:pPr>
      <w:r>
        <w:rPr>
          <w:rFonts w:hint="eastAsia" w:ascii="仿宋" w:hAnsi="仿宋" w:eastAsia="仿宋" w:cs="仿宋"/>
          <w:color w:val="FF0000"/>
          <w:sz w:val="28"/>
          <w:szCs w:val="28"/>
        </w:rPr>
        <w:t xml:space="preserve">    </w:t>
      </w:r>
      <w:r>
        <w:rPr>
          <w:rFonts w:hint="eastAsia" w:ascii="仿宋" w:hAnsi="仿宋" w:eastAsia="仿宋" w:cs="仿宋"/>
          <w:sz w:val="28"/>
          <w:szCs w:val="28"/>
        </w:rPr>
        <w:t xml:space="preserve"> 主管部门</w:t>
      </w:r>
      <w:r>
        <w:rPr>
          <w:rFonts w:hint="eastAsia" w:ascii="仿宋" w:hAnsi="仿宋" w:eastAsia="仿宋" w:cs="仿宋"/>
          <w:sz w:val="28"/>
          <w:szCs w:val="28"/>
          <w:lang w:eastAsia="zh-CN"/>
        </w:rPr>
        <w:t>：</w:t>
      </w:r>
      <w:r>
        <w:rPr>
          <w:rFonts w:hint="eastAsia" w:ascii="仿宋" w:hAnsi="仿宋" w:eastAsia="仿宋" w:cs="仿宋"/>
          <w:b w:val="0"/>
          <w:bCs w:val="0"/>
          <w:sz w:val="28"/>
          <w:szCs w:val="28"/>
          <w:u w:val="single"/>
          <w:lang w:val="en-US" w:eastAsia="zh-CN"/>
        </w:rPr>
        <w:t>_________________               ____</w:t>
      </w:r>
      <w:r>
        <w:rPr>
          <w:rFonts w:hint="eastAsia" w:ascii="仿宋" w:hAnsi="仿宋" w:eastAsia="仿宋" w:cs="仿宋"/>
          <w:b w:val="0"/>
          <w:bCs w:val="0"/>
          <w:sz w:val="28"/>
          <w:szCs w:val="28"/>
          <w:u w:val="single"/>
        </w:rPr>
        <w:t xml:space="preserve">     </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color="000000" w:themeColor="text1"/>
          <w:lang w:val="en-US" w:eastAsia="zh-CN"/>
        </w:rPr>
        <w:t xml:space="preserve">             </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color w:val="auto"/>
          <w:sz w:val="28"/>
          <w:szCs w:val="28"/>
          <w:highlight w:val="none"/>
        </w:rPr>
      </w:pPr>
      <w:r>
        <w:rPr>
          <w:rFonts w:hint="eastAsia" w:ascii="仿宋" w:hAnsi="仿宋" w:eastAsia="仿宋" w:cs="仿宋"/>
          <w:sz w:val="28"/>
          <w:szCs w:val="28"/>
        </w:rPr>
        <w:t xml:space="preserve">     评价时间：</w:t>
      </w:r>
      <w:r>
        <w:rPr>
          <w:rFonts w:hint="eastAsia" w:ascii="仿宋" w:hAnsi="仿宋" w:eastAsia="仿宋" w:cs="仿宋"/>
          <w:color w:val="auto"/>
          <w:sz w:val="28"/>
          <w:szCs w:val="28"/>
          <w:highlight w:val="none"/>
          <w:u w:val="single"/>
        </w:rPr>
        <w:t>20</w:t>
      </w:r>
      <w:r>
        <w:rPr>
          <w:rFonts w:hint="eastAsia" w:ascii="仿宋" w:hAnsi="仿宋" w:eastAsia="仿宋" w:cs="仿宋"/>
          <w:color w:val="auto"/>
          <w:sz w:val="28"/>
          <w:szCs w:val="28"/>
          <w:highlight w:val="none"/>
          <w:u w:val="single"/>
          <w:lang w:val="en-US" w:eastAsia="zh-CN"/>
        </w:rPr>
        <w:t>20</w:t>
      </w:r>
      <w:r>
        <w:rPr>
          <w:rFonts w:hint="eastAsia" w:ascii="仿宋" w:hAnsi="仿宋" w:eastAsia="仿宋" w:cs="仿宋"/>
          <w:color w:val="auto"/>
          <w:sz w:val="28"/>
          <w:szCs w:val="28"/>
          <w:highlight w:val="none"/>
          <w:u w:val="single"/>
        </w:rPr>
        <w:t xml:space="preserve">年 </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月1</w:t>
      </w:r>
      <w:r>
        <w:rPr>
          <w:rFonts w:hint="eastAsia" w:ascii="仿宋" w:hAnsi="仿宋" w:eastAsia="仿宋" w:cs="仿宋"/>
          <w:color w:val="auto"/>
          <w:sz w:val="28"/>
          <w:szCs w:val="28"/>
          <w:highlight w:val="none"/>
          <w:u w:val="single"/>
          <w:lang w:val="en-US" w:eastAsia="zh-CN"/>
        </w:rPr>
        <w:t>9</w:t>
      </w:r>
      <w:r>
        <w:rPr>
          <w:rFonts w:hint="eastAsia" w:ascii="仿宋" w:hAnsi="仿宋" w:eastAsia="仿宋" w:cs="仿宋"/>
          <w:color w:val="auto"/>
          <w:sz w:val="28"/>
          <w:szCs w:val="28"/>
          <w:highlight w:val="none"/>
          <w:u w:val="single"/>
        </w:rPr>
        <w:t>日至 20</w:t>
      </w:r>
      <w:r>
        <w:rPr>
          <w:rFonts w:hint="eastAsia" w:ascii="仿宋" w:hAnsi="仿宋" w:eastAsia="仿宋" w:cs="仿宋"/>
          <w:color w:val="auto"/>
          <w:sz w:val="28"/>
          <w:szCs w:val="28"/>
          <w:highlight w:val="none"/>
          <w:u w:val="single"/>
          <w:lang w:val="en-US" w:eastAsia="zh-CN"/>
        </w:rPr>
        <w:t>20</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7</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27</w:t>
      </w:r>
      <w:r>
        <w:rPr>
          <w:rFonts w:hint="eastAsia" w:ascii="仿宋" w:hAnsi="仿宋" w:eastAsia="仿宋" w:cs="仿宋"/>
          <w:color w:val="auto"/>
          <w:sz w:val="28"/>
          <w:szCs w:val="28"/>
          <w:highlight w:val="none"/>
          <w:u w:val="single"/>
        </w:rPr>
        <w:t xml:space="preserve">日    </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sz w:val="28"/>
          <w:szCs w:val="28"/>
          <w:u w:val="single"/>
        </w:rPr>
      </w:pPr>
      <w:r>
        <w:rPr>
          <w:rFonts w:hint="eastAsia" w:ascii="仿宋" w:hAnsi="仿宋" w:eastAsia="仿宋" w:cs="仿宋"/>
          <w:sz w:val="28"/>
          <w:szCs w:val="28"/>
        </w:rPr>
        <w:t xml:space="preserve">     组织方式：</w:t>
      </w:r>
      <w:r>
        <w:rPr>
          <w:rFonts w:hint="eastAsia" w:ascii="仿宋" w:hAnsi="仿宋" w:eastAsia="仿宋" w:cs="仿宋"/>
          <w:spacing w:val="-20"/>
          <w:sz w:val="36"/>
          <w:u w:val="single"/>
        </w:rPr>
        <w:t>□</w:t>
      </w:r>
      <w:r>
        <w:rPr>
          <w:rFonts w:hint="eastAsia" w:ascii="仿宋" w:hAnsi="仿宋" w:eastAsia="仿宋" w:cs="仿宋"/>
          <w:sz w:val="28"/>
          <w:szCs w:val="28"/>
          <w:u w:val="single"/>
        </w:rPr>
        <w:t>财政部门</w:t>
      </w:r>
      <w:r>
        <w:rPr>
          <w:rFonts w:hint="eastAsia" w:ascii="仿宋" w:hAnsi="仿宋" w:eastAsia="仿宋" w:cs="仿宋"/>
          <w:sz w:val="28"/>
          <w:szCs w:val="28"/>
        </w:rPr>
        <w:t xml:space="preserve">    </w:t>
      </w:r>
      <w:r>
        <w:rPr>
          <w:rFonts w:hint="eastAsia" w:ascii="仿宋" w:hAnsi="仿宋" w:eastAsia="仿宋" w:cs="仿宋"/>
          <w:spacing w:val="-20"/>
          <w:sz w:val="36"/>
          <w:u w:val="single"/>
        </w:rPr>
        <w:t>□</w:t>
      </w:r>
      <w:r>
        <w:rPr>
          <w:rFonts w:hint="eastAsia" w:ascii="仿宋" w:hAnsi="仿宋" w:eastAsia="仿宋" w:cs="仿宋"/>
          <w:sz w:val="28"/>
          <w:szCs w:val="28"/>
          <w:u w:val="single"/>
        </w:rPr>
        <w:t>主管部门</w:t>
      </w:r>
      <w:r>
        <w:rPr>
          <w:rFonts w:hint="eastAsia" w:ascii="仿宋" w:hAnsi="仿宋" w:eastAsia="仿宋" w:cs="仿宋"/>
          <w:sz w:val="28"/>
          <w:szCs w:val="28"/>
        </w:rPr>
        <w:t xml:space="preserve">     </w:t>
      </w:r>
      <w:r>
        <w:rPr>
          <w:rFonts w:hint="eastAsia" w:ascii="仿宋" w:hAnsi="仿宋" w:eastAsia="仿宋" w:cs="仿宋"/>
          <w:spacing w:val="-20"/>
          <w:sz w:val="36"/>
          <w:u w:val="single"/>
        </w:rPr>
        <w:t>■</w:t>
      </w:r>
      <w:r>
        <w:rPr>
          <w:rFonts w:hint="eastAsia" w:ascii="仿宋" w:hAnsi="仿宋" w:eastAsia="仿宋" w:cs="仿宋"/>
          <w:sz w:val="28"/>
          <w:szCs w:val="28"/>
          <w:u w:val="single"/>
        </w:rPr>
        <w:t>项目单位</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sz w:val="28"/>
          <w:szCs w:val="28"/>
        </w:rPr>
      </w:pPr>
      <w:r>
        <w:rPr>
          <w:rFonts w:hint="eastAsia" w:ascii="仿宋" w:hAnsi="仿宋" w:eastAsia="仿宋" w:cs="仿宋"/>
          <w:sz w:val="28"/>
          <w:szCs w:val="28"/>
        </w:rPr>
        <w:t xml:space="preserve">     评价机构：</w:t>
      </w:r>
      <w:r>
        <w:rPr>
          <w:rFonts w:hint="eastAsia" w:ascii="仿宋" w:hAnsi="仿宋" w:eastAsia="仿宋" w:cs="仿宋"/>
          <w:spacing w:val="-20"/>
          <w:sz w:val="36"/>
          <w:u w:val="single"/>
        </w:rPr>
        <w:t>■</w:t>
      </w:r>
      <w:r>
        <w:rPr>
          <w:rFonts w:hint="eastAsia" w:ascii="仿宋" w:hAnsi="仿宋" w:eastAsia="仿宋" w:cs="仿宋"/>
          <w:sz w:val="28"/>
          <w:szCs w:val="28"/>
          <w:u w:val="single"/>
        </w:rPr>
        <w:t>中介机构</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pacing w:val="-20"/>
          <w:sz w:val="36"/>
          <w:u w:val="single"/>
        </w:rPr>
        <w:t>□</w:t>
      </w:r>
      <w:r>
        <w:rPr>
          <w:rFonts w:hint="eastAsia" w:ascii="仿宋" w:hAnsi="仿宋" w:eastAsia="仿宋" w:cs="仿宋"/>
          <w:sz w:val="28"/>
          <w:szCs w:val="28"/>
          <w:u w:val="single"/>
        </w:rPr>
        <w:t>专家组</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pacing w:val="-20"/>
          <w:sz w:val="36"/>
          <w:u w:val="single"/>
        </w:rPr>
        <w:t>□</w:t>
      </w:r>
      <w:r>
        <w:rPr>
          <w:rFonts w:hint="eastAsia" w:ascii="仿宋" w:hAnsi="仿宋" w:eastAsia="仿宋" w:cs="仿宋"/>
          <w:sz w:val="28"/>
          <w:szCs w:val="28"/>
          <w:u w:val="single"/>
        </w:rPr>
        <w:t>项目单位评价组</w:t>
      </w:r>
    </w:p>
    <w:p>
      <w:pPr>
        <w:keepNext w:val="0"/>
        <w:keepLines w:val="0"/>
        <w:pageBreakBefore w:val="0"/>
        <w:widowControl/>
        <w:kinsoku/>
        <w:wordWrap/>
        <w:overflowPunct/>
        <w:topLinePunct w:val="0"/>
        <w:bidi w:val="0"/>
        <w:ind w:left="1400" w:right="0" w:rightChars="0" w:hanging="1400" w:hangingChars="500"/>
        <w:outlineLvl w:val="9"/>
        <w:rPr>
          <w:rFonts w:hint="eastAsia" w:ascii="仿宋" w:hAnsi="仿宋" w:eastAsia="仿宋" w:cs="仿宋"/>
          <w:sz w:val="28"/>
          <w:szCs w:val="28"/>
        </w:rPr>
      </w:pPr>
    </w:p>
    <w:p>
      <w:pPr>
        <w:keepNext w:val="0"/>
        <w:keepLines w:val="0"/>
        <w:pageBreakBefore w:val="0"/>
        <w:widowControl/>
        <w:kinsoku/>
        <w:wordWrap/>
        <w:overflowPunct/>
        <w:topLinePunct w:val="0"/>
        <w:bidi w:val="0"/>
        <w:ind w:right="0" w:rightChars="0"/>
        <w:outlineLvl w:val="9"/>
        <w:rPr>
          <w:rFonts w:hint="eastAsia" w:ascii="仿宋" w:hAnsi="仿宋" w:eastAsia="仿宋" w:cs="仿宋"/>
          <w:szCs w:val="28"/>
        </w:rPr>
      </w:pPr>
    </w:p>
    <w:p>
      <w:pPr>
        <w:keepNext w:val="0"/>
        <w:keepLines w:val="0"/>
        <w:pageBreakBefore w:val="0"/>
        <w:widowControl/>
        <w:kinsoku/>
        <w:wordWrap/>
        <w:overflowPunct/>
        <w:topLinePunct w:val="0"/>
        <w:bidi w:val="0"/>
        <w:ind w:right="0" w:rightChars="0"/>
        <w:outlineLvl w:val="9"/>
        <w:rPr>
          <w:rFonts w:hint="eastAsia" w:ascii="仿宋" w:hAnsi="仿宋" w:eastAsia="仿宋" w:cs="仿宋"/>
          <w:sz w:val="30"/>
          <w:szCs w:val="28"/>
        </w:rPr>
      </w:pPr>
      <w:r>
        <w:rPr>
          <w:rFonts w:hint="eastAsia" w:ascii="仿宋" w:hAnsi="仿宋" w:eastAsia="仿宋" w:cs="仿宋"/>
          <w:szCs w:val="28"/>
        </w:rPr>
        <w:t xml:space="preserve">      </w:t>
      </w:r>
      <w:r>
        <w:rPr>
          <w:rFonts w:hint="eastAsia" w:ascii="仿宋" w:hAnsi="仿宋" w:eastAsia="仿宋" w:cs="仿宋"/>
          <w:sz w:val="30"/>
          <w:szCs w:val="28"/>
        </w:rPr>
        <w:t xml:space="preserve">  </w:t>
      </w:r>
    </w:p>
    <w:p>
      <w:pPr>
        <w:keepNext w:val="0"/>
        <w:keepLines w:val="0"/>
        <w:pageBreakBefore w:val="0"/>
        <w:widowControl/>
        <w:kinsoku/>
        <w:wordWrap/>
        <w:overflowPunct/>
        <w:topLinePunct w:val="0"/>
        <w:bidi w:val="0"/>
        <w:ind w:left="1500" w:right="0" w:rightChars="0" w:hanging="1500" w:hangingChars="500"/>
        <w:outlineLvl w:val="9"/>
        <w:rPr>
          <w:rFonts w:hint="eastAsia" w:ascii="仿宋" w:hAnsi="仿宋" w:eastAsia="仿宋" w:cs="仿宋"/>
          <w:sz w:val="30"/>
          <w:szCs w:val="28"/>
        </w:rPr>
      </w:pPr>
      <w:r>
        <w:rPr>
          <w:rFonts w:hint="eastAsia" w:ascii="仿宋" w:hAnsi="仿宋" w:eastAsia="仿宋" w:cs="仿宋"/>
          <w:sz w:val="30"/>
          <w:szCs w:val="28"/>
        </w:rPr>
        <w:t xml:space="preserve">           </w:t>
      </w:r>
    </w:p>
    <w:p>
      <w:pPr>
        <w:keepNext w:val="0"/>
        <w:keepLines w:val="0"/>
        <w:pageBreakBefore w:val="0"/>
        <w:widowControl/>
        <w:kinsoku/>
        <w:wordWrap/>
        <w:overflowPunct/>
        <w:topLinePunct w:val="0"/>
        <w:bidi w:val="0"/>
        <w:ind w:left="1500" w:right="0" w:rightChars="0" w:hanging="1500" w:hangingChars="500"/>
        <w:outlineLvl w:val="9"/>
        <w:rPr>
          <w:rFonts w:hint="eastAsia" w:ascii="仿宋" w:hAnsi="仿宋" w:eastAsia="仿宋" w:cs="仿宋"/>
          <w:sz w:val="30"/>
          <w:szCs w:val="28"/>
        </w:rPr>
      </w:pPr>
    </w:p>
    <w:p>
      <w:pPr>
        <w:keepNext w:val="0"/>
        <w:keepLines w:val="0"/>
        <w:pageBreakBefore w:val="0"/>
        <w:widowControl/>
        <w:kinsoku/>
        <w:wordWrap/>
        <w:overflowPunct/>
        <w:topLinePunct w:val="0"/>
        <w:bidi w:val="0"/>
        <w:ind w:right="0" w:rightChars="0" w:firstLine="1200" w:firstLineChars="400"/>
        <w:jc w:val="both"/>
        <w:outlineLvl w:val="9"/>
        <w:rPr>
          <w:rFonts w:hint="default" w:ascii="仿宋" w:hAnsi="仿宋" w:eastAsia="仿宋" w:cs="仿宋"/>
          <w:sz w:val="30"/>
          <w:szCs w:val="28"/>
          <w:lang w:val="en-US" w:eastAsia="zh-CN"/>
        </w:rPr>
      </w:pPr>
      <w:r>
        <w:rPr>
          <w:rFonts w:hint="eastAsia" w:ascii="仿宋" w:hAnsi="仿宋" w:eastAsia="仿宋" w:cs="仿宋"/>
          <w:sz w:val="30"/>
          <w:szCs w:val="28"/>
        </w:rPr>
        <w:t>评价单位（盖章）：</w:t>
      </w:r>
      <w:r>
        <w:rPr>
          <w:rFonts w:hint="eastAsia" w:ascii="仿宋" w:hAnsi="仿宋" w:eastAsia="仿宋" w:cs="仿宋"/>
          <w:sz w:val="30"/>
          <w:szCs w:val="28"/>
          <w:lang w:val="en-US" w:eastAsia="zh-CN"/>
        </w:rPr>
        <w:t>海南智融会计师事务所（普通合伙）</w:t>
      </w:r>
    </w:p>
    <w:p>
      <w:pPr>
        <w:keepNext w:val="0"/>
        <w:keepLines w:val="0"/>
        <w:pageBreakBefore w:val="0"/>
        <w:widowControl/>
        <w:kinsoku/>
        <w:wordWrap/>
        <w:overflowPunct/>
        <w:topLinePunct w:val="0"/>
        <w:bidi w:val="0"/>
        <w:ind w:left="1050" w:right="0" w:rightChars="0" w:hanging="1050" w:hangingChars="500"/>
        <w:outlineLvl w:val="9"/>
        <w:rPr>
          <w:rFonts w:hint="eastAsia" w:ascii="仿宋" w:hAnsi="仿宋" w:eastAsia="仿宋" w:cs="仿宋"/>
          <w:szCs w:val="28"/>
        </w:rPr>
      </w:pPr>
      <w:r>
        <w:rPr>
          <w:rFonts w:hint="eastAsia" w:ascii="仿宋" w:hAnsi="仿宋" w:eastAsia="仿宋" w:cs="仿宋"/>
          <w:szCs w:val="28"/>
        </w:rPr>
        <w:t xml:space="preserve">                    </w:t>
      </w:r>
    </w:p>
    <w:p>
      <w:pPr>
        <w:keepNext w:val="0"/>
        <w:keepLines w:val="0"/>
        <w:pageBreakBefore w:val="0"/>
        <w:widowControl/>
        <w:kinsoku/>
        <w:wordWrap/>
        <w:overflowPunct/>
        <w:topLinePunct w:val="0"/>
        <w:bidi w:val="0"/>
        <w:ind w:right="0" w:rightChars="0" w:firstLine="1200" w:firstLineChars="400"/>
        <w:outlineLvl w:val="9"/>
        <w:rPr>
          <w:rFonts w:hint="eastAsia" w:ascii="仿宋" w:hAnsi="仿宋" w:eastAsia="仿宋" w:cs="仿宋"/>
          <w:sz w:val="30"/>
          <w:szCs w:val="28"/>
          <w:highlight w:val="none"/>
        </w:rPr>
      </w:pPr>
      <w:r>
        <w:rPr>
          <w:rFonts w:hint="eastAsia" w:ascii="仿宋" w:hAnsi="仿宋" w:eastAsia="仿宋" w:cs="仿宋"/>
          <w:sz w:val="30"/>
          <w:szCs w:val="28"/>
        </w:rPr>
        <w:t>上  报  时  间 ：</w:t>
      </w:r>
      <w:r>
        <w:rPr>
          <w:rFonts w:hint="eastAsia" w:ascii="仿宋" w:hAnsi="仿宋" w:eastAsia="仿宋" w:cs="仿宋"/>
          <w:sz w:val="30"/>
          <w:szCs w:val="28"/>
          <w:highlight w:val="none"/>
        </w:rPr>
        <w:t>20</w:t>
      </w:r>
      <w:r>
        <w:rPr>
          <w:rFonts w:hint="eastAsia" w:ascii="仿宋" w:hAnsi="仿宋" w:eastAsia="仿宋" w:cs="仿宋"/>
          <w:sz w:val="30"/>
          <w:szCs w:val="28"/>
          <w:highlight w:val="none"/>
          <w:lang w:val="en-US" w:eastAsia="zh-CN"/>
        </w:rPr>
        <w:t>20</w:t>
      </w:r>
      <w:r>
        <w:rPr>
          <w:rFonts w:hint="eastAsia" w:ascii="仿宋" w:hAnsi="仿宋" w:eastAsia="仿宋" w:cs="仿宋"/>
          <w:sz w:val="30"/>
          <w:szCs w:val="28"/>
          <w:highlight w:val="none"/>
        </w:rPr>
        <w:t>年</w:t>
      </w:r>
      <w:r>
        <w:rPr>
          <w:rFonts w:hint="eastAsia" w:ascii="仿宋" w:hAnsi="仿宋" w:eastAsia="仿宋" w:cs="仿宋"/>
          <w:sz w:val="30"/>
          <w:szCs w:val="28"/>
          <w:highlight w:val="none"/>
          <w:lang w:val="en-US" w:eastAsia="zh-CN"/>
        </w:rPr>
        <w:t>7</w:t>
      </w:r>
      <w:r>
        <w:rPr>
          <w:rFonts w:hint="eastAsia" w:ascii="仿宋" w:hAnsi="仿宋" w:eastAsia="仿宋" w:cs="仿宋"/>
          <w:sz w:val="30"/>
          <w:szCs w:val="28"/>
          <w:highlight w:val="none"/>
        </w:rPr>
        <w:t>月</w:t>
      </w:r>
      <w:r>
        <w:rPr>
          <w:rFonts w:hint="eastAsia" w:ascii="仿宋" w:hAnsi="仿宋" w:eastAsia="仿宋" w:cs="仿宋"/>
          <w:sz w:val="30"/>
          <w:szCs w:val="28"/>
          <w:highlight w:val="none"/>
          <w:lang w:val="en-US" w:eastAsia="zh-CN"/>
        </w:rPr>
        <w:t>27</w:t>
      </w:r>
      <w:r>
        <w:rPr>
          <w:rFonts w:hint="eastAsia" w:ascii="仿宋" w:hAnsi="仿宋" w:eastAsia="仿宋" w:cs="仿宋"/>
          <w:sz w:val="30"/>
          <w:szCs w:val="28"/>
          <w:highlight w:val="none"/>
        </w:rPr>
        <w:t>日</w:t>
      </w:r>
    </w:p>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b/>
          <w:sz w:val="44"/>
          <w:szCs w:val="44"/>
          <w:highlight w:val="none"/>
        </w:rPr>
      </w:pPr>
      <w:r>
        <w:rPr>
          <w:rFonts w:hint="eastAsia" w:ascii="仿宋" w:hAnsi="仿宋" w:eastAsia="仿宋" w:cs="仿宋"/>
          <w:b/>
          <w:sz w:val="44"/>
          <w:szCs w:val="44"/>
          <w:highlight w:val="none"/>
        </w:rPr>
        <w:t>项目基本信息</w:t>
      </w:r>
      <w:bookmarkStart w:id="33" w:name="_GoBack"/>
      <w:bookmarkEnd w:id="33"/>
    </w:p>
    <w:tbl>
      <w:tblPr>
        <w:tblStyle w:val="10"/>
        <w:tblW w:w="98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473"/>
        <w:gridCol w:w="452"/>
        <w:gridCol w:w="546"/>
        <w:gridCol w:w="706"/>
        <w:gridCol w:w="729"/>
        <w:gridCol w:w="771"/>
        <w:gridCol w:w="176"/>
        <w:gridCol w:w="240"/>
        <w:gridCol w:w="989"/>
        <w:gridCol w:w="773"/>
        <w:gridCol w:w="1326"/>
        <w:gridCol w:w="17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9870" w:type="dxa"/>
            <w:gridSpan w:val="13"/>
            <w:vAlign w:val="center"/>
          </w:tcPr>
          <w:p>
            <w:pPr>
              <w:keepNext w:val="0"/>
              <w:keepLines w:val="0"/>
              <w:pageBreakBefore w:val="0"/>
              <w:widowControl/>
              <w:kinsoku/>
              <w:wordWrap/>
              <w:overflowPunct/>
              <w:topLinePunct w:val="0"/>
              <w:bidi w:val="0"/>
              <w:spacing w:line="440" w:lineRule="exact"/>
              <w:ind w:right="0" w:rightChars="0"/>
              <w:outlineLvl w:val="9"/>
              <w:rPr>
                <w:rFonts w:hint="eastAsia" w:ascii="仿宋" w:hAnsi="仿宋" w:eastAsia="仿宋" w:cs="仿宋"/>
                <w:sz w:val="24"/>
                <w:szCs w:val="24"/>
                <w:highlight w:val="none"/>
              </w:rPr>
            </w:pPr>
            <w:r>
              <w:rPr>
                <w:rFonts w:hint="eastAsia" w:ascii="仿宋" w:hAnsi="仿宋" w:eastAsia="仿宋" w:cs="仿宋"/>
                <w:b/>
                <w:bCs/>
                <w:sz w:val="24"/>
                <w:szCs w:val="24"/>
                <w:highlight w:val="none"/>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663"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项目实施单位</w:t>
            </w:r>
          </w:p>
        </w:tc>
        <w:tc>
          <w:tcPr>
            <w:tcW w:w="2752" w:type="dxa"/>
            <w:gridSpan w:val="4"/>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白沙黎族自治县畜牧</w:t>
            </w:r>
          </w:p>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仿宋" w:hAnsi="仿宋" w:eastAsia="仿宋" w:cs="仿宋"/>
                <w:color w:val="0070C0"/>
                <w:sz w:val="24"/>
                <w:szCs w:val="24"/>
                <w:highlight w:val="none"/>
                <w:lang w:eastAsia="zh-CN"/>
              </w:rPr>
            </w:pPr>
            <w:r>
              <w:rPr>
                <w:rFonts w:hint="eastAsia" w:ascii="仿宋" w:hAnsi="仿宋" w:eastAsia="仿宋" w:cs="仿宋"/>
                <w:color w:val="auto"/>
                <w:sz w:val="24"/>
                <w:szCs w:val="24"/>
                <w:highlight w:val="none"/>
                <w:lang w:val="en-US" w:eastAsia="zh-CN"/>
              </w:rPr>
              <w:t>兽医和渔业服务中心</w:t>
            </w:r>
          </w:p>
        </w:tc>
        <w:tc>
          <w:tcPr>
            <w:tcW w:w="140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主管部门</w:t>
            </w:r>
          </w:p>
        </w:tc>
        <w:tc>
          <w:tcPr>
            <w:tcW w:w="3788" w:type="dxa"/>
            <w:gridSpan w:val="4"/>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白沙县人民政府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项目负责人</w:t>
            </w:r>
          </w:p>
        </w:tc>
        <w:tc>
          <w:tcPr>
            <w:tcW w:w="2752" w:type="dxa"/>
            <w:gridSpan w:val="4"/>
            <w:vAlign w:val="center"/>
          </w:tcPr>
          <w:p>
            <w:pPr>
              <w:keepNext w:val="0"/>
              <w:keepLines w:val="0"/>
              <w:pageBreakBefore w:val="0"/>
              <w:widowControl/>
              <w:kinsoku/>
              <w:wordWrap/>
              <w:overflowPunct/>
              <w:topLinePunct w:val="0"/>
              <w:bidi w:val="0"/>
              <w:spacing w:line="440" w:lineRule="exact"/>
              <w:ind w:right="0" w:rightChars="0"/>
              <w:jc w:val="left"/>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林明</w:t>
            </w:r>
          </w:p>
        </w:tc>
        <w:tc>
          <w:tcPr>
            <w:tcW w:w="140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3788" w:type="dxa"/>
            <w:gridSpan w:val="4"/>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13907677986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p>
        </w:tc>
        <w:tc>
          <w:tcPr>
            <w:tcW w:w="4157" w:type="dxa"/>
            <w:gridSpan w:val="7"/>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白沙黎族自治县牙叉镇石油路</w:t>
            </w:r>
          </w:p>
          <w:p>
            <w:pPr>
              <w:keepNext w:val="0"/>
              <w:keepLines w:val="0"/>
              <w:pageBreakBefore w:val="0"/>
              <w:widowControl/>
              <w:kinsoku/>
              <w:wordWrap/>
              <w:overflowPunct/>
              <w:topLinePunct w:val="0"/>
              <w:bidi w:val="0"/>
              <w:spacing w:line="440" w:lineRule="exact"/>
              <w:ind w:right="0" w:rightChars="0"/>
              <w:jc w:val="both"/>
              <w:outlineLvl w:val="9"/>
              <w:rPr>
                <w:rFonts w:hint="default" w:ascii="仿宋" w:hAnsi="仿宋" w:eastAsia="仿宋" w:cs="仿宋"/>
                <w:sz w:val="24"/>
                <w:szCs w:val="24"/>
                <w:highlight w:val="none"/>
                <w:lang w:val="en-US"/>
              </w:rPr>
            </w:pPr>
          </w:p>
        </w:tc>
        <w:tc>
          <w:tcPr>
            <w:tcW w:w="2099"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邮编</w:t>
            </w:r>
          </w:p>
        </w:tc>
        <w:tc>
          <w:tcPr>
            <w:tcW w:w="1689" w:type="dxa"/>
            <w:gridSpan w:val="2"/>
            <w:vAlign w:val="center"/>
          </w:tcPr>
          <w:p>
            <w:pPr>
              <w:keepNext w:val="0"/>
              <w:keepLines w:val="0"/>
              <w:pageBreakBefore w:val="0"/>
              <w:widowControl/>
              <w:kinsoku/>
              <w:wordWrap/>
              <w:overflowPunct/>
              <w:topLinePunct w:val="0"/>
              <w:bidi w:val="0"/>
              <w:spacing w:line="440" w:lineRule="exact"/>
              <w:ind w:right="0" w:rightChars="0"/>
              <w:jc w:val="left"/>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rPr>
              <w:t>5728</w:t>
            </w:r>
            <w:r>
              <w:rPr>
                <w:rFonts w:hint="eastAsia" w:ascii="仿宋" w:hAnsi="仿宋" w:eastAsia="仿宋" w:cs="仿宋"/>
                <w:sz w:val="24"/>
                <w:szCs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项目类型</w:t>
            </w:r>
          </w:p>
        </w:tc>
        <w:tc>
          <w:tcPr>
            <w:tcW w:w="7945" w:type="dxa"/>
            <w:gridSpan w:val="11"/>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经常性项目（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       一次性项目</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rPr>
            </w:pPr>
            <w:r>
              <w:rPr>
                <w:rFonts w:hint="eastAsia" w:ascii="仿宋" w:hAnsi="仿宋" w:eastAsia="仿宋" w:cs="仿宋"/>
                <w:sz w:val="24"/>
              </w:rPr>
              <w:t>计划投资额</w:t>
            </w:r>
          </w:p>
          <w:p>
            <w:pPr>
              <w:keepNext w:val="0"/>
              <w:keepLines w:val="0"/>
              <w:pageBreakBefore w:val="0"/>
              <w:widowControl/>
              <w:kinsoku/>
              <w:wordWrap/>
              <w:overflowPunct/>
              <w:topLinePunct w:val="0"/>
              <w:bidi w:val="0"/>
              <w:spacing w:line="440" w:lineRule="exact"/>
              <w:ind w:right="0" w:rightChars="0"/>
              <w:jc w:val="left"/>
              <w:outlineLvl w:val="9"/>
              <w:rPr>
                <w:rFonts w:hint="eastAsia" w:ascii="仿宋" w:hAnsi="仿宋" w:eastAsia="仿宋" w:cs="仿宋"/>
                <w:sz w:val="24"/>
              </w:rPr>
            </w:pPr>
            <w:r>
              <w:rPr>
                <w:rFonts w:hint="eastAsia" w:ascii="仿宋" w:hAnsi="仿宋" w:eastAsia="仿宋" w:cs="仿宋"/>
                <w:sz w:val="24"/>
              </w:rPr>
              <w:t>（万元）</w:t>
            </w:r>
          </w:p>
        </w:tc>
        <w:tc>
          <w:tcPr>
            <w:tcW w:w="1252" w:type="dxa"/>
            <w:gridSpan w:val="2"/>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color w:val="2E74B5"/>
                <w:sz w:val="24"/>
                <w:highlight w:val="none"/>
                <w:lang w:val="en-US"/>
              </w:rPr>
            </w:pPr>
            <w:r>
              <w:rPr>
                <w:rFonts w:hint="eastAsia" w:ascii="仿宋" w:hAnsi="仿宋" w:eastAsia="仿宋" w:cs="仿宋"/>
                <w:color w:val="auto"/>
                <w:sz w:val="24"/>
                <w:highlight w:val="none"/>
                <w:lang w:val="en-US" w:eastAsia="zh-CN"/>
              </w:rPr>
              <w:t>2,987</w:t>
            </w:r>
          </w:p>
        </w:tc>
        <w:tc>
          <w:tcPr>
            <w:tcW w:w="1916"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实际到位</w:t>
            </w:r>
            <w:r>
              <w:rPr>
                <w:rFonts w:hint="eastAsia" w:ascii="仿宋" w:hAnsi="仿宋" w:eastAsia="仿宋" w:cs="仿宋"/>
                <w:sz w:val="24"/>
                <w:highlight w:val="none"/>
                <w:lang w:val="en-US" w:eastAsia="zh-CN"/>
              </w:rPr>
              <w:t>资金</w:t>
            </w:r>
          </w:p>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highlight w:val="none"/>
              </w:rPr>
            </w:pPr>
            <w:r>
              <w:rPr>
                <w:rFonts w:hint="eastAsia" w:ascii="仿宋" w:hAnsi="仿宋" w:eastAsia="仿宋" w:cs="仿宋"/>
                <w:sz w:val="24"/>
                <w:highlight w:val="none"/>
              </w:rPr>
              <w:t>（万元）</w:t>
            </w:r>
          </w:p>
        </w:tc>
        <w:tc>
          <w:tcPr>
            <w:tcW w:w="989"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color w:val="2E74B5"/>
                <w:sz w:val="24"/>
                <w:lang w:val="en-US"/>
              </w:rPr>
            </w:pPr>
            <w:r>
              <w:rPr>
                <w:rFonts w:hint="eastAsia" w:ascii="仿宋" w:hAnsi="仿宋" w:eastAsia="仿宋" w:cs="仿宋"/>
                <w:color w:val="auto"/>
                <w:sz w:val="24"/>
                <w:lang w:val="en-US" w:eastAsia="zh-CN"/>
              </w:rPr>
              <w:t>2,987</w:t>
            </w:r>
          </w:p>
        </w:tc>
        <w:tc>
          <w:tcPr>
            <w:tcW w:w="227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rPr>
              <w:t>实际使用</w:t>
            </w:r>
            <w:r>
              <w:rPr>
                <w:rFonts w:hint="eastAsia" w:ascii="仿宋" w:hAnsi="仿宋" w:eastAsia="仿宋" w:cs="仿宋"/>
                <w:sz w:val="24"/>
                <w:lang w:val="en-US" w:eastAsia="zh-CN"/>
              </w:rPr>
              <w:t>情况</w:t>
            </w:r>
          </w:p>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rPr>
              <w:t>（万元）</w:t>
            </w:r>
          </w:p>
        </w:tc>
        <w:tc>
          <w:tcPr>
            <w:tcW w:w="1513"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color w:val="2E74B5"/>
                <w:sz w:val="24"/>
                <w:lang w:val="en-US"/>
              </w:rPr>
            </w:pPr>
            <w:r>
              <w:rPr>
                <w:rFonts w:hint="eastAsia" w:ascii="仿宋" w:hAnsi="仿宋" w:eastAsia="仿宋" w:cs="仿宋"/>
                <w:color w:val="auto"/>
                <w:sz w:val="24"/>
                <w:highlight w:val="none"/>
                <w:lang w:val="en-US" w:eastAsia="zh-CN"/>
              </w:rPr>
              <w:t>2,987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1"/>
                <w:szCs w:val="21"/>
                <w:lang w:eastAsia="zh-CN"/>
              </w:rPr>
            </w:pPr>
            <w:r>
              <w:rPr>
                <w:rFonts w:hint="eastAsia" w:ascii="仿宋" w:hAnsi="仿宋" w:eastAsia="仿宋" w:cs="仿宋"/>
                <w:sz w:val="24"/>
              </w:rPr>
              <w:t>其中：中央财政</w:t>
            </w:r>
          </w:p>
        </w:tc>
        <w:tc>
          <w:tcPr>
            <w:tcW w:w="1252" w:type="dxa"/>
            <w:gridSpan w:val="2"/>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w:t>
            </w:r>
          </w:p>
        </w:tc>
        <w:tc>
          <w:tcPr>
            <w:tcW w:w="1916"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rPr>
              <w:t>其中：中央财政</w:t>
            </w:r>
          </w:p>
        </w:tc>
        <w:tc>
          <w:tcPr>
            <w:tcW w:w="989"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sz w:val="24"/>
                <w:lang w:val="en-US" w:eastAsia="zh-CN"/>
              </w:rPr>
            </w:pPr>
            <w:r>
              <w:rPr>
                <w:rFonts w:hint="eastAsia" w:ascii="仿宋" w:hAnsi="仿宋" w:eastAsia="仿宋" w:cs="仿宋"/>
                <w:sz w:val="24"/>
                <w:lang w:val="en-US" w:eastAsia="zh-CN"/>
              </w:rPr>
              <w:t>-</w:t>
            </w:r>
          </w:p>
        </w:tc>
        <w:tc>
          <w:tcPr>
            <w:tcW w:w="227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rPr>
              <w:t>其中：中央财政</w:t>
            </w:r>
          </w:p>
        </w:tc>
        <w:tc>
          <w:tcPr>
            <w:tcW w:w="1513"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1"/>
                <w:szCs w:val="21"/>
                <w:lang w:eastAsia="zh-CN"/>
              </w:rPr>
            </w:pPr>
            <w:r>
              <w:rPr>
                <w:rFonts w:hint="eastAsia" w:ascii="仿宋" w:hAnsi="仿宋" w:eastAsia="仿宋" w:cs="仿宋"/>
                <w:sz w:val="24"/>
                <w:lang w:val="en-US" w:eastAsia="zh-CN"/>
              </w:rPr>
              <w:t xml:space="preserve">      </w:t>
            </w:r>
            <w:r>
              <w:rPr>
                <w:rFonts w:hint="eastAsia" w:ascii="仿宋" w:hAnsi="仿宋" w:eastAsia="仿宋" w:cs="仿宋"/>
                <w:sz w:val="24"/>
              </w:rPr>
              <w:t>省</w:t>
            </w:r>
            <w:r>
              <w:rPr>
                <w:rFonts w:hint="eastAsia" w:ascii="仿宋" w:hAnsi="仿宋" w:eastAsia="仿宋" w:cs="仿宋"/>
                <w:sz w:val="24"/>
                <w:lang w:eastAsia="zh-CN"/>
              </w:rPr>
              <w:t>级</w:t>
            </w:r>
            <w:r>
              <w:rPr>
                <w:rFonts w:hint="eastAsia" w:ascii="仿宋" w:hAnsi="仿宋" w:eastAsia="仿宋" w:cs="仿宋"/>
                <w:sz w:val="24"/>
              </w:rPr>
              <w:t>财政</w:t>
            </w:r>
          </w:p>
        </w:tc>
        <w:tc>
          <w:tcPr>
            <w:tcW w:w="1252" w:type="dxa"/>
            <w:gridSpan w:val="2"/>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sz w:val="24"/>
                <w:highlight w:val="none"/>
                <w:lang w:val="en-US" w:eastAsia="zh-CN"/>
              </w:rPr>
            </w:pPr>
            <w:r>
              <w:rPr>
                <w:rFonts w:hint="eastAsia" w:ascii="仿宋" w:hAnsi="仿宋" w:eastAsia="仿宋" w:cs="仿宋"/>
                <w:color w:val="auto"/>
                <w:sz w:val="24"/>
                <w:highlight w:val="none"/>
                <w:lang w:val="en-US" w:eastAsia="zh-CN"/>
              </w:rPr>
              <w:t>2.987</w:t>
            </w:r>
          </w:p>
        </w:tc>
        <w:tc>
          <w:tcPr>
            <w:tcW w:w="1916"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省</w:t>
            </w:r>
            <w:r>
              <w:rPr>
                <w:rFonts w:hint="eastAsia" w:ascii="仿宋" w:hAnsi="仿宋" w:eastAsia="仿宋" w:cs="仿宋"/>
                <w:sz w:val="24"/>
                <w:lang w:eastAsia="zh-CN"/>
              </w:rPr>
              <w:t>级</w:t>
            </w:r>
            <w:r>
              <w:rPr>
                <w:rFonts w:hint="eastAsia" w:ascii="仿宋" w:hAnsi="仿宋" w:eastAsia="仿宋" w:cs="仿宋"/>
                <w:sz w:val="24"/>
              </w:rPr>
              <w:t>财政</w:t>
            </w:r>
          </w:p>
        </w:tc>
        <w:tc>
          <w:tcPr>
            <w:tcW w:w="989"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eastAsia" w:ascii="仿宋" w:hAnsi="仿宋" w:eastAsia="仿宋" w:cs="仿宋"/>
                <w:sz w:val="24"/>
                <w:lang w:val="en-US" w:eastAsia="zh-CN"/>
              </w:rPr>
            </w:pPr>
            <w:r>
              <w:rPr>
                <w:rFonts w:hint="eastAsia" w:ascii="仿宋" w:hAnsi="仿宋" w:eastAsia="仿宋" w:cs="仿宋"/>
                <w:color w:val="auto"/>
                <w:sz w:val="24"/>
                <w:lang w:val="en-US" w:eastAsia="zh-CN"/>
              </w:rPr>
              <w:t>2,987</w:t>
            </w:r>
          </w:p>
        </w:tc>
        <w:tc>
          <w:tcPr>
            <w:tcW w:w="227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省</w:t>
            </w:r>
            <w:r>
              <w:rPr>
                <w:rFonts w:hint="eastAsia" w:ascii="仿宋" w:hAnsi="仿宋" w:eastAsia="仿宋" w:cs="仿宋"/>
                <w:sz w:val="24"/>
                <w:lang w:eastAsia="zh-CN"/>
              </w:rPr>
              <w:t>级</w:t>
            </w:r>
            <w:r>
              <w:rPr>
                <w:rFonts w:hint="eastAsia" w:ascii="仿宋" w:hAnsi="仿宋" w:eastAsia="仿宋" w:cs="仿宋"/>
                <w:sz w:val="24"/>
              </w:rPr>
              <w:t>财政</w:t>
            </w:r>
          </w:p>
        </w:tc>
        <w:tc>
          <w:tcPr>
            <w:tcW w:w="1513"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sz w:val="24"/>
                <w:lang w:val="en-US" w:eastAsia="zh-CN"/>
              </w:rPr>
            </w:pPr>
            <w:r>
              <w:rPr>
                <w:rFonts w:hint="eastAsia" w:ascii="仿宋" w:hAnsi="仿宋" w:eastAsia="仿宋" w:cs="仿宋"/>
                <w:color w:val="auto"/>
                <w:sz w:val="24"/>
                <w:highlight w:val="none"/>
                <w:lang w:val="en-US" w:eastAsia="zh-CN"/>
              </w:rPr>
              <w:t>2,987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1"/>
                <w:szCs w:val="21"/>
                <w:lang w:val="en-US" w:eastAsia="zh-CN"/>
              </w:rPr>
            </w:pPr>
            <w:r>
              <w:rPr>
                <w:rFonts w:hint="eastAsia" w:ascii="仿宋" w:hAnsi="仿宋" w:eastAsia="仿宋" w:cs="仿宋"/>
                <w:sz w:val="24"/>
                <w:lang w:val="en-US" w:eastAsia="zh-CN"/>
              </w:rPr>
              <w:t xml:space="preserve">      </w:t>
            </w:r>
            <w:r>
              <w:rPr>
                <w:rFonts w:hint="eastAsia" w:ascii="仿宋" w:hAnsi="仿宋" w:eastAsia="仿宋" w:cs="仿宋"/>
                <w:sz w:val="24"/>
              </w:rPr>
              <w:t>县</w:t>
            </w:r>
            <w:r>
              <w:rPr>
                <w:rFonts w:hint="eastAsia" w:ascii="仿宋" w:hAnsi="仿宋" w:eastAsia="仿宋" w:cs="仿宋"/>
                <w:sz w:val="24"/>
                <w:lang w:eastAsia="zh-CN"/>
              </w:rPr>
              <w:t>级</w:t>
            </w:r>
            <w:r>
              <w:rPr>
                <w:rFonts w:hint="eastAsia" w:ascii="仿宋" w:hAnsi="仿宋" w:eastAsia="仿宋" w:cs="仿宋"/>
                <w:sz w:val="24"/>
              </w:rPr>
              <w:t>财政</w:t>
            </w:r>
          </w:p>
        </w:tc>
        <w:tc>
          <w:tcPr>
            <w:tcW w:w="1252" w:type="dxa"/>
            <w:gridSpan w:val="2"/>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sz w:val="24"/>
                <w:lang w:val="en-US" w:eastAsia="zh-CN"/>
              </w:rPr>
            </w:pPr>
            <w:r>
              <w:rPr>
                <w:rFonts w:hint="eastAsia" w:ascii="仿宋" w:hAnsi="仿宋" w:eastAsia="仿宋" w:cs="仿宋"/>
                <w:color w:val="auto"/>
                <w:sz w:val="24"/>
                <w:highlight w:val="none"/>
                <w:lang w:val="en-US" w:eastAsia="zh-CN"/>
              </w:rPr>
              <w:t>-</w:t>
            </w:r>
          </w:p>
        </w:tc>
        <w:tc>
          <w:tcPr>
            <w:tcW w:w="1916"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县</w:t>
            </w:r>
            <w:r>
              <w:rPr>
                <w:rFonts w:hint="eastAsia" w:ascii="仿宋" w:hAnsi="仿宋" w:eastAsia="仿宋" w:cs="仿宋"/>
                <w:sz w:val="24"/>
                <w:lang w:eastAsia="zh-CN"/>
              </w:rPr>
              <w:t>级</w:t>
            </w:r>
            <w:r>
              <w:rPr>
                <w:rFonts w:hint="eastAsia" w:ascii="仿宋" w:hAnsi="仿宋" w:eastAsia="仿宋" w:cs="仿宋"/>
                <w:sz w:val="24"/>
              </w:rPr>
              <w:t>财政</w:t>
            </w:r>
          </w:p>
        </w:tc>
        <w:tc>
          <w:tcPr>
            <w:tcW w:w="989"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sz w:val="24"/>
                <w:lang w:val="en-US" w:eastAsia="zh-CN"/>
              </w:rPr>
            </w:pPr>
            <w:r>
              <w:rPr>
                <w:rFonts w:hint="eastAsia" w:ascii="仿宋" w:hAnsi="仿宋" w:eastAsia="仿宋" w:cs="仿宋"/>
                <w:color w:val="auto"/>
                <w:sz w:val="24"/>
                <w:lang w:val="en-US" w:eastAsia="zh-CN"/>
              </w:rPr>
              <w:t>-</w:t>
            </w:r>
          </w:p>
        </w:tc>
        <w:tc>
          <w:tcPr>
            <w:tcW w:w="227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县</w:t>
            </w:r>
            <w:r>
              <w:rPr>
                <w:rFonts w:hint="eastAsia" w:ascii="仿宋" w:hAnsi="仿宋" w:eastAsia="仿宋" w:cs="仿宋"/>
                <w:sz w:val="24"/>
                <w:lang w:eastAsia="zh-CN"/>
              </w:rPr>
              <w:t>级</w:t>
            </w:r>
            <w:r>
              <w:rPr>
                <w:rFonts w:hint="eastAsia" w:ascii="仿宋" w:hAnsi="仿宋" w:eastAsia="仿宋" w:cs="仿宋"/>
                <w:sz w:val="24"/>
              </w:rPr>
              <w:t>财政</w:t>
            </w:r>
          </w:p>
        </w:tc>
        <w:tc>
          <w:tcPr>
            <w:tcW w:w="1513" w:type="dxa"/>
            <w:vAlign w:val="center"/>
          </w:tcPr>
          <w:tbl>
            <w:tblPr>
              <w:tblStyle w:val="10"/>
              <w:tblW w:w="1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513"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bl>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925"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其他</w:t>
            </w:r>
          </w:p>
        </w:tc>
        <w:tc>
          <w:tcPr>
            <w:tcW w:w="1252" w:type="dxa"/>
            <w:gridSpan w:val="2"/>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916"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其他</w:t>
            </w:r>
          </w:p>
        </w:tc>
        <w:tc>
          <w:tcPr>
            <w:tcW w:w="989"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w:t>
            </w:r>
          </w:p>
        </w:tc>
        <w:tc>
          <w:tcPr>
            <w:tcW w:w="2275"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其他</w:t>
            </w:r>
          </w:p>
        </w:tc>
        <w:tc>
          <w:tcPr>
            <w:tcW w:w="1513" w:type="dxa"/>
            <w:vAlign w:val="center"/>
          </w:tcPr>
          <w:p>
            <w:pPr>
              <w:keepNext w:val="0"/>
              <w:keepLines w:val="0"/>
              <w:pageBreakBefore w:val="0"/>
              <w:widowControl/>
              <w:kinsoku/>
              <w:wordWrap/>
              <w:overflowPunct/>
              <w:topLinePunct w:val="0"/>
              <w:bidi w:val="0"/>
              <w:spacing w:line="440" w:lineRule="exact"/>
              <w:ind w:right="0" w:rightChars="0"/>
              <w:jc w:val="right"/>
              <w:outlineLvl w:val="9"/>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9870" w:type="dxa"/>
            <w:gridSpan w:val="13"/>
            <w:vAlign w:val="center"/>
          </w:tcPr>
          <w:p>
            <w:pPr>
              <w:keepNext w:val="0"/>
              <w:keepLines w:val="0"/>
              <w:pageBreakBefore w:val="0"/>
              <w:widowControl/>
              <w:kinsoku/>
              <w:wordWrap/>
              <w:overflowPunct/>
              <w:topLinePunct w:val="0"/>
              <w:bidi w:val="0"/>
              <w:spacing w:line="440" w:lineRule="exact"/>
              <w:ind w:right="0" w:rightChars="0"/>
              <w:outlineLvl w:val="9"/>
              <w:rPr>
                <w:rFonts w:hint="eastAsia" w:ascii="仿宋" w:hAnsi="仿宋" w:eastAsia="仿宋" w:cs="仿宋"/>
                <w:sz w:val="24"/>
              </w:rPr>
            </w:pPr>
            <w:r>
              <w:rPr>
                <w:rFonts w:hint="eastAsia" w:ascii="仿宋" w:hAnsi="仿宋" w:eastAsia="仿宋" w:cs="仿宋"/>
                <w:b/>
                <w:bCs/>
                <w:sz w:val="24"/>
              </w:rPr>
              <w:t>二、</w:t>
            </w:r>
            <w:r>
              <w:rPr>
                <w:rFonts w:hint="eastAsia" w:ascii="仿宋" w:hAnsi="仿宋" w:eastAsia="仿宋" w:cs="仿宋"/>
                <w:b/>
                <w:color w:val="000000"/>
                <w:sz w:val="24"/>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一级指标</w:t>
            </w:r>
          </w:p>
        </w:tc>
        <w:tc>
          <w:tcPr>
            <w:tcW w:w="9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分值</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二级指标</w:t>
            </w:r>
          </w:p>
        </w:tc>
        <w:tc>
          <w:tcPr>
            <w:tcW w:w="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分值</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三级指标</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分值</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项目决策</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20</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项目目标</w:t>
            </w:r>
          </w:p>
        </w:tc>
        <w:tc>
          <w:tcPr>
            <w:tcW w:w="9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4</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目标内容</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4</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决策过程</w:t>
            </w:r>
          </w:p>
        </w:tc>
        <w:tc>
          <w:tcPr>
            <w:tcW w:w="94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决策依据</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决策程序</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5</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资金分配</w:t>
            </w:r>
          </w:p>
        </w:tc>
        <w:tc>
          <w:tcPr>
            <w:tcW w:w="94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分配办法</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2</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分配结果</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6</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项目管理</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25</w:t>
            </w: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资金到位</w:t>
            </w:r>
          </w:p>
        </w:tc>
        <w:tc>
          <w:tcPr>
            <w:tcW w:w="94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5</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到位率</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到位时效</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2</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资金管理</w:t>
            </w:r>
          </w:p>
        </w:tc>
        <w:tc>
          <w:tcPr>
            <w:tcW w:w="94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10</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资金使用</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7</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财务管理</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组织实施</w:t>
            </w:r>
          </w:p>
        </w:tc>
        <w:tc>
          <w:tcPr>
            <w:tcW w:w="94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10</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组织机构</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1</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管理制度</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9</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项目绩效</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55</w:t>
            </w: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项目产出</w:t>
            </w:r>
          </w:p>
        </w:tc>
        <w:tc>
          <w:tcPr>
            <w:tcW w:w="94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15</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产出数量</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5</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产出质量</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4</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产出时效</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default" w:ascii="仿宋" w:hAnsi="仿宋" w:eastAsia="仿宋" w:cs="仿宋"/>
                <w:color w:val="000000"/>
                <w:sz w:val="24"/>
                <w:lang w:val="en-US" w:eastAsia="zh-CN"/>
              </w:rPr>
            </w:pPr>
            <w:r>
              <w:rPr>
                <w:rFonts w:hint="eastAsia" w:ascii="仿宋" w:hAnsi="仿宋" w:eastAsia="仿宋" w:cs="仿宋"/>
                <w:color w:val="000000"/>
                <w:sz w:val="24"/>
                <w:highlight w:val="none"/>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exact"/>
          <w:jc w:val="center"/>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产出成本</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r>
    </w:tbl>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tbl>
      <w:tblPr>
        <w:tblStyle w:val="10"/>
        <w:tblW w:w="9960" w:type="dxa"/>
        <w:jc w:val="center"/>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537"/>
        <w:gridCol w:w="661"/>
        <w:gridCol w:w="278"/>
        <w:gridCol w:w="1421"/>
        <w:gridCol w:w="551"/>
        <w:gridCol w:w="561"/>
        <w:gridCol w:w="2058"/>
        <w:gridCol w:w="1079"/>
        <w:gridCol w:w="1814"/>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6" w:hRule="exact"/>
          <w:jc w:val="center"/>
        </w:trPr>
        <w:tc>
          <w:tcPr>
            <w:tcW w:w="153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39"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p>
        </w:tc>
        <w:tc>
          <w:tcPr>
            <w:tcW w:w="142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rPr>
              <w:t>项目效益</w:t>
            </w:r>
          </w:p>
        </w:tc>
        <w:tc>
          <w:tcPr>
            <w:tcW w:w="1112"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40</w:t>
            </w:r>
          </w:p>
        </w:tc>
        <w:tc>
          <w:tcPr>
            <w:tcW w:w="2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经济效益</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0" w:hRule="exact"/>
          <w:jc w:val="center"/>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39"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2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112"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社会效益</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0" w:hRule="exact"/>
          <w:jc w:val="center"/>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39"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2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112"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环境效益</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0" w:hRule="exact"/>
          <w:jc w:val="center"/>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39"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2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112"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可持续影响</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0" w:hRule="exact"/>
          <w:jc w:val="center"/>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939"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42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1112"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p>
        </w:tc>
        <w:tc>
          <w:tcPr>
            <w:tcW w:w="2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服务对象满意度</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color w:val="000000"/>
                <w:sz w:val="24"/>
              </w:rPr>
            </w:pPr>
            <w:r>
              <w:rPr>
                <w:rFonts w:hint="eastAsia" w:ascii="仿宋" w:hAnsi="仿宋" w:eastAsia="仿宋" w:cs="仿宋"/>
                <w:color w:val="000000"/>
                <w:sz w:val="24"/>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240" w:lineRule="auto"/>
              <w:ind w:right="0" w:rightChars="0"/>
              <w:jc w:val="center"/>
              <w:textAlignment w:val="center"/>
              <w:outlineLvl w:val="9"/>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jc w:val="center"/>
        </w:trPr>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总分</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100</w:t>
            </w:r>
          </w:p>
        </w:tc>
        <w:tc>
          <w:tcPr>
            <w:tcW w:w="25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100</w:t>
            </w:r>
          </w:p>
        </w:tc>
        <w:tc>
          <w:tcPr>
            <w:tcW w:w="2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eastAsia" w:ascii="仿宋" w:hAnsi="仿宋" w:eastAsia="仿宋" w:cs="仿宋"/>
                <w:bCs/>
                <w:color w:val="000000"/>
                <w:sz w:val="24"/>
              </w:rPr>
            </w:pPr>
            <w:r>
              <w:rPr>
                <w:rFonts w:hint="eastAsia" w:ascii="仿宋" w:hAnsi="仿宋" w:eastAsia="仿宋" w:cs="仿宋"/>
                <w:bCs/>
                <w:color w:val="000000"/>
                <w:sz w:val="24"/>
              </w:rPr>
              <w:t>100</w:t>
            </w:r>
          </w:p>
        </w:tc>
        <w:tc>
          <w:tcPr>
            <w:tcW w:w="18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N w:val="0"/>
              <w:bidi w:val="0"/>
              <w:spacing w:line="440" w:lineRule="exact"/>
              <w:ind w:right="0" w:rightChars="0"/>
              <w:jc w:val="center"/>
              <w:textAlignment w:val="center"/>
              <w:outlineLvl w:val="9"/>
              <w:rPr>
                <w:rFonts w:hint="default" w:ascii="仿宋" w:hAnsi="仿宋" w:eastAsia="仿宋" w:cs="仿宋"/>
                <w:bCs/>
                <w:color w:val="2E74B5"/>
                <w:sz w:val="24"/>
                <w:highlight w:val="none"/>
                <w:lang w:val="en-US" w:eastAsia="zh-CN"/>
              </w:rPr>
            </w:pPr>
            <w:r>
              <w:rPr>
                <w:rFonts w:hint="eastAsia" w:ascii="仿宋" w:hAnsi="仿宋" w:eastAsia="仿宋" w:cs="仿宋"/>
                <w:bCs/>
                <w:color w:val="auto"/>
                <w:sz w:val="24"/>
                <w:highlight w:val="no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09" w:type="dxa"/>
            <w:gridSpan w:val="6"/>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rPr>
              <w:t>评价等次</w:t>
            </w:r>
          </w:p>
        </w:tc>
        <w:tc>
          <w:tcPr>
            <w:tcW w:w="4951"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60" w:type="dxa"/>
            <w:gridSpan w:val="9"/>
            <w:vAlign w:val="center"/>
          </w:tcPr>
          <w:p>
            <w:pPr>
              <w:keepNext w:val="0"/>
              <w:keepLines w:val="0"/>
              <w:pageBreakBefore w:val="0"/>
              <w:widowControl/>
              <w:kinsoku/>
              <w:wordWrap/>
              <w:overflowPunct/>
              <w:topLinePunct w:val="0"/>
              <w:bidi w:val="0"/>
              <w:spacing w:line="440" w:lineRule="exact"/>
              <w:ind w:right="0" w:rightChars="0"/>
              <w:outlineLvl w:val="9"/>
              <w:rPr>
                <w:rFonts w:hint="eastAsia" w:ascii="仿宋" w:hAnsi="仿宋" w:eastAsia="仿宋" w:cs="仿宋"/>
                <w:b/>
                <w:bCs/>
                <w:sz w:val="24"/>
              </w:rPr>
            </w:pPr>
            <w:r>
              <w:rPr>
                <w:rFonts w:hint="eastAsia" w:ascii="仿宋" w:hAnsi="仿宋" w:eastAsia="仿宋" w:cs="仿宋"/>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8" w:type="dxa"/>
            <w:gridSpan w:val="2"/>
            <w:vAlign w:val="center"/>
          </w:tcPr>
          <w:p>
            <w:pPr>
              <w:keepNext w:val="0"/>
              <w:keepLines w:val="0"/>
              <w:pageBreakBefore w:val="0"/>
              <w:widowControl/>
              <w:tabs>
                <w:tab w:val="left" w:pos="592"/>
              </w:tabs>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rPr>
              <w:t>姓  名</w:t>
            </w:r>
          </w:p>
        </w:tc>
        <w:tc>
          <w:tcPr>
            <w:tcW w:w="2250"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rPr>
            </w:pPr>
            <w:r>
              <w:rPr>
                <w:rFonts w:hint="eastAsia" w:ascii="仿宋" w:hAnsi="仿宋" w:eastAsia="仿宋" w:cs="仿宋"/>
                <w:sz w:val="24"/>
              </w:rPr>
              <w:t>职务/职称</w:t>
            </w:r>
          </w:p>
        </w:tc>
        <w:tc>
          <w:tcPr>
            <w:tcW w:w="5512"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8"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邵韵霏</w:t>
            </w:r>
          </w:p>
        </w:tc>
        <w:tc>
          <w:tcPr>
            <w:tcW w:w="2250"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注册会计师</w:t>
            </w:r>
          </w:p>
        </w:tc>
        <w:tc>
          <w:tcPr>
            <w:tcW w:w="5512"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海南智融会计师事务所（普通合伙）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8"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李宗宜</w:t>
            </w:r>
          </w:p>
        </w:tc>
        <w:tc>
          <w:tcPr>
            <w:tcW w:w="2250"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项目经理</w:t>
            </w:r>
          </w:p>
        </w:tc>
        <w:tc>
          <w:tcPr>
            <w:tcW w:w="5512"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海南智融会计师事务所（普通合伙）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8"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林春子</w:t>
            </w:r>
          </w:p>
        </w:tc>
        <w:tc>
          <w:tcPr>
            <w:tcW w:w="2250"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组员</w:t>
            </w:r>
          </w:p>
        </w:tc>
        <w:tc>
          <w:tcPr>
            <w:tcW w:w="5512"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海南智融会计师事务所（普通合伙）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8" w:type="dxa"/>
            <w:gridSpan w:val="2"/>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陈贵云</w:t>
            </w:r>
          </w:p>
        </w:tc>
        <w:tc>
          <w:tcPr>
            <w:tcW w:w="2250" w:type="dxa"/>
            <w:gridSpan w:val="3"/>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组员</w:t>
            </w:r>
          </w:p>
        </w:tc>
        <w:tc>
          <w:tcPr>
            <w:tcW w:w="5512" w:type="dxa"/>
            <w:gridSpan w:val="4"/>
            <w:vAlign w:val="center"/>
          </w:tcPr>
          <w:p>
            <w:pPr>
              <w:keepNext w:val="0"/>
              <w:keepLines w:val="0"/>
              <w:pageBreakBefore w:val="0"/>
              <w:widowControl/>
              <w:kinsoku/>
              <w:wordWrap/>
              <w:overflowPunct/>
              <w:topLinePunct w:val="0"/>
              <w:bidi w:val="0"/>
              <w:spacing w:line="440" w:lineRule="exact"/>
              <w:ind w:right="0" w:rightChars="0"/>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海南智融会计师事务所（普通合伙）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7" w:hRule="atLeast"/>
          <w:jc w:val="center"/>
        </w:trPr>
        <w:tc>
          <w:tcPr>
            <w:tcW w:w="9960" w:type="dxa"/>
            <w:gridSpan w:val="9"/>
            <w:tcBorders>
              <w:bottom w:val="single" w:color="auto" w:sz="4" w:space="0"/>
            </w:tcBorders>
            <w:vAlign w:val="top"/>
          </w:tcPr>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r>
              <w:rPr>
                <w:rFonts w:hint="eastAsia" w:ascii="仿宋" w:hAnsi="仿宋" w:eastAsia="仿宋" w:cs="仿宋"/>
                <w:sz w:val="24"/>
              </w:rPr>
              <w:t>评价工作组组长（签字）：</w:t>
            </w: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lang w:val="en-US" w:eastAsia="zh-CN"/>
              </w:rPr>
            </w:pPr>
            <w:r>
              <w:rPr>
                <w:rFonts w:hint="eastAsia" w:ascii="仿宋" w:hAnsi="仿宋" w:eastAsia="仿宋" w:cs="仿宋"/>
                <w:sz w:val="24"/>
              </w:rPr>
              <w:t>项目单位负责人（签字并</w:t>
            </w:r>
            <w:r>
              <w:rPr>
                <w:rFonts w:hint="eastAsia" w:ascii="仿宋" w:hAnsi="仿宋" w:eastAsia="仿宋" w:cs="仿宋"/>
                <w:sz w:val="24"/>
                <w:lang w:val="en-US" w:eastAsia="zh-CN"/>
              </w:rPr>
              <w:t>单位</w:t>
            </w:r>
            <w:r>
              <w:rPr>
                <w:rFonts w:hint="eastAsia" w:ascii="仿宋" w:hAnsi="仿宋" w:eastAsia="仿宋" w:cs="仿宋"/>
                <w:sz w:val="24"/>
              </w:rPr>
              <w:t>盖章）：</w:t>
            </w: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lang w:val="en-US" w:eastAsia="zh-CN"/>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lang w:val="en-US" w:eastAsia="zh-CN"/>
              </w:rPr>
            </w:pPr>
          </w:p>
          <w:p>
            <w:pPr>
              <w:keepNext w:val="0"/>
              <w:keepLines w:val="0"/>
              <w:pageBreakBefore w:val="0"/>
              <w:widowControl/>
              <w:kinsoku/>
              <w:wordWrap/>
              <w:overflowPunct/>
              <w:topLinePunct w:val="0"/>
              <w:bidi w:val="0"/>
              <w:spacing w:line="440" w:lineRule="exact"/>
              <w:ind w:right="0" w:rightChars="0"/>
              <w:jc w:val="both"/>
              <w:outlineLvl w:val="9"/>
              <w:rPr>
                <w:rFonts w:hint="eastAsia" w:ascii="仿宋" w:hAnsi="仿宋" w:eastAsia="仿宋" w:cs="仿宋"/>
                <w:sz w:val="24"/>
                <w:lang w:val="en-US" w:eastAsia="zh-CN"/>
              </w:rPr>
            </w:pPr>
          </w:p>
          <w:p>
            <w:pPr>
              <w:keepNext w:val="0"/>
              <w:keepLines w:val="0"/>
              <w:pageBreakBefore w:val="0"/>
              <w:widowControl/>
              <w:kinsoku/>
              <w:wordWrap/>
              <w:overflowPunct/>
              <w:topLinePunct w:val="0"/>
              <w:bidi w:val="0"/>
              <w:spacing w:line="440" w:lineRule="exact"/>
              <w:ind w:right="0" w:rightChars="0" w:firstLine="6240" w:firstLineChars="2600"/>
              <w:jc w:val="both"/>
              <w:outlineLvl w:val="9"/>
              <w:rPr>
                <w:rFonts w:hint="eastAsia" w:ascii="仿宋" w:hAnsi="仿宋" w:eastAsia="仿宋" w:cs="仿宋"/>
                <w:sz w:val="24"/>
              </w:rPr>
            </w:pPr>
            <w:r>
              <w:rPr>
                <w:rFonts w:hint="eastAsia" w:ascii="仿宋" w:hAnsi="仿宋" w:eastAsia="仿宋" w:cs="仿宋"/>
                <w:sz w:val="24"/>
                <w:highlight w:val="none"/>
                <w:lang w:val="en-US" w:eastAsia="zh-CN"/>
              </w:rPr>
              <w:t xml:space="preserve">  二零二零</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二十七</w:t>
            </w:r>
            <w:r>
              <w:rPr>
                <w:rFonts w:hint="eastAsia" w:ascii="仿宋" w:hAnsi="仿宋" w:eastAsia="仿宋" w:cs="仿宋"/>
                <w:sz w:val="24"/>
                <w:highlight w:val="none"/>
              </w:rPr>
              <w:t>日</w:t>
            </w:r>
          </w:p>
        </w:tc>
      </w:tr>
    </w:tbl>
    <w:p>
      <w:pPr>
        <w:keepNext w:val="0"/>
        <w:keepLines w:val="0"/>
        <w:pageBreakBefore w:val="0"/>
        <w:widowControl/>
        <w:kinsoku/>
        <w:wordWrap/>
        <w:overflowPunct/>
        <w:topLinePunct w:val="0"/>
        <w:bidi w:val="0"/>
        <w:ind w:right="0" w:rightChars="0"/>
        <w:outlineLvl w:val="9"/>
        <w:rPr>
          <w:rStyle w:val="18"/>
          <w:rFonts w:hint="eastAsia" w:ascii="仿宋" w:hAnsi="仿宋" w:eastAsia="仿宋" w:cs="仿宋"/>
          <w:b/>
          <w:i w:val="0"/>
          <w:color w:val="FF0000"/>
        </w:rPr>
      </w:pPr>
    </w:p>
    <w:p>
      <w:pPr>
        <w:keepNext w:val="0"/>
        <w:keepLines w:val="0"/>
        <w:pageBreakBefore w:val="0"/>
        <w:widowControl/>
        <w:kinsoku/>
        <w:wordWrap/>
        <w:overflowPunct/>
        <w:topLinePunct w:val="0"/>
        <w:bidi w:val="0"/>
        <w:ind w:right="0" w:rightChars="0"/>
        <w:jc w:val="center"/>
        <w:outlineLvl w:val="9"/>
        <w:rPr>
          <w:rStyle w:val="18"/>
          <w:rFonts w:hint="eastAsia" w:ascii="仿宋" w:hAnsi="仿宋" w:eastAsia="仿宋" w:cs="仿宋"/>
          <w:b/>
          <w:i w:val="0"/>
          <w:color w:val="auto"/>
          <w:sz w:val="40"/>
          <w:szCs w:val="40"/>
          <w:lang w:val="en-US" w:eastAsia="zh-CN"/>
        </w:r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sdt>
      <w:sdtPr>
        <w:rPr>
          <w:rFonts w:ascii="宋体" w:hAnsi="宋体" w:eastAsia="宋体" w:cstheme="minorBidi"/>
          <w:kern w:val="2"/>
          <w:sz w:val="21"/>
          <w:szCs w:val="24"/>
          <w:lang w:val="en-US" w:eastAsia="zh-CN" w:bidi="ar-SA"/>
        </w:rPr>
        <w:id w:val="147453392"/>
        <w15:color w:val="DBDBDB"/>
        <w:docPartObj>
          <w:docPartGallery w:val="Table of Contents"/>
          <w:docPartUnique/>
        </w:docPartObj>
      </w:sdtPr>
      <w:sdtEndPr>
        <w:rPr>
          <w:rFonts w:ascii="宋体" w:hAnsi="宋体" w:eastAsia="宋体" w:cstheme="minorBidi"/>
          <w:b/>
          <w:kern w:val="2"/>
          <w:sz w:val="21"/>
          <w:szCs w:val="24"/>
          <w:lang w:val="en-US" w:eastAsia="zh-CN" w:bidi="ar-SA"/>
        </w:rPr>
      </w:sdtEndPr>
      <w:sdtContent>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asciiTheme="minorHAnsi" w:hAnsiTheme="minorHAnsi" w:eastAsiaTheme="minorEastAsia" w:cstheme="minorBidi"/>
              <w:kern w:val="2"/>
              <w:sz w:val="21"/>
              <w:szCs w:val="24"/>
              <w:lang w:val="en-US" w:eastAsia="zh-CN" w:bidi="ar-SA"/>
            </w:rPr>
          </w:pPr>
          <w:r>
            <w:rPr>
              <w:rFonts w:ascii="宋体" w:hAnsi="宋体" w:eastAsia="宋体"/>
              <w:b/>
              <w:bCs/>
              <w:sz w:val="36"/>
              <w:szCs w:val="36"/>
            </w:rPr>
            <w:t>目录</w:t>
          </w:r>
          <w:r>
            <w:fldChar w:fldCharType="begin"/>
          </w:r>
          <w:r>
            <w:instrText xml:space="preserve">TOC \o "1-2" \h \u </w:instrText>
          </w:r>
          <w:r>
            <w:fldChar w:fldCharType="separate"/>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_Toc30911 </w:instrText>
          </w:r>
          <w:r>
            <w:fldChar w:fldCharType="separate"/>
          </w:r>
          <w:r>
            <w:rPr>
              <w:rFonts w:hint="eastAsia" w:ascii="仿宋" w:hAnsi="仿宋" w:eastAsia="仿宋" w:cs="仿宋"/>
              <w:bCs/>
              <w:szCs w:val="24"/>
              <w:lang w:val="en-US" w:eastAsia="zh-CN"/>
            </w:rPr>
            <w:t>一、项目概况</w:t>
          </w:r>
          <w:r>
            <w:tab/>
          </w:r>
          <w:r>
            <w:fldChar w:fldCharType="begin"/>
          </w:r>
          <w:r>
            <w:instrText xml:space="preserve"> PAGEREF _Toc30911 </w:instrText>
          </w:r>
          <w:r>
            <w:fldChar w:fldCharType="separate"/>
          </w:r>
          <w:r>
            <w:t>2</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_Toc2147 </w:instrText>
          </w:r>
          <w:r>
            <w:fldChar w:fldCharType="separate"/>
          </w:r>
          <w:r>
            <w:rPr>
              <w:rFonts w:hint="eastAsia" w:ascii="仿宋" w:hAnsi="仿宋" w:eastAsia="仿宋" w:cs="仿宋"/>
              <w:bCs/>
              <w:szCs w:val="24"/>
              <w:lang w:val="en-US" w:eastAsia="zh-CN"/>
            </w:rPr>
            <w:t>（一） 项目单位基本情况</w:t>
          </w:r>
          <w:r>
            <w:tab/>
          </w:r>
          <w:r>
            <w:fldChar w:fldCharType="begin"/>
          </w:r>
          <w:r>
            <w:instrText xml:space="preserve"> PAGEREF _Toc2147 </w:instrText>
          </w:r>
          <w:r>
            <w:fldChar w:fldCharType="separate"/>
          </w:r>
          <w:r>
            <w:t>2</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_Toc13693 </w:instrText>
          </w:r>
          <w:r>
            <w:fldChar w:fldCharType="separate"/>
          </w:r>
          <w:r>
            <w:rPr>
              <w:rFonts w:hint="eastAsia" w:ascii="仿宋" w:hAnsi="仿宋" w:eastAsia="仿宋" w:cs="仿宋"/>
              <w:bCs/>
              <w:szCs w:val="24"/>
              <w:lang w:val="en-US" w:eastAsia="zh-CN"/>
            </w:rPr>
            <w:t>（二） 项目基本性质、用途和主要内容、涉及范围</w:t>
          </w:r>
          <w:r>
            <w:tab/>
          </w:r>
          <w:r>
            <w:fldChar w:fldCharType="begin"/>
          </w:r>
          <w:r>
            <w:instrText xml:space="preserve"> PAGEREF _Toc13693 </w:instrText>
          </w:r>
          <w:r>
            <w:fldChar w:fldCharType="separate"/>
          </w:r>
          <w:r>
            <w:t>2</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_Toc26191 </w:instrText>
          </w:r>
          <w:r>
            <w:fldChar w:fldCharType="separate"/>
          </w:r>
          <w:r>
            <w:rPr>
              <w:rFonts w:hint="eastAsia" w:ascii="仿宋" w:hAnsi="仿宋" w:eastAsia="仿宋" w:cs="仿宋"/>
              <w:bCs/>
              <w:szCs w:val="24"/>
              <w:lang w:val="en-US" w:eastAsia="zh-CN"/>
            </w:rPr>
            <w:t>（三） 项目绩效目标</w:t>
          </w:r>
          <w:r>
            <w:tab/>
          </w:r>
          <w:r>
            <w:fldChar w:fldCharType="begin"/>
          </w:r>
          <w:r>
            <w:instrText xml:space="preserve"> PAGEREF _Toc26191 </w:instrText>
          </w:r>
          <w:r>
            <w:fldChar w:fldCharType="separate"/>
          </w:r>
          <w:r>
            <w:t>3</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_Toc1768 </w:instrText>
          </w:r>
          <w:r>
            <w:fldChar w:fldCharType="separate"/>
          </w:r>
          <w:r>
            <w:rPr>
              <w:rFonts w:hint="eastAsia" w:ascii="仿宋" w:hAnsi="仿宋" w:eastAsia="仿宋" w:cs="仿宋"/>
              <w:szCs w:val="24"/>
              <w:lang w:val="en-US" w:eastAsia="zh-CN"/>
            </w:rPr>
            <w:t>二、</w:t>
          </w:r>
          <w:r>
            <w:rPr>
              <w:rFonts w:hint="eastAsia" w:ascii="仿宋" w:hAnsi="仿宋" w:eastAsia="仿宋" w:cs="仿宋"/>
              <w:szCs w:val="24"/>
            </w:rPr>
            <w:t>项目资金使用及管理情况</w:t>
          </w:r>
          <w:r>
            <w:tab/>
          </w:r>
          <w:r>
            <w:fldChar w:fldCharType="begin"/>
          </w:r>
          <w:r>
            <w:instrText xml:space="preserve"> PAGEREF _Toc1768 </w:instrText>
          </w:r>
          <w:r>
            <w:fldChar w:fldCharType="separate"/>
          </w:r>
          <w:r>
            <w:t>3</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_Toc14751 </w:instrText>
          </w:r>
          <w:r>
            <w:fldChar w:fldCharType="separate"/>
          </w:r>
          <w:r>
            <w:rPr>
              <w:rFonts w:hint="eastAsia" w:ascii="仿宋" w:hAnsi="仿宋" w:eastAsia="仿宋" w:cs="仿宋"/>
              <w:bCs/>
              <w:szCs w:val="24"/>
            </w:rPr>
            <w:t>（一）项目资金到位情况分析</w:t>
          </w:r>
          <w:r>
            <w:tab/>
          </w:r>
          <w:r>
            <w:fldChar w:fldCharType="begin"/>
          </w:r>
          <w:r>
            <w:instrText xml:space="preserve"> PAGEREF _Toc14751 </w:instrText>
          </w:r>
          <w:r>
            <w:fldChar w:fldCharType="separate"/>
          </w:r>
          <w:r>
            <w:t>3</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_Toc6888 </w:instrText>
          </w:r>
          <w:r>
            <w:fldChar w:fldCharType="separate"/>
          </w:r>
          <w:r>
            <w:rPr>
              <w:rFonts w:hint="eastAsia" w:ascii="仿宋" w:hAnsi="仿宋" w:eastAsia="仿宋" w:cs="仿宋"/>
              <w:bCs/>
              <w:szCs w:val="24"/>
            </w:rPr>
            <w:t>（二） 项目资金使用情况分析</w:t>
          </w:r>
          <w:r>
            <w:tab/>
          </w:r>
          <w:r>
            <w:fldChar w:fldCharType="begin"/>
          </w:r>
          <w:r>
            <w:instrText xml:space="preserve"> PAGEREF _Toc6888 </w:instrText>
          </w:r>
          <w:r>
            <w:fldChar w:fldCharType="separate"/>
          </w:r>
          <w:r>
            <w:t>3</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_Toc9716 </w:instrText>
          </w:r>
          <w:r>
            <w:fldChar w:fldCharType="separate"/>
          </w:r>
          <w:r>
            <w:rPr>
              <w:rFonts w:hint="eastAsia" w:ascii="仿宋" w:hAnsi="仿宋" w:eastAsia="仿宋" w:cs="仿宋"/>
              <w:bCs/>
              <w:kern w:val="2"/>
              <w:szCs w:val="24"/>
              <w:highlight w:val="none"/>
              <w:lang w:val="en-US" w:eastAsia="zh-CN" w:bidi="ar-SA"/>
            </w:rPr>
            <w:t>（三）项目资金管理情况分析</w:t>
          </w:r>
          <w:r>
            <w:tab/>
          </w:r>
          <w:r>
            <w:fldChar w:fldCharType="begin"/>
          </w:r>
          <w:r>
            <w:instrText xml:space="preserve"> PAGEREF _Toc9716 </w:instrText>
          </w:r>
          <w:r>
            <w:fldChar w:fldCharType="separate"/>
          </w:r>
          <w:r>
            <w:t>3</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_Toc26245 </w:instrText>
          </w:r>
          <w:r>
            <w:fldChar w:fldCharType="separate"/>
          </w:r>
          <w:r>
            <w:rPr>
              <w:rFonts w:hint="eastAsia" w:ascii="仿宋" w:hAnsi="仿宋" w:eastAsia="仿宋" w:cs="仿宋"/>
              <w:bCs/>
              <w:szCs w:val="24"/>
            </w:rPr>
            <w:t>三、 项目组织实施情况</w:t>
          </w:r>
          <w:r>
            <w:tab/>
          </w:r>
          <w:r>
            <w:fldChar w:fldCharType="begin"/>
          </w:r>
          <w:r>
            <w:instrText xml:space="preserve"> PAGEREF _Toc26245 </w:instrText>
          </w:r>
          <w:r>
            <w:fldChar w:fldCharType="separate"/>
          </w:r>
          <w:r>
            <w:t>4</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_Toc29794 </w:instrText>
          </w:r>
          <w:r>
            <w:fldChar w:fldCharType="separate"/>
          </w:r>
          <w:r>
            <w:rPr>
              <w:rFonts w:hint="eastAsia" w:ascii="仿宋" w:hAnsi="仿宋" w:eastAsia="仿宋" w:cs="仿宋"/>
              <w:bCs/>
              <w:szCs w:val="24"/>
            </w:rPr>
            <w:t>（一） 项目组织情况</w:t>
          </w:r>
          <w:r>
            <w:tab/>
          </w:r>
          <w:r>
            <w:fldChar w:fldCharType="begin"/>
          </w:r>
          <w:r>
            <w:instrText xml:space="preserve"> PAGEREF _Toc29794 </w:instrText>
          </w:r>
          <w:r>
            <w:fldChar w:fldCharType="separate"/>
          </w:r>
          <w:r>
            <w:t>4</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_Toc15883 </w:instrText>
          </w:r>
          <w:r>
            <w:fldChar w:fldCharType="separate"/>
          </w:r>
          <w:r>
            <w:rPr>
              <w:rFonts w:hint="eastAsia" w:ascii="仿宋" w:hAnsi="仿宋" w:eastAsia="仿宋" w:cs="仿宋"/>
              <w:bCs/>
              <w:szCs w:val="24"/>
            </w:rPr>
            <w:t>（二） 项目管理情况</w:t>
          </w:r>
          <w:r>
            <w:tab/>
          </w:r>
          <w:r>
            <w:fldChar w:fldCharType="begin"/>
          </w:r>
          <w:r>
            <w:instrText xml:space="preserve"> PAGEREF _Toc15883 </w:instrText>
          </w:r>
          <w:r>
            <w:fldChar w:fldCharType="separate"/>
          </w:r>
          <w:r>
            <w:t>4</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_Toc8575 </w:instrText>
          </w:r>
          <w:r>
            <w:fldChar w:fldCharType="separate"/>
          </w:r>
          <w:r>
            <w:rPr>
              <w:rFonts w:hint="eastAsia" w:ascii="仿宋" w:hAnsi="仿宋" w:eastAsia="仿宋" w:cs="仿宋"/>
              <w:bCs/>
              <w:szCs w:val="24"/>
            </w:rPr>
            <w:t>四、 项目绩效情况</w:t>
          </w:r>
          <w:r>
            <w:tab/>
          </w:r>
          <w:r>
            <w:fldChar w:fldCharType="begin"/>
          </w:r>
          <w:r>
            <w:instrText xml:space="preserve"> PAGEREF _Toc8575 </w:instrText>
          </w:r>
          <w:r>
            <w:fldChar w:fldCharType="separate"/>
          </w:r>
          <w:r>
            <w:t>4</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_Toc10059 </w:instrText>
          </w:r>
          <w:r>
            <w:fldChar w:fldCharType="separate"/>
          </w:r>
          <w:r>
            <w:rPr>
              <w:rFonts w:hint="eastAsia" w:ascii="仿宋" w:hAnsi="仿宋" w:eastAsia="仿宋" w:cs="仿宋"/>
              <w:bCs/>
              <w:szCs w:val="24"/>
            </w:rPr>
            <w:t>（一） 项目绩效目标完成情况分析</w:t>
          </w:r>
          <w:r>
            <w:tab/>
          </w:r>
          <w:r>
            <w:fldChar w:fldCharType="begin"/>
          </w:r>
          <w:r>
            <w:instrText xml:space="preserve"> PAGEREF _Toc10059 </w:instrText>
          </w:r>
          <w:r>
            <w:fldChar w:fldCharType="separate"/>
          </w:r>
          <w:r>
            <w:t>4</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_Toc28961 </w:instrText>
          </w:r>
          <w:r>
            <w:fldChar w:fldCharType="separate"/>
          </w:r>
          <w:r>
            <w:rPr>
              <w:rFonts w:hint="eastAsia" w:ascii="仿宋" w:hAnsi="仿宋" w:eastAsia="仿宋" w:cs="仿宋"/>
              <w:bCs/>
              <w:kern w:val="0"/>
              <w:szCs w:val="24"/>
              <w:lang w:val="en-US" w:eastAsia="zh-CN" w:bidi="ar"/>
            </w:rPr>
            <w:t>五、综合评价及评价结论</w:t>
          </w:r>
          <w:r>
            <w:tab/>
          </w:r>
          <w:r>
            <w:fldChar w:fldCharType="begin"/>
          </w:r>
          <w:r>
            <w:instrText xml:space="preserve"> PAGEREF _Toc28961 </w:instrText>
          </w:r>
          <w:r>
            <w:fldChar w:fldCharType="separate"/>
          </w:r>
          <w:r>
            <w:t>6</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_Toc32480 </w:instrText>
          </w:r>
          <w:r>
            <w:fldChar w:fldCharType="separate"/>
          </w:r>
          <w:r>
            <w:rPr>
              <w:rFonts w:hint="eastAsia" w:ascii="仿宋" w:hAnsi="仿宋" w:eastAsia="仿宋" w:cs="仿宋"/>
              <w:szCs w:val="24"/>
              <w:highlight w:val="none"/>
            </w:rPr>
            <w:t>六、主要经验及做法、存在的问题和建议</w:t>
          </w:r>
          <w:r>
            <w:tab/>
          </w:r>
          <w:r>
            <w:fldChar w:fldCharType="begin"/>
          </w:r>
          <w:r>
            <w:instrText xml:space="preserve"> PAGEREF _Toc32480 </w:instrText>
          </w:r>
          <w:r>
            <w:fldChar w:fldCharType="separate"/>
          </w:r>
          <w:r>
            <w:t>6</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_Toc23825 </w:instrText>
          </w:r>
          <w:r>
            <w:fldChar w:fldCharType="separate"/>
          </w:r>
          <w:r>
            <w:rPr>
              <w:rFonts w:hint="eastAsia" w:ascii="仿宋" w:hAnsi="仿宋" w:eastAsia="仿宋" w:cs="仿宋"/>
              <w:szCs w:val="24"/>
              <w:lang w:val="en-US" w:eastAsia="zh-CN"/>
            </w:rPr>
            <w:t>（一）主要经验及作法</w:t>
          </w:r>
          <w:r>
            <w:tab/>
          </w:r>
          <w:r>
            <w:fldChar w:fldCharType="begin"/>
          </w:r>
          <w:r>
            <w:instrText xml:space="preserve"> PAGEREF _Toc23825 </w:instrText>
          </w:r>
          <w:r>
            <w:fldChar w:fldCharType="separate"/>
          </w:r>
          <w:r>
            <w:t>6</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_Toc4258 </w:instrText>
          </w:r>
          <w:r>
            <w:fldChar w:fldCharType="separate"/>
          </w:r>
          <w:r>
            <w:rPr>
              <w:rFonts w:hint="eastAsia" w:ascii="仿宋" w:hAnsi="仿宋" w:eastAsia="仿宋" w:cs="仿宋"/>
              <w:szCs w:val="24"/>
              <w:lang w:val="en-US" w:eastAsia="zh-CN"/>
            </w:rPr>
            <w:t>（二）存在问题</w:t>
          </w:r>
          <w:r>
            <w:tab/>
          </w:r>
          <w:r>
            <w:fldChar w:fldCharType="begin"/>
          </w:r>
          <w:r>
            <w:instrText xml:space="preserve"> PAGEREF _Toc4258 </w:instrText>
          </w:r>
          <w:r>
            <w:fldChar w:fldCharType="separate"/>
          </w:r>
          <w:r>
            <w:t>6</w:t>
          </w:r>
          <w:r>
            <w:fldChar w:fldCharType="end"/>
          </w:r>
          <w:r>
            <w:fldChar w:fldCharType="end"/>
          </w:r>
        </w:p>
        <w:p>
          <w:pPr>
            <w:pStyle w:val="8"/>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_Toc7730 </w:instrText>
          </w:r>
          <w:r>
            <w:fldChar w:fldCharType="separate"/>
          </w:r>
          <w:r>
            <w:rPr>
              <w:rFonts w:hint="eastAsia" w:ascii="仿宋" w:hAnsi="仿宋" w:eastAsia="仿宋" w:cs="仿宋"/>
              <w:bCs/>
              <w:szCs w:val="24"/>
            </w:rPr>
            <w:t>（三）建议</w:t>
          </w:r>
          <w:r>
            <w:tab/>
          </w:r>
          <w:r>
            <w:fldChar w:fldCharType="begin"/>
          </w:r>
          <w:r>
            <w:instrText xml:space="preserve"> PAGEREF _Toc7730 </w:instrText>
          </w:r>
          <w:r>
            <w:fldChar w:fldCharType="separate"/>
          </w:r>
          <w:r>
            <w:t>6</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_Toc1197 </w:instrText>
          </w:r>
          <w:r>
            <w:fldChar w:fldCharType="separate"/>
          </w:r>
          <w:r>
            <w:rPr>
              <w:rFonts w:hint="eastAsia" w:ascii="仿宋" w:hAnsi="仿宋" w:eastAsia="仿宋" w:cs="仿宋"/>
              <w:bCs/>
              <w:szCs w:val="24"/>
              <w:lang w:val="en-US" w:eastAsia="zh-CN"/>
            </w:rPr>
            <w:t>七、其他需说明事项</w:t>
          </w:r>
          <w:r>
            <w:tab/>
          </w:r>
          <w:r>
            <w:fldChar w:fldCharType="begin"/>
          </w:r>
          <w:r>
            <w:instrText xml:space="preserve"> PAGEREF _Toc1197 </w:instrText>
          </w:r>
          <w:r>
            <w:fldChar w:fldCharType="separate"/>
          </w:r>
          <w:r>
            <w:t>7</w:t>
          </w:r>
          <w:r>
            <w:fldChar w:fldCharType="end"/>
          </w:r>
          <w:r>
            <w:fldChar w:fldCharType="end"/>
          </w:r>
        </w:p>
        <w:p>
          <w:pPr>
            <w:pStyle w:val="7"/>
            <w:keepNext w:val="0"/>
            <w:keepLines w:val="0"/>
            <w:pageBreakBefore w:val="0"/>
            <w:tabs>
              <w:tab w:val="right" w:leader="dot" w:pos="8300"/>
              <w:tab w:val="clear" w:pos="8302"/>
            </w:tabs>
            <w:kinsoku/>
            <w:wordWrap/>
            <w:overflowPunct/>
            <w:topLinePunct w:val="0"/>
            <w:autoSpaceDE/>
            <w:autoSpaceDN/>
            <w:bidi w:val="0"/>
            <w:adjustRightInd/>
            <w:snapToGrid/>
            <w:spacing w:line="600" w:lineRule="exact"/>
            <w:textAlignment w:val="auto"/>
          </w:pPr>
          <w:r>
            <w:fldChar w:fldCharType="begin"/>
          </w:r>
          <w:r>
            <w:instrText xml:space="preserve"> HYPERLINK \l _Toc19431 </w:instrText>
          </w:r>
          <w:r>
            <w:fldChar w:fldCharType="separate"/>
          </w:r>
          <w:r>
            <w:rPr>
              <w:rFonts w:hint="eastAsia" w:ascii="仿宋" w:hAnsi="仿宋" w:eastAsia="仿宋" w:cs="仿宋"/>
              <w:lang w:val="en-US" w:eastAsia="zh-CN"/>
            </w:rPr>
            <w:t>附件</w:t>
          </w:r>
          <w:r>
            <w:tab/>
          </w:r>
          <w:r>
            <w:fldChar w:fldCharType="begin"/>
          </w:r>
          <w:r>
            <w:instrText xml:space="preserve"> PAGEREF _Toc19431 </w:instrText>
          </w:r>
          <w:r>
            <w:fldChar w:fldCharType="separate"/>
          </w:r>
          <w:r>
            <w:t>8</w:t>
          </w:r>
          <w:r>
            <w:fldChar w:fldCharType="end"/>
          </w:r>
          <w: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ascii="宋体" w:hAnsi="宋体" w:eastAsia="宋体" w:cstheme="minorBidi"/>
              <w:b/>
              <w:kern w:val="2"/>
              <w:sz w:val="21"/>
              <w:szCs w:val="24"/>
              <w:lang w:val="en-US" w:eastAsia="zh-CN" w:bidi="ar-SA"/>
            </w:rPr>
          </w:pPr>
          <w:r>
            <w:fldChar w:fldCharType="end"/>
          </w:r>
        </w:p>
      </w:sdtContent>
    </w:sdt>
    <w:p>
      <w:pPr>
        <w:keepNext w:val="0"/>
        <w:keepLines w:val="0"/>
        <w:pageBreakBefore w:val="0"/>
        <w:widowControl/>
        <w:kinsoku/>
        <w:wordWrap/>
        <w:overflowPunct/>
        <w:topLinePunct w:val="0"/>
        <w:bidi w:val="0"/>
        <w:ind w:right="0" w:rightChars="0"/>
        <w:jc w:val="center"/>
        <w:outlineLvl w:val="9"/>
        <w:rPr>
          <w:rFonts w:hint="eastAsia" w:ascii="宋体" w:hAnsi="宋体" w:eastAsia="宋体" w:cstheme="minorBidi"/>
          <w:b/>
          <w:kern w:val="2"/>
          <w:sz w:val="21"/>
          <w:szCs w:val="24"/>
          <w:lang w:val="en-US" w:eastAsia="zh-CN" w:bidi="ar-SA"/>
        </w:rPr>
      </w:pPr>
    </w:p>
    <w:p>
      <w:pPr>
        <w:keepNext w:val="0"/>
        <w:keepLines w:val="0"/>
        <w:pageBreakBefore w:val="0"/>
        <w:widowControl/>
        <w:kinsoku/>
        <w:wordWrap/>
        <w:overflowPunct/>
        <w:topLinePunct w:val="0"/>
        <w:bidi w:val="0"/>
        <w:ind w:right="0" w:rightChars="0"/>
        <w:jc w:val="center"/>
        <w:outlineLvl w:val="9"/>
        <w:rPr>
          <w:rFonts w:hint="eastAsia" w:ascii="宋体" w:hAnsi="宋体" w:eastAsia="宋体" w:cstheme="minorBidi"/>
          <w:b/>
          <w:kern w:val="2"/>
          <w:sz w:val="21"/>
          <w:szCs w:val="24"/>
          <w:lang w:val="en-US" w:eastAsia="zh-CN" w:bidi="ar-SA"/>
        </w:rPr>
      </w:pPr>
    </w:p>
    <w:p>
      <w:pPr>
        <w:keepNext w:val="0"/>
        <w:keepLines w:val="0"/>
        <w:pageBreakBefore w:val="0"/>
        <w:widowControl/>
        <w:kinsoku/>
        <w:wordWrap/>
        <w:overflowPunct/>
        <w:topLinePunct w:val="0"/>
        <w:bidi w:val="0"/>
        <w:ind w:right="0" w:rightChars="0"/>
        <w:jc w:val="center"/>
        <w:outlineLvl w:val="9"/>
        <w:rPr>
          <w:rFonts w:hint="eastAsia" w:ascii="宋体" w:hAnsi="宋体" w:eastAsia="宋体" w:cstheme="minorBidi"/>
          <w:b/>
          <w:kern w:val="2"/>
          <w:sz w:val="21"/>
          <w:szCs w:val="24"/>
          <w:lang w:val="en-US" w:eastAsia="zh-CN" w:bidi="ar-SA"/>
        </w:rPr>
      </w:pPr>
    </w:p>
    <w:p>
      <w:pPr>
        <w:keepNext w:val="0"/>
        <w:keepLines w:val="0"/>
        <w:pageBreakBefore w:val="0"/>
        <w:widowControl/>
        <w:kinsoku/>
        <w:wordWrap/>
        <w:overflowPunct/>
        <w:topLinePunct w:val="0"/>
        <w:bidi w:val="0"/>
        <w:ind w:right="0" w:rightChars="0"/>
        <w:jc w:val="center"/>
        <w:outlineLvl w:val="9"/>
        <w:rPr>
          <w:rFonts w:hint="eastAsia" w:ascii="宋体" w:hAnsi="宋体" w:eastAsia="宋体" w:cstheme="minorBidi"/>
          <w:b/>
          <w:kern w:val="2"/>
          <w:sz w:val="21"/>
          <w:szCs w:val="24"/>
          <w:lang w:val="en-US" w:eastAsia="zh-CN" w:bidi="ar-SA"/>
        </w:rPr>
      </w:pPr>
    </w:p>
    <w:p>
      <w:pPr>
        <w:keepNext w:val="0"/>
        <w:keepLines w:val="0"/>
        <w:pageBreakBefore w:val="0"/>
        <w:widowControl/>
        <w:kinsoku/>
        <w:wordWrap/>
        <w:overflowPunct/>
        <w:topLinePunct w:val="0"/>
        <w:bidi w:val="0"/>
        <w:ind w:right="0" w:rightChars="0"/>
        <w:jc w:val="center"/>
        <w:outlineLvl w:val="9"/>
        <w:rPr>
          <w:rStyle w:val="18"/>
          <w:rFonts w:hint="eastAsia" w:ascii="仿宋" w:hAnsi="仿宋" w:eastAsia="仿宋" w:cs="仿宋"/>
          <w:b/>
          <w:i w:val="0"/>
          <w:color w:val="auto"/>
          <w:sz w:val="40"/>
          <w:szCs w:val="40"/>
          <w:lang w:val="en-US" w:eastAsia="zh-CN"/>
        </w:rPr>
      </w:pPr>
      <w:r>
        <w:rPr>
          <w:rStyle w:val="18"/>
          <w:rFonts w:hint="eastAsia" w:ascii="仿宋" w:hAnsi="仿宋" w:eastAsia="仿宋" w:cs="仿宋"/>
          <w:b/>
          <w:i w:val="0"/>
          <w:color w:val="auto"/>
          <w:sz w:val="40"/>
          <w:szCs w:val="40"/>
          <w:lang w:val="en-US" w:eastAsia="zh-CN"/>
        </w:rPr>
        <w:t>白沙县畜牧兽医和渔业服务中心</w:t>
      </w:r>
    </w:p>
    <w:p>
      <w:pPr>
        <w:keepNext w:val="0"/>
        <w:keepLines w:val="0"/>
        <w:pageBreakBefore w:val="0"/>
        <w:widowControl/>
        <w:kinsoku/>
        <w:wordWrap/>
        <w:overflowPunct/>
        <w:topLinePunct w:val="0"/>
        <w:bidi w:val="0"/>
        <w:ind w:right="0" w:rightChars="0"/>
        <w:jc w:val="center"/>
        <w:outlineLvl w:val="9"/>
        <w:rPr>
          <w:rStyle w:val="18"/>
          <w:rFonts w:hint="eastAsia" w:ascii="仿宋" w:hAnsi="仿宋" w:eastAsia="仿宋" w:cs="仿宋"/>
          <w:b/>
          <w:i w:val="0"/>
          <w:color w:val="auto"/>
          <w:sz w:val="40"/>
          <w:szCs w:val="40"/>
          <w:lang w:val="en-US" w:eastAsia="zh-CN"/>
        </w:rPr>
      </w:pPr>
      <w:r>
        <w:rPr>
          <w:rStyle w:val="18"/>
          <w:rFonts w:hint="eastAsia" w:ascii="仿宋" w:hAnsi="仿宋" w:eastAsia="仿宋" w:cs="仿宋"/>
          <w:b/>
          <w:i w:val="0"/>
          <w:color w:val="auto"/>
          <w:sz w:val="40"/>
          <w:szCs w:val="40"/>
          <w:lang w:val="en-US" w:eastAsia="zh-CN"/>
        </w:rPr>
        <w:t>2019年受非洲猪瘟影响扑杀生猪省级财政补助资金</w:t>
      </w:r>
    </w:p>
    <w:p>
      <w:pPr>
        <w:keepNext w:val="0"/>
        <w:keepLines w:val="0"/>
        <w:pageBreakBefore w:val="0"/>
        <w:widowControl/>
        <w:kinsoku/>
        <w:wordWrap/>
        <w:overflowPunct/>
        <w:topLinePunct w:val="0"/>
        <w:bidi w:val="0"/>
        <w:ind w:right="0" w:rightChars="0"/>
        <w:jc w:val="center"/>
        <w:outlineLvl w:val="9"/>
        <w:rPr>
          <w:rStyle w:val="18"/>
          <w:rFonts w:hint="eastAsia" w:ascii="仿宋" w:hAnsi="仿宋" w:eastAsia="仿宋" w:cs="仿宋"/>
          <w:b/>
          <w:i w:val="0"/>
          <w:color w:val="auto"/>
          <w:sz w:val="40"/>
          <w:szCs w:val="40"/>
        </w:rPr>
      </w:pPr>
      <w:r>
        <w:rPr>
          <w:rStyle w:val="18"/>
          <w:rFonts w:hint="eastAsia" w:ascii="仿宋" w:hAnsi="仿宋" w:eastAsia="仿宋" w:cs="仿宋"/>
          <w:b/>
          <w:i w:val="0"/>
          <w:color w:val="auto"/>
          <w:sz w:val="40"/>
          <w:szCs w:val="40"/>
          <w:lang w:val="en-US" w:eastAsia="zh-CN"/>
        </w:rPr>
        <w:t>项目</w:t>
      </w:r>
      <w:r>
        <w:rPr>
          <w:rStyle w:val="18"/>
          <w:rFonts w:hint="eastAsia" w:ascii="仿宋" w:hAnsi="仿宋" w:eastAsia="仿宋" w:cs="仿宋"/>
          <w:b/>
          <w:i w:val="0"/>
          <w:color w:val="auto"/>
          <w:sz w:val="40"/>
          <w:szCs w:val="40"/>
        </w:rPr>
        <w:t>绩效评价报告</w:t>
      </w:r>
    </w:p>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Style w:val="18"/>
          <w:rFonts w:hint="eastAsia" w:ascii="仿宋" w:hAnsi="仿宋" w:eastAsia="仿宋" w:cs="仿宋"/>
          <w:b/>
          <w:i w:val="0"/>
          <w:color w:val="auto"/>
          <w:sz w:val="40"/>
          <w:szCs w:val="40"/>
          <w:lang w:val="en-US" w:eastAsia="zh-CN"/>
        </w:rPr>
      </w:pPr>
    </w:p>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Style w:val="18"/>
          <w:rFonts w:hint="eastAsia" w:ascii="仿宋" w:hAnsi="仿宋" w:eastAsia="仿宋" w:cs="仿宋"/>
          <w:b/>
          <w:i w:val="0"/>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白沙黎族自治县畜牧兽医和渔业服务中心（以下简称“白沙县畜牧渔业中心”）</w:t>
      </w:r>
      <w:r>
        <w:rPr>
          <w:rFonts w:hint="eastAsia" w:ascii="仿宋" w:hAnsi="仿宋" w:eastAsia="仿宋" w:cs="仿宋"/>
          <w:sz w:val="24"/>
          <w:szCs w:val="24"/>
        </w:rPr>
        <w:t>根据</w:t>
      </w:r>
      <w:r>
        <w:rPr>
          <w:rFonts w:hint="eastAsia" w:ascii="仿宋" w:hAnsi="仿宋" w:eastAsia="仿宋" w:cs="仿宋"/>
          <w:sz w:val="24"/>
          <w:szCs w:val="24"/>
          <w:lang w:val="en-US" w:eastAsia="zh-CN"/>
        </w:rPr>
        <w:t>白沙黎族自治县财政局</w:t>
      </w:r>
      <w:r>
        <w:rPr>
          <w:rFonts w:hint="eastAsia" w:ascii="仿宋" w:hAnsi="仿宋" w:eastAsia="仿宋" w:cs="仿宋"/>
          <w:sz w:val="24"/>
          <w:szCs w:val="24"/>
        </w:rPr>
        <w:t>《</w:t>
      </w:r>
      <w:r>
        <w:rPr>
          <w:rFonts w:hint="eastAsia" w:ascii="仿宋" w:hAnsi="仿宋" w:eastAsia="仿宋" w:cs="仿宋"/>
          <w:b w:val="0"/>
          <w:bCs/>
          <w:sz w:val="24"/>
          <w:szCs w:val="24"/>
        </w:rPr>
        <w:t>关于开展</w:t>
      </w:r>
      <w:r>
        <w:rPr>
          <w:rFonts w:hint="eastAsia" w:ascii="仿宋" w:hAnsi="仿宋" w:eastAsia="仿宋" w:cs="仿宋"/>
          <w:b w:val="0"/>
          <w:bCs/>
          <w:sz w:val="24"/>
          <w:szCs w:val="24"/>
          <w:lang w:val="en-US" w:eastAsia="zh-CN"/>
        </w:rPr>
        <w:t>项目绩效自评</w:t>
      </w:r>
      <w:r>
        <w:rPr>
          <w:rFonts w:hint="eastAsia" w:ascii="仿宋" w:hAnsi="仿宋" w:eastAsia="仿宋" w:cs="仿宋"/>
          <w:b w:val="0"/>
          <w:bCs/>
          <w:sz w:val="24"/>
          <w:szCs w:val="24"/>
        </w:rPr>
        <w:t>工作的通知</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白财〔2020〕28</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选定</w:t>
      </w:r>
      <w:r>
        <w:rPr>
          <w:rFonts w:hint="eastAsia" w:ascii="仿宋" w:hAnsi="仿宋" w:eastAsia="仿宋" w:cs="仿宋"/>
          <w:sz w:val="24"/>
          <w:szCs w:val="24"/>
        </w:rPr>
        <w:t>“</w:t>
      </w:r>
      <w:r>
        <w:rPr>
          <w:rStyle w:val="18"/>
          <w:rFonts w:hint="eastAsia" w:ascii="仿宋" w:hAnsi="仿宋" w:eastAsia="仿宋" w:cs="仿宋"/>
          <w:b w:val="0"/>
          <w:bCs/>
          <w:i w:val="0"/>
          <w:color w:val="auto"/>
          <w:sz w:val="24"/>
          <w:szCs w:val="24"/>
          <w:lang w:val="en-US" w:eastAsia="zh-CN"/>
        </w:rPr>
        <w:t>2019年受非洲猪瘟影响扑杀生猪省级财政补助资金</w:t>
      </w:r>
      <w:r>
        <w:rPr>
          <w:rFonts w:hint="eastAsia" w:ascii="仿宋" w:hAnsi="仿宋" w:eastAsia="仿宋" w:cs="仿宋"/>
          <w:b w:val="0"/>
          <w:bCs/>
          <w:sz w:val="24"/>
          <w:szCs w:val="24"/>
        </w:rPr>
        <w:t>”</w:t>
      </w:r>
      <w:r>
        <w:rPr>
          <w:rFonts w:hint="eastAsia" w:ascii="仿宋" w:hAnsi="仿宋" w:eastAsia="仿宋" w:cs="仿宋"/>
          <w:sz w:val="24"/>
          <w:szCs w:val="24"/>
        </w:rPr>
        <w:t>项目</w:t>
      </w:r>
      <w:r>
        <w:rPr>
          <w:rFonts w:hint="eastAsia" w:ascii="仿宋" w:hAnsi="仿宋" w:eastAsia="仿宋" w:cs="仿宋"/>
          <w:sz w:val="24"/>
          <w:szCs w:val="24"/>
          <w:lang w:val="en-US" w:eastAsia="zh-CN"/>
        </w:rPr>
        <w:t>进行</w:t>
      </w:r>
      <w:r>
        <w:rPr>
          <w:rFonts w:hint="eastAsia" w:ascii="仿宋" w:hAnsi="仿宋" w:eastAsia="仿宋" w:cs="仿宋"/>
          <w:sz w:val="24"/>
          <w:szCs w:val="24"/>
        </w:rPr>
        <w:t>绩效</w:t>
      </w:r>
      <w:r>
        <w:rPr>
          <w:rFonts w:hint="eastAsia" w:ascii="仿宋" w:hAnsi="仿宋" w:eastAsia="仿宋" w:cs="仿宋"/>
          <w:sz w:val="24"/>
          <w:szCs w:val="24"/>
          <w:lang w:val="en-US" w:eastAsia="zh-CN"/>
        </w:rPr>
        <w:t>评价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并委托海南智融会计师事务所（普通合伙）（以下简称“评价小组”）实施</w:t>
      </w:r>
      <w:r>
        <w:rPr>
          <w:rFonts w:hint="eastAsia" w:ascii="仿宋" w:hAnsi="仿宋" w:eastAsia="仿宋" w:cs="仿宋"/>
          <w:sz w:val="24"/>
          <w:szCs w:val="24"/>
        </w:rPr>
        <w:t>“</w:t>
      </w:r>
      <w:r>
        <w:rPr>
          <w:rStyle w:val="18"/>
          <w:rFonts w:hint="eastAsia" w:ascii="仿宋" w:hAnsi="仿宋" w:eastAsia="仿宋" w:cs="仿宋"/>
          <w:b w:val="0"/>
          <w:bCs/>
          <w:i w:val="0"/>
          <w:color w:val="auto"/>
          <w:sz w:val="24"/>
          <w:szCs w:val="24"/>
          <w:lang w:val="en-US" w:eastAsia="zh-CN"/>
        </w:rPr>
        <w:t>2019年受非洲猪瘟影响扑杀生猪省级财政补助资金</w:t>
      </w:r>
      <w:r>
        <w:rPr>
          <w:rFonts w:hint="eastAsia" w:ascii="仿宋" w:hAnsi="仿宋" w:eastAsia="仿宋" w:cs="仿宋"/>
          <w:sz w:val="24"/>
          <w:szCs w:val="24"/>
        </w:rPr>
        <w:t>”</w:t>
      </w:r>
      <w:r>
        <w:rPr>
          <w:rFonts w:hint="eastAsia" w:ascii="仿宋" w:hAnsi="仿宋" w:eastAsia="仿宋" w:cs="仿宋"/>
          <w:sz w:val="24"/>
          <w:szCs w:val="24"/>
          <w:lang w:val="en-US" w:eastAsia="zh-CN"/>
        </w:rPr>
        <w:t>项目绩效评价工作并出具项目绩效评价报告。</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0"/>
        <w:rPr>
          <w:rFonts w:hint="eastAsia" w:ascii="仿宋" w:hAnsi="仿宋" w:eastAsia="仿宋" w:cs="仿宋"/>
          <w:b/>
          <w:bCs/>
          <w:sz w:val="24"/>
          <w:szCs w:val="24"/>
          <w:lang w:val="en-US" w:eastAsia="zh-CN"/>
        </w:rPr>
      </w:pPr>
      <w:bookmarkStart w:id="0" w:name="_Toc30911"/>
      <w:r>
        <w:rPr>
          <w:rFonts w:hint="eastAsia" w:ascii="仿宋" w:hAnsi="仿宋" w:eastAsia="仿宋" w:cs="仿宋"/>
          <w:b/>
          <w:bCs/>
          <w:sz w:val="24"/>
          <w:szCs w:val="24"/>
          <w:lang w:val="en-US" w:eastAsia="zh-CN"/>
        </w:rPr>
        <w:t>一、项目概况</w:t>
      </w:r>
      <w:bookmarkEnd w:id="0"/>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right="0" w:rightChars="0" w:firstLine="420" w:firstLineChars="0"/>
        <w:jc w:val="both"/>
        <w:textAlignment w:val="auto"/>
        <w:outlineLvl w:val="1"/>
        <w:rPr>
          <w:rFonts w:hint="eastAsia" w:ascii="仿宋" w:hAnsi="仿宋" w:eastAsia="仿宋" w:cs="仿宋"/>
          <w:b/>
          <w:bCs/>
          <w:sz w:val="24"/>
          <w:szCs w:val="24"/>
          <w:lang w:val="en-US" w:eastAsia="zh-CN"/>
        </w:rPr>
      </w:pPr>
      <w:bookmarkStart w:id="1" w:name="_Toc2147"/>
      <w:r>
        <w:rPr>
          <w:rFonts w:hint="eastAsia" w:ascii="仿宋" w:hAnsi="仿宋" w:eastAsia="仿宋" w:cs="仿宋"/>
          <w:b/>
          <w:bCs/>
          <w:sz w:val="24"/>
          <w:szCs w:val="24"/>
          <w:lang w:val="en-US" w:eastAsia="zh-CN"/>
        </w:rPr>
        <w:t>项目单位基本情况</w:t>
      </w:r>
      <w:bookmarkEnd w:id="1"/>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b w:val="0"/>
          <w:bCs w:val="0"/>
          <w:sz w:val="24"/>
          <w:szCs w:val="24"/>
          <w:lang w:eastAsia="zh-CN"/>
        </w:rPr>
        <w:t>白沙县畜牧渔业中心</w:t>
      </w:r>
      <w:r>
        <w:rPr>
          <w:rFonts w:hint="eastAsia" w:ascii="仿宋" w:hAnsi="仿宋" w:eastAsia="仿宋" w:cs="仿宋"/>
          <w:b w:val="0"/>
          <w:bCs w:val="0"/>
          <w:sz w:val="24"/>
          <w:szCs w:val="24"/>
        </w:rPr>
        <w:t>为</w:t>
      </w:r>
      <w:r>
        <w:rPr>
          <w:rFonts w:hint="eastAsia" w:ascii="仿宋" w:hAnsi="仿宋" w:eastAsia="仿宋" w:cs="仿宋"/>
          <w:b w:val="0"/>
          <w:bCs w:val="0"/>
          <w:sz w:val="24"/>
          <w:szCs w:val="24"/>
          <w:lang w:val="en-US" w:eastAsia="zh-CN"/>
        </w:rPr>
        <w:t>县政府直属正科级事业单位</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在业务上接受县农业农村局的指导</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贯彻执行党和国家及省有关畜牧兽医技术推广的方针政策、法律、法规和规章；拟定并组织实施本县畜牧兽医技术推广和农村畜牧业经济发展的政策、规章等，</w:t>
      </w:r>
      <w:r>
        <w:rPr>
          <w:rFonts w:hint="eastAsia" w:ascii="仿宋" w:hAnsi="仿宋" w:eastAsia="仿宋" w:cs="仿宋"/>
          <w:sz w:val="24"/>
          <w:szCs w:val="24"/>
          <w:highlight w:val="none"/>
        </w:rPr>
        <w:t>设立</w:t>
      </w:r>
      <w:r>
        <w:rPr>
          <w:rFonts w:hint="eastAsia" w:ascii="仿宋" w:hAnsi="仿宋" w:eastAsia="仿宋" w:cs="仿宋"/>
          <w:sz w:val="24"/>
          <w:szCs w:val="24"/>
          <w:highlight w:val="none"/>
          <w:lang w:val="en-US" w:eastAsia="zh-CN"/>
        </w:rPr>
        <w:t>办公室、兽医股、畜牧股、综合股、渔业股等5</w:t>
      </w:r>
      <w:r>
        <w:rPr>
          <w:rFonts w:hint="eastAsia" w:ascii="仿宋" w:hAnsi="仿宋" w:eastAsia="仿宋" w:cs="仿宋"/>
          <w:sz w:val="24"/>
          <w:szCs w:val="24"/>
          <w:highlight w:val="none"/>
        </w:rPr>
        <w:t>个</w:t>
      </w:r>
      <w:r>
        <w:rPr>
          <w:rFonts w:hint="eastAsia" w:ascii="仿宋" w:hAnsi="仿宋" w:eastAsia="仿宋" w:cs="仿宋"/>
          <w:sz w:val="24"/>
          <w:szCs w:val="24"/>
          <w:highlight w:val="none"/>
          <w:lang w:val="en-US" w:eastAsia="zh-CN"/>
        </w:rPr>
        <w:t>职能岗位</w:t>
      </w:r>
      <w:r>
        <w:rPr>
          <w:rFonts w:hint="eastAsia" w:ascii="仿宋" w:hAnsi="仿宋" w:eastAsia="仿宋" w:cs="仿宋"/>
          <w:sz w:val="24"/>
          <w:szCs w:val="24"/>
          <w:highlight w:val="none"/>
          <w:lang w:eastAsia="zh-CN"/>
        </w:rPr>
        <w:t>；截止2019年12月31日，</w:t>
      </w:r>
      <w:r>
        <w:rPr>
          <w:rFonts w:hint="eastAsia" w:ascii="仿宋" w:hAnsi="仿宋" w:eastAsia="仿宋" w:cs="仿宋"/>
          <w:sz w:val="24"/>
          <w:szCs w:val="24"/>
          <w:highlight w:val="none"/>
          <w:lang w:val="en-US" w:eastAsia="zh-CN"/>
        </w:rPr>
        <w:t>白沙县畜牧渔业中心核定事业编制12名</w:t>
      </w:r>
      <w:r>
        <w:rPr>
          <w:rFonts w:hint="eastAsia" w:ascii="仿宋" w:hAnsi="仿宋" w:eastAsia="仿宋" w:cs="仿宋"/>
          <w:sz w:val="24"/>
          <w:szCs w:val="24"/>
          <w:highlight w:val="none"/>
        </w:rPr>
        <w:t>。</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right="0" w:rightChars="0" w:firstLine="420" w:firstLineChars="0"/>
        <w:jc w:val="both"/>
        <w:textAlignment w:val="auto"/>
        <w:outlineLvl w:val="1"/>
        <w:rPr>
          <w:rFonts w:hint="eastAsia" w:ascii="仿宋" w:hAnsi="仿宋" w:eastAsia="仿宋" w:cs="仿宋"/>
          <w:b/>
          <w:bCs/>
          <w:sz w:val="24"/>
          <w:szCs w:val="24"/>
          <w:lang w:val="en-US" w:eastAsia="zh-CN"/>
        </w:rPr>
      </w:pPr>
      <w:bookmarkStart w:id="2" w:name="_Toc13693"/>
      <w:r>
        <w:rPr>
          <w:rFonts w:hint="eastAsia" w:ascii="仿宋" w:hAnsi="仿宋" w:eastAsia="仿宋" w:cs="仿宋"/>
          <w:b/>
          <w:bCs/>
          <w:sz w:val="24"/>
          <w:szCs w:val="24"/>
          <w:lang w:val="en-US" w:eastAsia="zh-CN"/>
        </w:rPr>
        <w:t>项目基本性质、用途和主要内容、涉及范围</w:t>
      </w:r>
      <w:bookmarkEnd w:id="2"/>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outlineLvl w:val="9"/>
        <w:rPr>
          <w:rFonts w:hint="eastAsia" w:ascii="仿宋" w:hAnsi="仿宋" w:eastAsia="仿宋" w:cs="仿宋"/>
          <w:sz w:val="24"/>
          <w:szCs w:val="24"/>
        </w:rPr>
      </w:pPr>
      <w:r>
        <w:rPr>
          <w:rFonts w:hint="eastAsia" w:ascii="仿宋" w:hAnsi="仿宋" w:eastAsia="仿宋" w:cs="仿宋"/>
          <w:sz w:val="24"/>
          <w:szCs w:val="24"/>
        </w:rPr>
        <w:t>项目性质：属于一次性项目。</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项目内容及规模：“</w:t>
      </w:r>
      <w:r>
        <w:rPr>
          <w:rStyle w:val="18"/>
          <w:rFonts w:hint="eastAsia" w:ascii="仿宋" w:hAnsi="仿宋" w:eastAsia="仿宋" w:cs="仿宋"/>
          <w:b w:val="0"/>
          <w:bCs/>
          <w:i w:val="0"/>
          <w:color w:val="auto"/>
          <w:sz w:val="24"/>
          <w:szCs w:val="24"/>
          <w:highlight w:val="none"/>
          <w:lang w:val="en-US" w:eastAsia="zh-CN"/>
        </w:rPr>
        <w:t>2019年受非洲猪瘟影响扑杀生猪省级财政补助资金”</w:t>
      </w:r>
      <w:r>
        <w:rPr>
          <w:rFonts w:hint="eastAsia" w:ascii="仿宋" w:hAnsi="仿宋" w:eastAsia="仿宋" w:cs="仿宋"/>
          <w:sz w:val="24"/>
          <w:szCs w:val="24"/>
          <w:highlight w:val="none"/>
        </w:rPr>
        <w:t>项目，内容主要</w:t>
      </w:r>
      <w:r>
        <w:rPr>
          <w:rFonts w:hint="eastAsia" w:ascii="仿宋" w:hAnsi="仿宋" w:eastAsia="仿宋" w:cs="仿宋"/>
          <w:sz w:val="24"/>
          <w:szCs w:val="24"/>
          <w:highlight w:val="none"/>
          <w:lang w:val="en-US" w:eastAsia="zh-CN"/>
        </w:rPr>
        <w:t>为对白沙县疑似非洲猪瘟疫情扑杀的生猪，或依据非洲猪瘟抗原检测疑似阳性的养殖场、养殖户扑杀的生猪，受非洲猪瘟疫情威胁的养殖场等扑杀的生猪给予补助。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420" w:firstLineChars="0"/>
        <w:jc w:val="both"/>
        <w:textAlignment w:val="auto"/>
        <w:outlineLvl w:val="1"/>
        <w:rPr>
          <w:rFonts w:hint="eastAsia" w:ascii="仿宋" w:hAnsi="仿宋" w:eastAsia="仿宋" w:cs="仿宋"/>
          <w:b/>
          <w:bCs/>
          <w:color w:val="auto"/>
          <w:sz w:val="24"/>
          <w:szCs w:val="24"/>
          <w:highlight w:val="none"/>
          <w:lang w:val="en-US" w:eastAsia="zh-CN"/>
        </w:rPr>
      </w:pPr>
      <w:bookmarkStart w:id="3" w:name="_Toc26191"/>
      <w:r>
        <w:rPr>
          <w:rFonts w:hint="eastAsia" w:ascii="仿宋" w:hAnsi="仿宋" w:eastAsia="仿宋" w:cs="仿宋"/>
          <w:b/>
          <w:bCs/>
          <w:color w:val="auto"/>
          <w:sz w:val="24"/>
          <w:szCs w:val="24"/>
          <w:highlight w:val="none"/>
          <w:lang w:val="en-US" w:eastAsia="zh-CN"/>
        </w:rPr>
        <w:t>项目绩效目标</w:t>
      </w:r>
      <w:bookmarkEnd w:id="3"/>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0"/>
        <w:rPr>
          <w:rFonts w:hint="eastAsia" w:ascii="仿宋" w:hAnsi="仿宋" w:eastAsia="仿宋" w:cs="仿宋"/>
          <w:b w:val="0"/>
          <w:bCs w:val="0"/>
          <w:color w:val="auto"/>
          <w:sz w:val="24"/>
          <w:szCs w:val="24"/>
          <w:lang w:val="en-US" w:eastAsia="zh-CN"/>
        </w:rPr>
      </w:pPr>
      <w:bookmarkStart w:id="4" w:name="_Toc1768"/>
      <w:r>
        <w:rPr>
          <w:rFonts w:hint="eastAsia" w:ascii="仿宋" w:hAnsi="仿宋" w:eastAsia="仿宋" w:cs="仿宋"/>
          <w:b w:val="0"/>
          <w:bCs w:val="0"/>
          <w:color w:val="auto"/>
          <w:sz w:val="24"/>
          <w:szCs w:val="24"/>
          <w:lang w:val="en-US" w:eastAsia="zh-CN"/>
        </w:rPr>
        <w:t>《白沙黎族自治县人民政府办公室关于非洲猪瘟强制扑杀补助有关事项的通知》（白府办〔2019〕26号）文件要求，对白沙县疑似非洲猪瘟疫情扑杀的生猪，或依据非洲猪瘟抗原检测疑似阳性的养殖场、养殖户扑杀的生猪，受非洲猪瘟疫情威胁的养殖场等扑杀的生猪给予补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0"/>
        <w:rPr>
          <w:rFonts w:hint="eastAsia" w:ascii="仿宋" w:hAnsi="仿宋" w:eastAsia="仿宋" w:cs="仿宋"/>
          <w:b/>
          <w:bCs/>
          <w:color w:val="000000"/>
          <w:sz w:val="24"/>
          <w:szCs w:val="24"/>
        </w:rPr>
      </w:pPr>
      <w:r>
        <w:rPr>
          <w:rStyle w:val="13"/>
          <w:rFonts w:hint="eastAsia" w:ascii="仿宋" w:hAnsi="仿宋" w:eastAsia="仿宋" w:cs="仿宋"/>
          <w:color w:val="000000"/>
          <w:sz w:val="24"/>
          <w:szCs w:val="24"/>
          <w:lang w:val="en-US" w:eastAsia="zh-CN"/>
        </w:rPr>
        <w:t>二、</w:t>
      </w:r>
      <w:r>
        <w:rPr>
          <w:rStyle w:val="13"/>
          <w:rFonts w:hint="eastAsia" w:ascii="仿宋" w:hAnsi="仿宋" w:eastAsia="仿宋" w:cs="仿宋"/>
          <w:color w:val="000000"/>
          <w:sz w:val="24"/>
          <w:szCs w:val="24"/>
        </w:rPr>
        <w:t>项目资金使用及管理情况</w:t>
      </w:r>
      <w:bookmarkEnd w:id="4"/>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1"/>
        <w:rPr>
          <w:rFonts w:hint="eastAsia" w:ascii="仿宋" w:hAnsi="仿宋" w:eastAsia="仿宋" w:cs="仿宋"/>
          <w:b/>
          <w:bCs/>
          <w:color w:val="000000"/>
          <w:sz w:val="24"/>
          <w:szCs w:val="24"/>
        </w:rPr>
      </w:pPr>
      <w:bookmarkStart w:id="5" w:name="_Toc14751"/>
      <w:r>
        <w:rPr>
          <w:rFonts w:hint="eastAsia" w:ascii="仿宋" w:hAnsi="仿宋" w:eastAsia="仿宋" w:cs="仿宋"/>
          <w:b/>
          <w:bCs/>
          <w:color w:val="000000"/>
          <w:sz w:val="24"/>
          <w:szCs w:val="24"/>
        </w:rPr>
        <w:t>（一）项目资金到位情况分析</w:t>
      </w:r>
      <w:bookmarkEnd w:id="5"/>
    </w:p>
    <w:p>
      <w:pPr>
        <w:keepNext w:val="0"/>
        <w:keepLines w:val="0"/>
        <w:pageBreakBefore w:val="0"/>
        <w:widowControl/>
        <w:kinsoku/>
        <w:wordWrap/>
        <w:overflowPunct/>
        <w:topLinePunct w:val="0"/>
        <w:autoSpaceDE/>
        <w:autoSpaceDN/>
        <w:bidi w:val="0"/>
        <w:adjustRightInd w:val="0"/>
        <w:snapToGrid w:val="0"/>
        <w:spacing w:line="520" w:lineRule="exact"/>
        <w:ind w:firstLine="480"/>
        <w:jc w:val="both"/>
        <w:textAlignment w:val="auto"/>
        <w:outlineLvl w:val="9"/>
        <w:rPr>
          <w:rFonts w:hint="default" w:eastAsia="仿宋" w:cs="仿宋"/>
          <w:color w:val="auto"/>
          <w:lang w:val="en-US" w:eastAsia="zh-CN"/>
        </w:rPr>
      </w:pPr>
      <w:bookmarkStart w:id="6" w:name="_Toc12134"/>
      <w:bookmarkStart w:id="7" w:name="_Toc9063"/>
      <w:bookmarkStart w:id="8" w:name="_Toc26709"/>
      <w:bookmarkStart w:id="9" w:name="_Toc6888"/>
      <w:r>
        <w:rPr>
          <w:rFonts w:hint="eastAsia" w:ascii="仿宋" w:hAnsi="仿宋" w:eastAsia="仿宋" w:cs="仿宋"/>
          <w:color w:val="auto"/>
          <w:sz w:val="24"/>
          <w:szCs w:val="24"/>
          <w:lang w:val="en-US" w:eastAsia="zh-CN"/>
        </w:rPr>
        <w:t>该资金主要用于</w:t>
      </w:r>
      <w:r>
        <w:rPr>
          <w:rFonts w:hint="eastAsia" w:ascii="仿宋" w:hAnsi="仿宋" w:eastAsia="仿宋" w:cs="仿宋"/>
          <w:color w:val="auto"/>
          <w:sz w:val="24"/>
          <w:szCs w:val="24"/>
          <w:highlight w:val="none"/>
          <w:lang w:val="en-US" w:eastAsia="zh-CN"/>
        </w:rPr>
        <w:t>第二批非洲猪瘟防控期间生猪扑杀补助，</w:t>
      </w:r>
      <w:r>
        <w:rPr>
          <w:rFonts w:hint="eastAsia" w:ascii="仿宋" w:hAnsi="仿宋" w:eastAsia="仿宋" w:cs="仿宋"/>
          <w:color w:val="auto"/>
          <w:sz w:val="24"/>
          <w:szCs w:val="24"/>
          <w:lang w:val="en-US" w:eastAsia="zh-CN"/>
        </w:rPr>
        <w:t>2019年4月19日-11月18日，白沙县非洲猪瘟防疫期间生猪扑杀的贫困户、一般农户、专业合作社共725户，扑杀生猪38，969头，强制扑杀补助金额2,986.53万元。2019年11月20日，白沙黎族自治县畜牧兽医和渔业服务中心（白牧渔</w:t>
      </w: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号</w:t>
      </w:r>
      <w:r>
        <w:rPr>
          <w:rFonts w:hint="eastAsia" w:ascii="仿宋" w:hAnsi="仿宋" w:eastAsia="仿宋" w:cs="仿宋"/>
          <w:color w:val="auto"/>
          <w:sz w:val="24"/>
          <w:szCs w:val="24"/>
          <w:lang w:val="en-US" w:eastAsia="zh-CN"/>
        </w:rPr>
        <w:t>）向白沙县财政局申请拨付上述补助资金，资金来源于</w:t>
      </w:r>
      <w:r>
        <w:rPr>
          <w:rFonts w:hint="eastAsia" w:ascii="仿宋" w:hAnsi="仿宋" w:eastAsia="仿宋" w:cs="仿宋"/>
          <w:color w:val="auto"/>
          <w:sz w:val="24"/>
          <w:szCs w:val="24"/>
        </w:rPr>
        <w:t>《海南省财政厅关于</w:t>
      </w:r>
      <w:r>
        <w:rPr>
          <w:rFonts w:hint="eastAsia" w:ascii="仿宋" w:hAnsi="仿宋" w:eastAsia="仿宋" w:cs="仿宋"/>
          <w:color w:val="auto"/>
          <w:sz w:val="24"/>
          <w:szCs w:val="24"/>
          <w:lang w:val="en-US" w:eastAsia="zh-CN"/>
        </w:rPr>
        <w:t>拨付</w:t>
      </w: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9受非洲猪瘟影响扑杀生猪省级财政补助资金</w:t>
      </w:r>
      <w:r>
        <w:rPr>
          <w:rFonts w:hint="eastAsia" w:ascii="仿宋" w:hAnsi="仿宋" w:eastAsia="仿宋" w:cs="仿宋"/>
          <w:color w:val="auto"/>
          <w:sz w:val="24"/>
          <w:szCs w:val="24"/>
        </w:rPr>
        <w:t>的通知》（琼财</w:t>
      </w:r>
      <w:r>
        <w:rPr>
          <w:rFonts w:hint="eastAsia" w:ascii="仿宋" w:hAnsi="仿宋" w:eastAsia="仿宋" w:cs="仿宋"/>
          <w:color w:val="auto"/>
          <w:sz w:val="24"/>
          <w:szCs w:val="24"/>
          <w:lang w:val="en-US" w:eastAsia="zh-CN"/>
        </w:rPr>
        <w:t>农</w:t>
      </w: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867</w:t>
      </w:r>
      <w:r>
        <w:rPr>
          <w:rFonts w:hint="eastAsia" w:ascii="仿宋" w:hAnsi="仿宋" w:eastAsia="仿宋" w:cs="仿宋"/>
          <w:color w:val="auto"/>
          <w:sz w:val="24"/>
          <w:szCs w:val="24"/>
        </w:rPr>
        <w:t>号）</w:t>
      </w:r>
      <w:r>
        <w:rPr>
          <w:rFonts w:hint="eastAsia" w:ascii="仿宋" w:hAnsi="仿宋" w:eastAsia="仿宋" w:cs="仿宋"/>
          <w:color w:val="auto"/>
          <w:sz w:val="24"/>
          <w:szCs w:val="24"/>
          <w:lang w:eastAsia="zh-CN"/>
        </w:rPr>
        <w:t>下达</w:t>
      </w:r>
      <w:r>
        <w:rPr>
          <w:rFonts w:hint="eastAsia" w:ascii="仿宋" w:hAnsi="仿宋" w:eastAsia="仿宋" w:cs="仿宋"/>
          <w:color w:val="auto"/>
          <w:sz w:val="24"/>
          <w:szCs w:val="24"/>
        </w:rPr>
        <w:t>资金</w:t>
      </w:r>
      <w:r>
        <w:rPr>
          <w:rFonts w:hint="eastAsia" w:ascii="仿宋" w:hAnsi="仿宋" w:eastAsia="仿宋" w:cs="仿宋"/>
          <w:color w:val="auto"/>
          <w:sz w:val="24"/>
          <w:szCs w:val="24"/>
          <w:lang w:val="en-US" w:eastAsia="zh-CN"/>
        </w:rPr>
        <w:t>2,987</w:t>
      </w:r>
      <w:r>
        <w:rPr>
          <w:rFonts w:hint="eastAsia" w:ascii="仿宋" w:hAnsi="仿宋" w:eastAsia="仿宋" w:cs="仿宋"/>
          <w:color w:val="auto"/>
          <w:sz w:val="24"/>
          <w:szCs w:val="24"/>
        </w:rPr>
        <w:t>万元。</w:t>
      </w:r>
      <w:bookmarkEnd w:id="6"/>
      <w:bookmarkEnd w:id="7"/>
      <w:bookmarkEnd w:id="8"/>
      <w:r>
        <w:rPr>
          <w:rFonts w:hint="eastAsia" w:ascii="仿宋" w:hAnsi="仿宋" w:eastAsia="仿宋" w:cs="仿宋"/>
          <w:color w:val="auto"/>
          <w:sz w:val="24"/>
          <w:szCs w:val="24"/>
          <w:lang w:val="en-US" w:eastAsia="zh-CN"/>
        </w:rPr>
        <w:t xml:space="preserve">综上所述，该项目资金到位率100%。 </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1"/>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项目资金使用情况分析</w:t>
      </w:r>
      <w:bookmarkEnd w:id="9"/>
    </w:p>
    <w:p>
      <w:pPr>
        <w:keepNext/>
        <w:keepLines w:val="0"/>
        <w:pageBreakBefore w:val="0"/>
        <w:widowControl w:val="0"/>
        <w:kinsoku/>
        <w:wordWrap/>
        <w:overflowPunct/>
        <w:topLinePunct w:val="0"/>
        <w:autoSpaceDE/>
        <w:autoSpaceDN/>
        <w:bidi w:val="0"/>
        <w:spacing w:line="520" w:lineRule="exact"/>
        <w:ind w:firstLine="480"/>
        <w:jc w:val="both"/>
        <w:textAlignment w:val="auto"/>
        <w:outlineLvl w:val="9"/>
        <w:rPr>
          <w:rFonts w:hint="default" w:ascii="仿宋" w:hAnsi="仿宋" w:eastAsia="仿宋" w:cs="仿宋"/>
          <w:color w:val="auto"/>
          <w:kern w:val="44"/>
          <w:sz w:val="24"/>
          <w:szCs w:val="24"/>
          <w:lang w:val="en-US"/>
        </w:rPr>
      </w:pPr>
      <w:bookmarkStart w:id="10" w:name="_Toc15596"/>
      <w:bookmarkStart w:id="11" w:name="_Toc9909"/>
      <w:bookmarkStart w:id="12" w:name="_Toc9716"/>
      <w:r>
        <w:rPr>
          <w:rFonts w:hint="eastAsia" w:ascii="仿宋" w:hAnsi="仿宋" w:eastAsia="仿宋" w:cs="仿宋"/>
          <w:color w:val="auto"/>
          <w:sz w:val="24"/>
          <w:szCs w:val="24"/>
          <w:lang w:val="en-US" w:eastAsia="zh-CN"/>
        </w:rPr>
        <w:t>该资金主要用</w:t>
      </w:r>
      <w:r>
        <w:rPr>
          <w:rFonts w:hint="eastAsia" w:ascii="仿宋" w:hAnsi="仿宋" w:eastAsia="仿宋" w:cs="仿宋"/>
          <w:color w:val="auto"/>
          <w:sz w:val="24"/>
          <w:szCs w:val="24"/>
          <w:highlight w:val="none"/>
          <w:lang w:val="en-US" w:eastAsia="zh-CN"/>
        </w:rPr>
        <w:t>于第二批非洲猪瘟防控期间生猪扑杀补助，</w:t>
      </w:r>
      <w:r>
        <w:rPr>
          <w:rFonts w:hint="eastAsia" w:ascii="仿宋" w:hAnsi="仿宋" w:eastAsia="仿宋" w:cs="仿宋"/>
          <w:color w:val="auto"/>
          <w:kern w:val="44"/>
          <w:sz w:val="24"/>
          <w:szCs w:val="24"/>
          <w:highlight w:val="none"/>
        </w:rPr>
        <w:t>2019年</w:t>
      </w:r>
      <w:r>
        <w:rPr>
          <w:rFonts w:hint="eastAsia" w:ascii="仿宋" w:hAnsi="仿宋" w:eastAsia="仿宋" w:cs="仿宋"/>
          <w:color w:val="auto"/>
          <w:kern w:val="44"/>
          <w:sz w:val="24"/>
          <w:szCs w:val="24"/>
          <w:highlight w:val="none"/>
          <w:lang w:val="en-US" w:eastAsia="zh-CN"/>
        </w:rPr>
        <w:t>11</w:t>
      </w:r>
      <w:r>
        <w:rPr>
          <w:rFonts w:hint="eastAsia" w:ascii="仿宋" w:hAnsi="仿宋" w:eastAsia="仿宋" w:cs="仿宋"/>
          <w:color w:val="auto"/>
          <w:kern w:val="44"/>
          <w:sz w:val="24"/>
          <w:szCs w:val="24"/>
          <w:highlight w:val="none"/>
        </w:rPr>
        <w:t>月</w:t>
      </w:r>
      <w:r>
        <w:rPr>
          <w:rFonts w:hint="eastAsia" w:ascii="仿宋" w:hAnsi="仿宋" w:eastAsia="仿宋" w:cs="仿宋"/>
          <w:color w:val="auto"/>
          <w:kern w:val="44"/>
          <w:sz w:val="24"/>
          <w:szCs w:val="24"/>
          <w:highlight w:val="none"/>
          <w:lang w:val="en-US" w:eastAsia="zh-CN"/>
        </w:rPr>
        <w:t>27日</w:t>
      </w:r>
      <w:r>
        <w:rPr>
          <w:rFonts w:hint="eastAsia" w:ascii="仿宋" w:hAnsi="仿宋" w:eastAsia="仿宋" w:cs="仿宋"/>
          <w:color w:val="auto"/>
          <w:kern w:val="44"/>
          <w:sz w:val="24"/>
          <w:szCs w:val="24"/>
          <w:highlight w:val="none"/>
          <w:lang w:eastAsia="zh-CN"/>
        </w:rPr>
        <w:t>拨付补助资金</w:t>
      </w:r>
      <w:r>
        <w:rPr>
          <w:rFonts w:hint="eastAsia" w:ascii="仿宋" w:hAnsi="仿宋" w:eastAsia="仿宋" w:cs="仿宋"/>
          <w:color w:val="auto"/>
          <w:kern w:val="44"/>
          <w:sz w:val="24"/>
          <w:szCs w:val="24"/>
          <w:lang w:val="en-US" w:eastAsia="zh-CN"/>
        </w:rPr>
        <w:t>2,955.96</w:t>
      </w:r>
      <w:r>
        <w:rPr>
          <w:rFonts w:hint="eastAsia" w:ascii="仿宋" w:hAnsi="仿宋" w:eastAsia="仿宋" w:cs="仿宋"/>
          <w:color w:val="auto"/>
          <w:kern w:val="44"/>
          <w:sz w:val="24"/>
          <w:szCs w:val="24"/>
        </w:rPr>
        <w:t>万元</w:t>
      </w:r>
      <w:r>
        <w:rPr>
          <w:rFonts w:hint="eastAsia" w:ascii="仿宋" w:hAnsi="仿宋" w:eastAsia="仿宋" w:cs="仿宋"/>
          <w:color w:val="auto"/>
          <w:kern w:val="44"/>
          <w:sz w:val="24"/>
          <w:szCs w:val="24"/>
          <w:lang w:eastAsia="zh-CN"/>
        </w:rPr>
        <w:t>，</w:t>
      </w:r>
      <w:r>
        <w:rPr>
          <w:rFonts w:hint="eastAsia" w:ascii="仿宋" w:hAnsi="仿宋" w:eastAsia="仿宋" w:cs="仿宋"/>
          <w:color w:val="auto"/>
          <w:kern w:val="44"/>
          <w:sz w:val="24"/>
          <w:szCs w:val="24"/>
          <w:lang w:val="en-US" w:eastAsia="zh-CN"/>
        </w:rPr>
        <w:t>2019年11月28日拨付补助资金30.17万元，2019年12月23日拨付补助资金0.4万元，上述资金主要用于白沙县第二批</w:t>
      </w:r>
      <w:r>
        <w:rPr>
          <w:rFonts w:hint="eastAsia" w:ascii="仿宋" w:hAnsi="仿宋" w:eastAsia="仿宋" w:cs="仿宋"/>
          <w:color w:val="auto"/>
          <w:sz w:val="24"/>
          <w:szCs w:val="24"/>
          <w:highlight w:val="none"/>
          <w:lang w:val="en-US" w:eastAsia="zh-CN"/>
        </w:rPr>
        <w:t>非洲猪瘟防控期间生猪扑杀补助，占省级资金比例99.98%，截止2019年12月31日，</w:t>
      </w:r>
      <w:r>
        <w:rPr>
          <w:rFonts w:hint="eastAsia" w:ascii="仿宋" w:hAnsi="仿宋" w:eastAsia="仿宋" w:cs="仿宋"/>
          <w:color w:val="auto"/>
          <w:kern w:val="44"/>
          <w:sz w:val="24"/>
          <w:szCs w:val="24"/>
          <w:lang w:val="en-US" w:eastAsia="zh-CN"/>
        </w:rPr>
        <w:t>剩余0.47万已与第三批</w:t>
      </w:r>
      <w:r>
        <w:rPr>
          <w:rFonts w:hint="eastAsia" w:ascii="仿宋" w:hAnsi="仿宋" w:eastAsia="仿宋" w:cs="仿宋"/>
          <w:color w:val="auto"/>
          <w:sz w:val="24"/>
          <w:szCs w:val="24"/>
          <w:highlight w:val="none"/>
          <w:lang w:val="en-US" w:eastAsia="zh-CN"/>
        </w:rPr>
        <w:t>非洲猪瘟防控期间生猪扑杀补助一起发放，</w:t>
      </w:r>
      <w:r>
        <w:rPr>
          <w:rFonts w:hint="eastAsia" w:ascii="仿宋" w:hAnsi="仿宋" w:eastAsia="仿宋" w:cs="仿宋"/>
          <w:color w:val="auto"/>
          <w:kern w:val="44"/>
          <w:sz w:val="24"/>
          <w:szCs w:val="24"/>
          <w:lang w:val="en-US" w:eastAsia="zh-CN"/>
        </w:rPr>
        <w:t>截止2019年12月31日，累计发放补助资金</w:t>
      </w:r>
      <w:r>
        <w:rPr>
          <w:rFonts w:hint="eastAsia" w:ascii="仿宋" w:hAnsi="仿宋" w:eastAsia="仿宋" w:cs="仿宋"/>
          <w:color w:val="auto"/>
          <w:sz w:val="24"/>
          <w:szCs w:val="24"/>
          <w:lang w:val="en-US" w:eastAsia="zh-CN"/>
        </w:rPr>
        <w:t>2,987万元</w:t>
      </w:r>
      <w:r>
        <w:rPr>
          <w:rFonts w:hint="eastAsia" w:ascii="仿宋" w:hAnsi="仿宋" w:eastAsia="仿宋" w:cs="仿宋"/>
          <w:color w:val="auto"/>
          <w:kern w:val="44"/>
          <w:sz w:val="24"/>
          <w:szCs w:val="24"/>
          <w:lang w:val="en-US" w:eastAsia="zh-CN"/>
        </w:rPr>
        <w:t>均已发放至补助对象账户</w:t>
      </w:r>
      <w:bookmarkEnd w:id="10"/>
      <w:bookmarkEnd w:id="11"/>
      <w:r>
        <w:rPr>
          <w:rFonts w:hint="eastAsia" w:ascii="仿宋" w:hAnsi="仿宋" w:eastAsia="仿宋" w:cs="仿宋"/>
          <w:color w:val="auto"/>
          <w:sz w:val="24"/>
          <w:szCs w:val="24"/>
          <w:highlight w:val="none"/>
          <w:lang w:val="en-US" w:eastAsia="zh-CN"/>
        </w:rPr>
        <w:t>。</w:t>
      </w:r>
    </w:p>
    <w:p>
      <w:pPr>
        <w:pStyle w:val="19"/>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（三）项目资金管理情况分析</w:t>
      </w:r>
      <w:bookmarkEnd w:id="12"/>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该项目按照《海南省行政事业单位财务报账管理办法（试行）》（琼财支〔2014〕1883号）的规定执行报账制，补助程序、标准严格执行《白沙黎族自治县人民政府办公室印发的《关于非洲猪瘟强制扑杀补助有关事项的通知》（白府办〔2019〕26号）的规定，县政府批准后，由白沙县畜牧渔业中心拨付养殖户（场）一卡通账户，由国库集中支付，会计核算执行《政府会计制度》。</w:t>
      </w:r>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480" w:firstLineChars="200"/>
        <w:jc w:val="both"/>
        <w:textAlignment w:val="auto"/>
        <w:outlineLvl w:val="0"/>
        <w:rPr>
          <w:rStyle w:val="13"/>
          <w:rFonts w:hint="eastAsia" w:ascii="仿宋" w:hAnsi="仿宋" w:eastAsia="仿宋" w:cs="仿宋"/>
          <w:b/>
          <w:bCs/>
          <w:color w:val="auto"/>
          <w:sz w:val="24"/>
          <w:szCs w:val="24"/>
        </w:rPr>
      </w:pPr>
      <w:bookmarkStart w:id="13" w:name="_Toc26245"/>
      <w:r>
        <w:rPr>
          <w:rFonts w:hint="eastAsia" w:ascii="仿宋" w:hAnsi="仿宋" w:eastAsia="仿宋" w:cs="仿宋"/>
          <w:color w:val="auto"/>
          <w:sz w:val="24"/>
          <w:szCs w:val="24"/>
          <w:lang w:eastAsia="zh-CN"/>
        </w:rPr>
        <w:t>评价小组通过查阅相关的支出明细账、会计凭证等资料，未发现虚列项目支出、截留、挤占、挪用项目资金、超标准开支情况。</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0"/>
        <w:rPr>
          <w:rStyle w:val="13"/>
          <w:rFonts w:hint="eastAsia" w:ascii="仿宋" w:hAnsi="仿宋" w:eastAsia="仿宋" w:cs="仿宋"/>
          <w:b/>
          <w:bCs/>
          <w:color w:val="auto"/>
          <w:sz w:val="24"/>
          <w:szCs w:val="24"/>
        </w:rPr>
      </w:pPr>
      <w:r>
        <w:rPr>
          <w:rFonts w:hint="eastAsia" w:ascii="仿宋" w:hAnsi="仿宋" w:eastAsia="仿宋" w:cs="仿宋"/>
          <w:b/>
          <w:bCs/>
          <w:color w:val="auto"/>
          <w:sz w:val="24"/>
          <w:szCs w:val="24"/>
        </w:rPr>
        <w:t>项目组织实施情况</w:t>
      </w:r>
      <w:bookmarkEnd w:id="13"/>
    </w:p>
    <w:p>
      <w:pPr>
        <w:pStyle w:val="19"/>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1"/>
        <w:rPr>
          <w:rFonts w:hint="eastAsia" w:ascii="仿宋" w:hAnsi="仿宋" w:eastAsia="仿宋" w:cs="仿宋"/>
          <w:b/>
          <w:bCs/>
          <w:color w:val="000000"/>
          <w:sz w:val="24"/>
          <w:szCs w:val="24"/>
        </w:rPr>
      </w:pPr>
      <w:bookmarkStart w:id="14" w:name="_Toc29794"/>
      <w:r>
        <w:rPr>
          <w:rFonts w:hint="eastAsia" w:ascii="仿宋" w:hAnsi="仿宋" w:eastAsia="仿宋" w:cs="仿宋"/>
          <w:b/>
          <w:bCs/>
          <w:color w:val="000000"/>
          <w:sz w:val="24"/>
          <w:szCs w:val="24"/>
        </w:rPr>
        <w:t>项目组织情况</w:t>
      </w:r>
      <w:bookmarkEnd w:id="14"/>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sz w:val="24"/>
          <w:szCs w:val="24"/>
          <w:lang w:val="en-US" w:eastAsia="zh-CN"/>
        </w:rPr>
      </w:pPr>
      <w:bookmarkStart w:id="15" w:name="_Toc15883"/>
      <w:r>
        <w:rPr>
          <w:rFonts w:hint="eastAsia" w:ascii="仿宋" w:hAnsi="仿宋" w:eastAsia="仿宋" w:cs="仿宋"/>
          <w:color w:val="auto"/>
          <w:sz w:val="24"/>
          <w:szCs w:val="24"/>
          <w:lang w:val="en-US" w:eastAsia="zh-CN"/>
        </w:rPr>
        <w:t>1.养殖场（户）应积极配合生猪强制扑杀工作，扑杀数量由白沙县畜牧渔业中心及所属乡镇政府负责核实清点，并填写《乡(镇）非洲猪瘟防控扑杀统计表》，养殖场对养殖场场区及周边环境进行彻底消毒灭源。</w:t>
      </w:r>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2.养殖场（户）按照规定程序消毒3周后，向所属乡镇政府提出申请，由乡镇政府审核后向县政府申请拨付强制扑杀补助资金。</w:t>
      </w:r>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3.县政府批准后，由白沙县畜牧渔业中心拨付至养殖场(户)一卡通。</w:t>
      </w:r>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4.白沙县畜牧渔业中心、所属乡镇政府再次对养殖场进行验收，确保该养殖场对外界无干扰后，拨付养殖场强制扑杀补助资金。</w:t>
      </w:r>
    </w:p>
    <w:p>
      <w:pPr>
        <w:pStyle w:val="19"/>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1"/>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项目管理情况</w:t>
      </w:r>
      <w:bookmarkEnd w:id="15"/>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各乡镇进行强制扑杀时，乡镇按属地管理原则派人(2人以上）到现场确认，同时填写《重大疫病动物扑杀通知书》等台账工作。</w:t>
      </w:r>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财政局要会同</w:t>
      </w:r>
      <w:r>
        <w:rPr>
          <w:rFonts w:hint="eastAsia" w:ascii="仿宋" w:hAnsi="仿宋" w:eastAsia="仿宋" w:cs="仿宋"/>
          <w:color w:val="auto"/>
          <w:sz w:val="24"/>
          <w:szCs w:val="24"/>
          <w:lang w:eastAsia="zh-CN"/>
        </w:rPr>
        <w:t>白沙县畜牧渔业中心</w:t>
      </w:r>
      <w:r>
        <w:rPr>
          <w:rFonts w:hint="eastAsia" w:ascii="仿宋" w:hAnsi="仿宋" w:eastAsia="仿宋" w:cs="仿宋"/>
          <w:color w:val="auto"/>
          <w:sz w:val="24"/>
          <w:szCs w:val="24"/>
        </w:rPr>
        <w:t>按要求落实好非洲</w:t>
      </w:r>
      <w:r>
        <w:rPr>
          <w:rFonts w:hint="eastAsia" w:ascii="仿宋" w:hAnsi="仿宋" w:eastAsia="仿宋" w:cs="仿宋"/>
          <w:color w:val="auto"/>
          <w:sz w:val="24"/>
          <w:szCs w:val="24"/>
          <w:lang w:val="en-US" w:eastAsia="zh-CN"/>
        </w:rPr>
        <w:t>猪瘟</w:t>
      </w:r>
      <w:r>
        <w:rPr>
          <w:rFonts w:hint="eastAsia" w:ascii="仿宋" w:hAnsi="仿宋" w:eastAsia="仿宋" w:cs="仿宋"/>
          <w:color w:val="auto"/>
          <w:sz w:val="24"/>
          <w:szCs w:val="24"/>
        </w:rPr>
        <w:t>防控财政补助政策，严格按照支出方向使用资金，确保资金及时落实到位，</w:t>
      </w:r>
      <w:r>
        <w:rPr>
          <w:rFonts w:hint="eastAsia" w:ascii="仿宋" w:hAnsi="仿宋" w:eastAsia="仿宋" w:cs="仿宋"/>
          <w:color w:val="auto"/>
          <w:sz w:val="24"/>
          <w:szCs w:val="24"/>
          <w:lang w:eastAsia="zh-CN"/>
        </w:rPr>
        <w:t>对补助</w:t>
      </w:r>
      <w:r>
        <w:rPr>
          <w:rFonts w:hint="eastAsia" w:ascii="仿宋" w:hAnsi="仿宋" w:eastAsia="仿宋" w:cs="仿宋"/>
          <w:color w:val="auto"/>
          <w:sz w:val="24"/>
          <w:szCs w:val="24"/>
        </w:rPr>
        <w:t>资金使用</w:t>
      </w:r>
      <w:r>
        <w:rPr>
          <w:rFonts w:hint="eastAsia" w:ascii="仿宋" w:hAnsi="仿宋" w:eastAsia="仿宋" w:cs="仿宋"/>
          <w:color w:val="auto"/>
          <w:sz w:val="24"/>
          <w:szCs w:val="24"/>
          <w:lang w:eastAsia="zh-CN"/>
        </w:rPr>
        <w:t>进行</w:t>
      </w:r>
      <w:r>
        <w:rPr>
          <w:rFonts w:hint="eastAsia" w:ascii="仿宋" w:hAnsi="仿宋" w:eastAsia="仿宋" w:cs="仿宋"/>
          <w:color w:val="auto"/>
          <w:sz w:val="24"/>
          <w:szCs w:val="24"/>
        </w:rPr>
        <w:t>监管</w:t>
      </w:r>
      <w:r>
        <w:rPr>
          <w:rFonts w:hint="eastAsia" w:ascii="仿宋" w:hAnsi="仿宋" w:eastAsia="仿宋" w:cs="仿宋"/>
          <w:color w:val="auto"/>
          <w:sz w:val="24"/>
          <w:szCs w:val="24"/>
          <w:lang w:eastAsia="zh-CN"/>
        </w:rPr>
        <w:t>。</w:t>
      </w:r>
    </w:p>
    <w:p>
      <w:pPr>
        <w:pStyle w:val="19"/>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0"/>
        <w:rPr>
          <w:rFonts w:hint="eastAsia" w:ascii="仿宋" w:hAnsi="仿宋" w:eastAsia="仿宋" w:cs="仿宋"/>
          <w:b/>
          <w:bCs/>
          <w:color w:val="auto"/>
          <w:sz w:val="24"/>
          <w:szCs w:val="24"/>
        </w:rPr>
      </w:pPr>
      <w:bookmarkStart w:id="16" w:name="_Toc8575"/>
      <w:r>
        <w:rPr>
          <w:rFonts w:hint="eastAsia" w:ascii="仿宋" w:hAnsi="仿宋" w:eastAsia="仿宋" w:cs="仿宋"/>
          <w:b/>
          <w:bCs/>
          <w:color w:val="auto"/>
          <w:sz w:val="24"/>
          <w:szCs w:val="24"/>
        </w:rPr>
        <w:t>项目绩效情况</w:t>
      </w:r>
      <w:bookmarkEnd w:id="16"/>
    </w:p>
    <w:p>
      <w:pPr>
        <w:pStyle w:val="19"/>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1"/>
        <w:rPr>
          <w:rFonts w:hint="eastAsia" w:ascii="仿宋" w:hAnsi="仿宋" w:eastAsia="仿宋" w:cs="仿宋"/>
          <w:b/>
          <w:bCs/>
          <w:color w:val="auto"/>
          <w:sz w:val="24"/>
          <w:szCs w:val="24"/>
        </w:rPr>
      </w:pPr>
      <w:bookmarkStart w:id="17" w:name="_Toc10059"/>
      <w:r>
        <w:rPr>
          <w:rFonts w:hint="eastAsia" w:ascii="仿宋" w:hAnsi="仿宋" w:eastAsia="仿宋" w:cs="仿宋"/>
          <w:b/>
          <w:bCs/>
          <w:color w:val="auto"/>
          <w:sz w:val="24"/>
          <w:szCs w:val="24"/>
        </w:rPr>
        <w:t>项目绩效目标完成情况分析</w:t>
      </w:r>
      <w:bookmarkEnd w:id="17"/>
    </w:p>
    <w:p>
      <w:pPr>
        <w:pStyle w:val="19"/>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项目的</w:t>
      </w:r>
      <w:r>
        <w:rPr>
          <w:rFonts w:hint="eastAsia" w:ascii="仿宋" w:hAnsi="仿宋" w:eastAsia="仿宋" w:cs="仿宋"/>
          <w:color w:val="auto"/>
          <w:sz w:val="24"/>
          <w:szCs w:val="24"/>
          <w:lang w:eastAsia="zh-CN"/>
        </w:rPr>
        <w:t>经济性</w:t>
      </w:r>
      <w:r>
        <w:rPr>
          <w:rFonts w:hint="eastAsia" w:ascii="仿宋" w:hAnsi="仿宋" w:eastAsia="仿宋" w:cs="仿宋"/>
          <w:color w:val="auto"/>
          <w:sz w:val="24"/>
          <w:szCs w:val="24"/>
        </w:rPr>
        <w:t>分析</w:t>
      </w:r>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该资金主要用于第二批非洲猪瘟防控期间生猪扑杀补助：第二批累计扑杀生猪38,969头，第二批发放补助资金2,986.53</w:t>
      </w:r>
      <w:r>
        <w:rPr>
          <w:rFonts w:hint="eastAsia" w:ascii="仿宋" w:hAnsi="仿宋" w:eastAsia="仿宋" w:cs="仿宋"/>
          <w:color w:val="auto"/>
          <w:sz w:val="24"/>
          <w:szCs w:val="24"/>
          <w:lang w:val="en-US" w:eastAsia="zh-CN"/>
        </w:rPr>
        <w:t>万元，</w:t>
      </w:r>
      <w:r>
        <w:rPr>
          <w:rFonts w:hint="eastAsia" w:ascii="仿宋" w:hAnsi="仿宋" w:eastAsia="仿宋" w:cs="仿宋"/>
          <w:color w:val="auto"/>
          <w:kern w:val="44"/>
          <w:sz w:val="24"/>
          <w:szCs w:val="24"/>
          <w:lang w:val="en-US" w:eastAsia="zh-CN"/>
        </w:rPr>
        <w:t>上述资金主要用于白沙县第二批</w:t>
      </w:r>
      <w:r>
        <w:rPr>
          <w:rFonts w:hint="eastAsia" w:ascii="仿宋" w:hAnsi="仿宋" w:eastAsia="仿宋" w:cs="仿宋"/>
          <w:color w:val="auto"/>
          <w:sz w:val="24"/>
          <w:szCs w:val="24"/>
          <w:highlight w:val="none"/>
          <w:lang w:val="en-US" w:eastAsia="zh-CN"/>
        </w:rPr>
        <w:t>非洲猪瘟防控期间生猪扑杀补助，占省级资金比例99.98%</w:t>
      </w:r>
      <w:r>
        <w:rPr>
          <w:rFonts w:hint="eastAsia" w:ascii="仿宋" w:hAnsi="仿宋" w:eastAsia="仿宋" w:cs="仿宋"/>
          <w:color w:val="auto"/>
          <w:sz w:val="24"/>
          <w:szCs w:val="24"/>
          <w:lang w:val="en-US" w:eastAsia="zh-CN"/>
        </w:rPr>
        <w:t>。截止2019年12月31日，剩余资金0.47万元已</w:t>
      </w:r>
      <w:r>
        <w:rPr>
          <w:rFonts w:hint="eastAsia" w:ascii="仿宋" w:hAnsi="仿宋" w:eastAsia="仿宋" w:cs="仿宋"/>
          <w:color w:val="auto"/>
          <w:kern w:val="44"/>
          <w:sz w:val="24"/>
          <w:szCs w:val="24"/>
          <w:lang w:val="en-US" w:eastAsia="zh-CN"/>
        </w:rPr>
        <w:t>与第三批</w:t>
      </w:r>
      <w:r>
        <w:rPr>
          <w:rFonts w:hint="eastAsia" w:ascii="仿宋" w:hAnsi="仿宋" w:eastAsia="仿宋" w:cs="仿宋"/>
          <w:color w:val="auto"/>
          <w:sz w:val="24"/>
          <w:szCs w:val="24"/>
          <w:highlight w:val="none"/>
          <w:lang w:val="en-US" w:eastAsia="zh-CN"/>
        </w:rPr>
        <w:t>非洲猪瘟防控期间生猪扑杀补助一起发放，</w:t>
      </w:r>
      <w:r>
        <w:rPr>
          <w:rFonts w:hint="eastAsia" w:ascii="仿宋" w:hAnsi="仿宋" w:eastAsia="仿宋" w:cs="仿宋"/>
          <w:color w:val="auto"/>
          <w:sz w:val="24"/>
          <w:szCs w:val="24"/>
          <w:lang w:val="en-US" w:eastAsia="zh-CN"/>
        </w:rPr>
        <w:t>严格按照白沙黎族自治县人民政府办公室印发的《关于非洲猪瘟强制扑杀补助有关事项的通知》（白府办〔2019〕26号）的补助标准发放，成本控制良好。</w:t>
      </w:r>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第二批非洲猪瘟防控期间生猪扑杀补助明细如下：</w:t>
      </w:r>
    </w:p>
    <w:tbl>
      <w:tblPr>
        <w:tblStyle w:val="11"/>
        <w:tblW w:w="8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3096"/>
        <w:gridCol w:w="1486"/>
        <w:gridCol w:w="133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71" w:type="dxa"/>
            <w:tcBorders>
              <w:top w:val="double" w:color="auto" w:sz="4" w:space="0"/>
              <w:left w:val="nil"/>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序号</w:t>
            </w:r>
          </w:p>
        </w:tc>
        <w:tc>
          <w:tcPr>
            <w:tcW w:w="3096" w:type="dxa"/>
            <w:tcBorders>
              <w:top w:val="double" w:color="auto" w:sz="4" w:space="0"/>
              <w:left w:val="dotted" w:color="auto" w:sz="4" w:space="0"/>
              <w:bottom w:val="dotted" w:color="auto" w:sz="4" w:space="0"/>
              <w:right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补助类型</w:t>
            </w:r>
          </w:p>
        </w:tc>
        <w:tc>
          <w:tcPr>
            <w:tcW w:w="1486" w:type="dxa"/>
            <w:tcBorders>
              <w:top w:val="double" w:color="auto" w:sz="4" w:space="0"/>
              <w:left w:val="dotted" w:color="auto" w:sz="4" w:space="0"/>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补助标准</w:t>
            </w:r>
          </w:p>
        </w:tc>
        <w:tc>
          <w:tcPr>
            <w:tcW w:w="1337" w:type="dxa"/>
            <w:tcBorders>
              <w:top w:val="double" w:color="auto" w:sz="4" w:space="0"/>
              <w:left w:val="dotted" w:color="auto" w:sz="4" w:space="0"/>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扑杀头数</w:t>
            </w:r>
          </w:p>
        </w:tc>
        <w:tc>
          <w:tcPr>
            <w:tcW w:w="1786" w:type="dxa"/>
            <w:tcBorders>
              <w:top w:val="double" w:color="auto" w:sz="4" w:space="0"/>
              <w:left w:val="dotted" w:color="auto" w:sz="4" w:space="0"/>
              <w:bottom w:val="dotted" w:color="auto" w:sz="4" w:space="0"/>
              <w:right w:val="nil"/>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发放金额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1" w:type="dxa"/>
            <w:tcBorders>
              <w:top w:val="dotted" w:color="auto" w:sz="4" w:space="0"/>
              <w:left w:val="nil"/>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3096"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 w:hAnsi="仿宋" w:eastAsia="仿宋" w:cs="仿宋"/>
                <w:color w:val="auto"/>
                <w:sz w:val="18"/>
                <w:szCs w:val="18"/>
                <w:lang w:val="en-US" w:eastAsia="zh-CN"/>
              </w:rPr>
            </w:pPr>
            <w:r>
              <w:rPr>
                <w:rFonts w:hint="eastAsia" w:ascii="仿宋" w:hAnsi="仿宋" w:eastAsia="仿宋" w:cs="仿宋"/>
                <w:color w:val="auto"/>
                <w:sz w:val="21"/>
                <w:szCs w:val="21"/>
                <w:lang w:val="en-US" w:eastAsia="zh-CN"/>
              </w:rPr>
              <w:t>50斤以下</w:t>
            </w:r>
          </w:p>
        </w:tc>
        <w:tc>
          <w:tcPr>
            <w:tcW w:w="1486"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300元/头</w:t>
            </w:r>
          </w:p>
        </w:tc>
        <w:tc>
          <w:tcPr>
            <w:tcW w:w="1337" w:type="dxa"/>
            <w:tcBorders>
              <w:top w:val="dotted" w:color="auto" w:sz="4" w:space="0"/>
              <w:left w:val="dotted" w:color="auto" w:sz="4" w:space="0"/>
              <w:bottom w:val="dotted" w:color="auto" w:sz="4" w:space="0"/>
              <w:right w:val="dotted" w:color="auto" w:sz="4" w:space="0"/>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12,420</w:t>
            </w:r>
          </w:p>
        </w:tc>
        <w:tc>
          <w:tcPr>
            <w:tcW w:w="1786" w:type="dxa"/>
            <w:tcBorders>
              <w:top w:val="dotted" w:color="auto" w:sz="4" w:space="0"/>
              <w:left w:val="dotted" w:color="auto" w:sz="4" w:space="0"/>
              <w:bottom w:val="dotted" w:color="auto" w:sz="4" w:space="0"/>
              <w:right w:val="nil"/>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3,726,000.00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1" w:type="dxa"/>
            <w:tcBorders>
              <w:top w:val="dotted" w:color="auto" w:sz="4" w:space="0"/>
              <w:left w:val="nil"/>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3096"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50-100斤</w:t>
            </w:r>
          </w:p>
        </w:tc>
        <w:tc>
          <w:tcPr>
            <w:tcW w:w="1486"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700元/头</w:t>
            </w:r>
          </w:p>
        </w:tc>
        <w:tc>
          <w:tcPr>
            <w:tcW w:w="1337" w:type="dxa"/>
            <w:tcBorders>
              <w:top w:val="dotted" w:color="auto" w:sz="4" w:space="0"/>
              <w:left w:val="dotted" w:color="auto" w:sz="4" w:space="0"/>
              <w:bottom w:val="dotted" w:color="auto" w:sz="4" w:space="0"/>
              <w:right w:val="dotted" w:color="auto" w:sz="4" w:space="0"/>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8,123</w:t>
            </w:r>
          </w:p>
        </w:tc>
        <w:tc>
          <w:tcPr>
            <w:tcW w:w="1786" w:type="dxa"/>
            <w:tcBorders>
              <w:top w:val="dotted" w:color="auto" w:sz="4" w:space="0"/>
              <w:left w:val="dotted" w:color="auto" w:sz="4" w:space="0"/>
              <w:bottom w:val="dotted" w:color="auto" w:sz="4" w:space="0"/>
              <w:right w:val="nil"/>
            </w:tcBorders>
            <w:vAlign w:val="center"/>
          </w:tcPr>
          <w:p>
            <w:pPr>
              <w:keepNext w:val="0"/>
              <w:keepLines w:val="0"/>
              <w:widowControl/>
              <w:suppressLineNumbers w:val="0"/>
              <w:jc w:val="right"/>
              <w:textAlignment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5,686,100.00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1" w:type="dxa"/>
            <w:tcBorders>
              <w:top w:val="dotted" w:color="auto" w:sz="4" w:space="0"/>
              <w:left w:val="nil"/>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3096"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100-200斤</w:t>
            </w:r>
          </w:p>
        </w:tc>
        <w:tc>
          <w:tcPr>
            <w:tcW w:w="1486"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1,000元/头</w:t>
            </w:r>
          </w:p>
        </w:tc>
        <w:tc>
          <w:tcPr>
            <w:tcW w:w="1337" w:type="dxa"/>
            <w:tcBorders>
              <w:top w:val="dotted" w:color="auto" w:sz="4" w:space="0"/>
              <w:left w:val="dotted" w:color="auto" w:sz="4" w:space="0"/>
              <w:bottom w:val="dotted" w:color="auto" w:sz="4" w:space="0"/>
              <w:right w:val="dotted" w:color="auto" w:sz="4" w:space="0"/>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8,290</w:t>
            </w:r>
          </w:p>
        </w:tc>
        <w:tc>
          <w:tcPr>
            <w:tcW w:w="1786" w:type="dxa"/>
            <w:tcBorders>
              <w:top w:val="dotted" w:color="auto" w:sz="4" w:space="0"/>
              <w:left w:val="dotted" w:color="auto" w:sz="4" w:space="0"/>
              <w:bottom w:val="dotted" w:color="auto" w:sz="4" w:space="0"/>
              <w:right w:val="nil"/>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8,290,000.00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exact"/>
        </w:trPr>
        <w:tc>
          <w:tcPr>
            <w:tcW w:w="671" w:type="dxa"/>
            <w:tcBorders>
              <w:top w:val="dotted" w:color="auto" w:sz="4" w:space="0"/>
              <w:left w:val="nil"/>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4</w:t>
            </w:r>
          </w:p>
        </w:tc>
        <w:tc>
          <w:tcPr>
            <w:tcW w:w="3096"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种公猪、能繁母猪、200斤以上</w:t>
            </w:r>
          </w:p>
        </w:tc>
        <w:tc>
          <w:tcPr>
            <w:tcW w:w="1486"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1,200元/头</w:t>
            </w:r>
          </w:p>
        </w:tc>
        <w:tc>
          <w:tcPr>
            <w:tcW w:w="1337" w:type="dxa"/>
            <w:tcBorders>
              <w:top w:val="dotted" w:color="auto" w:sz="4" w:space="0"/>
              <w:left w:val="dotted" w:color="auto" w:sz="4" w:space="0"/>
              <w:bottom w:val="dotted" w:color="auto" w:sz="4" w:space="0"/>
              <w:right w:val="dotted" w:color="auto" w:sz="4" w:space="0"/>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10,136</w:t>
            </w:r>
          </w:p>
        </w:tc>
        <w:tc>
          <w:tcPr>
            <w:tcW w:w="1786" w:type="dxa"/>
            <w:tcBorders>
              <w:top w:val="dotted" w:color="auto" w:sz="4" w:space="0"/>
              <w:left w:val="dotted" w:color="auto" w:sz="4" w:space="0"/>
              <w:bottom w:val="dotted" w:color="auto" w:sz="4" w:space="0"/>
              <w:right w:val="nil"/>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12,163,200.00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1" w:type="dxa"/>
            <w:tcBorders>
              <w:top w:val="dotted" w:color="auto" w:sz="4" w:space="0"/>
              <w:left w:val="nil"/>
              <w:bottom w:val="double" w:color="auto" w:sz="4" w:space="0"/>
              <w:right w:val="dotted" w:color="auto" w:sz="4" w:space="0"/>
            </w:tcBorders>
            <w:vAlign w:val="center"/>
          </w:tcPr>
          <w:p>
            <w:pPr>
              <w:jc w:val="center"/>
              <w:rPr>
                <w:rFonts w:hint="eastAsia" w:ascii="仿宋" w:hAnsi="仿宋" w:eastAsia="仿宋" w:cs="仿宋"/>
                <w:color w:val="auto"/>
                <w:lang w:val="en-US" w:eastAsia="zh-CN"/>
              </w:rPr>
            </w:pPr>
          </w:p>
        </w:tc>
        <w:tc>
          <w:tcPr>
            <w:tcW w:w="3096" w:type="dxa"/>
            <w:tcBorders>
              <w:top w:val="dotted" w:color="auto" w:sz="4" w:space="0"/>
              <w:left w:val="dotted" w:color="auto" w:sz="4" w:space="0"/>
              <w:bottom w:val="double" w:color="auto" w:sz="4" w:space="0"/>
              <w:right w:val="dotted" w:color="auto" w:sz="4" w:space="0"/>
            </w:tcBorders>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合计</w:t>
            </w:r>
          </w:p>
        </w:tc>
        <w:tc>
          <w:tcPr>
            <w:tcW w:w="1486" w:type="dxa"/>
            <w:tcBorders>
              <w:top w:val="dotted" w:color="auto" w:sz="4" w:space="0"/>
              <w:left w:val="dotted" w:color="auto" w:sz="4" w:space="0"/>
              <w:bottom w:val="double" w:color="auto" w:sz="4" w:space="0"/>
              <w:right w:val="dotted" w:color="auto" w:sz="4" w:space="0"/>
            </w:tcBorders>
            <w:vAlign w:val="center"/>
          </w:tcPr>
          <w:p>
            <w:pPr>
              <w:jc w:val="center"/>
              <w:rPr>
                <w:rFonts w:hint="eastAsia" w:ascii="仿宋" w:hAnsi="仿宋" w:eastAsia="仿宋" w:cs="仿宋"/>
                <w:color w:val="auto"/>
                <w:lang w:val="en-US" w:eastAsia="zh-CN"/>
              </w:rPr>
            </w:pPr>
          </w:p>
        </w:tc>
        <w:tc>
          <w:tcPr>
            <w:tcW w:w="1337" w:type="dxa"/>
            <w:tcBorders>
              <w:top w:val="dotted" w:color="auto" w:sz="4" w:space="0"/>
              <w:left w:val="dotted" w:color="auto" w:sz="4" w:space="0"/>
              <w:bottom w:val="double" w:color="auto" w:sz="4" w:space="0"/>
              <w:right w:val="dotted" w:color="auto" w:sz="4" w:space="0"/>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fldChar w:fldCharType="begin"/>
            </w:r>
            <w:r>
              <w:rPr>
                <w:rFonts w:hint="eastAsia" w:ascii="仿宋" w:hAnsi="仿宋" w:eastAsia="仿宋" w:cs="仿宋"/>
                <w:color w:val="auto"/>
                <w:lang w:val="en-US" w:eastAsia="zh-CN"/>
              </w:rPr>
              <w:instrText xml:space="preserve"> = sum(D2:D5) \* MERGEFORMAT </w:instrText>
            </w:r>
            <w:r>
              <w:rPr>
                <w:rFonts w:hint="eastAsia" w:ascii="仿宋" w:hAnsi="仿宋" w:eastAsia="仿宋" w:cs="仿宋"/>
                <w:color w:val="auto"/>
                <w:lang w:val="en-US" w:eastAsia="zh-CN"/>
              </w:rPr>
              <w:fldChar w:fldCharType="separate"/>
            </w:r>
            <w:r>
              <w:rPr>
                <w:rFonts w:hint="eastAsia" w:ascii="仿宋" w:hAnsi="仿宋" w:eastAsia="仿宋" w:cs="仿宋"/>
                <w:color w:val="auto"/>
                <w:lang w:val="en-US" w:eastAsia="zh-CN"/>
              </w:rPr>
              <w:t>38,969</w:t>
            </w:r>
            <w:r>
              <w:rPr>
                <w:rFonts w:hint="eastAsia" w:ascii="仿宋" w:hAnsi="仿宋" w:eastAsia="仿宋" w:cs="仿宋"/>
                <w:color w:val="auto"/>
                <w:lang w:val="en-US" w:eastAsia="zh-CN"/>
              </w:rPr>
              <w:fldChar w:fldCharType="end"/>
            </w:r>
          </w:p>
        </w:tc>
        <w:tc>
          <w:tcPr>
            <w:tcW w:w="1786" w:type="dxa"/>
            <w:tcBorders>
              <w:top w:val="dotted" w:color="auto" w:sz="4" w:space="0"/>
              <w:left w:val="dotted" w:color="auto" w:sz="4" w:space="0"/>
              <w:bottom w:val="double" w:color="auto" w:sz="4" w:space="0"/>
              <w:right w:val="nil"/>
            </w:tcBorders>
            <w:vAlign w:val="center"/>
          </w:tcPr>
          <w:p>
            <w:pPr>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fldChar w:fldCharType="begin"/>
            </w:r>
            <w:r>
              <w:rPr>
                <w:rFonts w:hint="eastAsia" w:ascii="仿宋" w:hAnsi="仿宋" w:eastAsia="仿宋" w:cs="仿宋"/>
                <w:color w:val="auto"/>
                <w:lang w:val="en-US" w:eastAsia="zh-CN"/>
              </w:rPr>
              <w:instrText xml:space="preserve"> = sum(E2:E5) \* MERGEFORMAT </w:instrText>
            </w:r>
            <w:r>
              <w:rPr>
                <w:rFonts w:hint="eastAsia" w:ascii="仿宋" w:hAnsi="仿宋" w:eastAsia="仿宋" w:cs="仿宋"/>
                <w:color w:val="auto"/>
                <w:lang w:val="en-US" w:eastAsia="zh-CN"/>
              </w:rPr>
              <w:fldChar w:fldCharType="separate"/>
            </w:r>
            <w:r>
              <w:rPr>
                <w:rFonts w:hint="eastAsia" w:ascii="仿宋" w:hAnsi="仿宋" w:eastAsia="仿宋" w:cs="仿宋"/>
                <w:color w:val="auto"/>
                <w:lang w:val="en-US" w:eastAsia="zh-CN"/>
              </w:rPr>
              <w:t>29,865,300</w:t>
            </w:r>
            <w:r>
              <w:rPr>
                <w:rFonts w:hint="eastAsia" w:ascii="仿宋" w:hAnsi="仿宋" w:eastAsia="仿宋" w:cs="仿宋"/>
                <w:color w:val="auto"/>
                <w:lang w:val="en-US" w:eastAsia="zh-CN"/>
              </w:rPr>
              <w:fldChar w:fldCharType="end"/>
            </w:r>
            <w:r>
              <w:rPr>
                <w:rFonts w:hint="eastAsia" w:ascii="仿宋" w:hAnsi="仿宋" w:eastAsia="仿宋" w:cs="仿宋"/>
                <w:color w:val="auto"/>
                <w:lang w:val="en-US" w:eastAsia="zh-CN"/>
              </w:rPr>
              <w:t>.00</w:t>
            </w:r>
          </w:p>
        </w:tc>
      </w:tr>
    </w:tbl>
    <w:p>
      <w:pPr>
        <w:pStyle w:val="19"/>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项目的效率性分析</w:t>
      </w:r>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kern w:val="44"/>
          <w:sz w:val="24"/>
          <w:szCs w:val="24"/>
          <w:lang w:val="en-US" w:eastAsia="zh-CN"/>
        </w:rPr>
      </w:pPr>
      <w:r>
        <w:rPr>
          <w:rFonts w:hint="eastAsia" w:ascii="仿宋" w:hAnsi="仿宋" w:eastAsia="仿宋" w:cs="仿宋"/>
          <w:color w:val="auto"/>
          <w:kern w:val="44"/>
          <w:sz w:val="24"/>
          <w:szCs w:val="24"/>
          <w:lang w:val="en-US" w:eastAsia="zh-CN"/>
        </w:rPr>
        <w:t>该项目累计发放补助资金2,987万元，其中2019年11月27日拨付补助资金2,955.96万元，2019年11月28日拨付补助资金30.17万元，2019年12月23日拨付补助资金0.4万元，</w:t>
      </w:r>
      <w:r>
        <w:rPr>
          <w:rFonts w:hint="eastAsia" w:ascii="仿宋" w:hAnsi="仿宋" w:eastAsia="仿宋" w:cs="仿宋"/>
          <w:color w:val="auto"/>
          <w:sz w:val="24"/>
          <w:szCs w:val="24"/>
          <w:lang w:val="en-US" w:eastAsia="zh-CN"/>
        </w:rPr>
        <w:t>剩余资金0.47万元于2019年12月底与</w:t>
      </w:r>
      <w:r>
        <w:rPr>
          <w:rFonts w:hint="eastAsia" w:ascii="仿宋" w:hAnsi="仿宋" w:eastAsia="仿宋" w:cs="仿宋"/>
          <w:color w:val="auto"/>
          <w:kern w:val="44"/>
          <w:sz w:val="24"/>
          <w:szCs w:val="24"/>
          <w:lang w:val="en-US" w:eastAsia="zh-CN"/>
        </w:rPr>
        <w:t>第三批</w:t>
      </w:r>
      <w:r>
        <w:rPr>
          <w:rFonts w:hint="eastAsia" w:ascii="仿宋" w:hAnsi="仿宋" w:eastAsia="仿宋" w:cs="仿宋"/>
          <w:color w:val="auto"/>
          <w:sz w:val="24"/>
          <w:szCs w:val="24"/>
          <w:highlight w:val="none"/>
          <w:lang w:val="en-US" w:eastAsia="zh-CN"/>
        </w:rPr>
        <w:t>非洲猪瘟防控期间生猪扑杀补助一起发放</w:t>
      </w:r>
      <w:r>
        <w:rPr>
          <w:rFonts w:hint="eastAsia" w:ascii="仿宋" w:hAnsi="仿宋" w:eastAsia="仿宋" w:cs="仿宋"/>
          <w:color w:val="auto"/>
          <w:kern w:val="44"/>
          <w:sz w:val="24"/>
          <w:szCs w:val="24"/>
          <w:lang w:val="en-US" w:eastAsia="zh-CN"/>
        </w:rPr>
        <w:t>。</w:t>
      </w:r>
    </w:p>
    <w:p>
      <w:pPr>
        <w:keepLines w:val="0"/>
        <w:pageBreakBefore w:val="0"/>
        <w:kinsoku/>
        <w:wordWrap/>
        <w:overflowPunct/>
        <w:topLinePunct w:val="0"/>
        <w:autoSpaceDE/>
        <w:autoSpaceDN/>
        <w:bidi w:val="0"/>
        <w:spacing w:line="520" w:lineRule="exact"/>
        <w:ind w:firstLine="480"/>
        <w:jc w:val="both"/>
        <w:textAlignment w:val="auto"/>
        <w:outlineLvl w:val="9"/>
        <w:rPr>
          <w:rFonts w:hint="eastAsia" w:ascii="仿宋" w:hAnsi="仿宋" w:eastAsia="仿宋" w:cs="仿宋"/>
          <w:color w:val="auto"/>
          <w:kern w:val="44"/>
          <w:sz w:val="24"/>
          <w:szCs w:val="24"/>
          <w:lang w:val="en-US" w:eastAsia="zh-CN"/>
        </w:rPr>
      </w:pPr>
      <w:r>
        <w:rPr>
          <w:rFonts w:hint="eastAsia" w:ascii="仿宋" w:hAnsi="仿宋" w:eastAsia="仿宋" w:cs="仿宋"/>
          <w:color w:val="auto"/>
          <w:kern w:val="44"/>
          <w:sz w:val="24"/>
          <w:szCs w:val="24"/>
          <w:lang w:val="en-US" w:eastAsia="zh-CN"/>
        </w:rPr>
        <w:t xml:space="preserve"> 评价小组经查阅相关资料及会计凭证，发现补助资金发放不及时，未在《海南省2019年受非洲影响扑杀生猪省级财政补助实施方案》（琼农字〔2019〕237号）规定的在2019年11月25日前将补助资金发放到贫困户、农户手中。</w:t>
      </w:r>
    </w:p>
    <w:p>
      <w:pPr>
        <w:pStyle w:val="19"/>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项目的效益性分析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（1）经济效益</w:t>
      </w:r>
    </w:p>
    <w:p>
      <w:pPr>
        <w:keepNext w:val="0"/>
        <w:keepLines w:val="0"/>
        <w:pageBreakBefore w:val="0"/>
        <w:widowControl w:val="0"/>
        <w:kinsoku/>
        <w:wordWrap/>
        <w:overflowPunct/>
        <w:topLinePunct w:val="0"/>
        <w:autoSpaceDE/>
        <w:autoSpaceDN/>
        <w:bidi w:val="0"/>
        <w:adjustRightInd/>
        <w:snapToGrid/>
        <w:spacing w:line="520" w:lineRule="exact"/>
        <w:ind w:left="479" w:leftChars="228"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该项目的实施，使贫困户、农户、合作社得到一定程度的补偿，减少了损失</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（2）社会效益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非洲猪瘟疫情发生后，启动应急响应机制,采取封锁、扑杀、无害化处理、消毒等处置措施，遏制非洲猪瘟疫情扩散蔓延。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（3）环境效益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对扑杀的生猪采取深埋法等无害化处理，不因非洲猪瘟疫情导致出现环境污染事件。</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可持续性</w:t>
      </w:r>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0"/>
        <w:rPr>
          <w:rFonts w:hint="eastAsia" w:ascii="仿宋" w:hAnsi="仿宋" w:eastAsia="仿宋" w:cs="仿宋"/>
          <w:sz w:val="24"/>
          <w:szCs w:val="24"/>
          <w:highlight w:val="none"/>
          <w:lang w:eastAsia="zh-CN"/>
        </w:rPr>
      </w:pPr>
      <w:bookmarkStart w:id="18" w:name="_Toc28961"/>
      <w:r>
        <w:rPr>
          <w:rFonts w:hint="eastAsia" w:ascii="仿宋" w:hAnsi="仿宋" w:eastAsia="仿宋" w:cs="仿宋"/>
          <w:sz w:val="24"/>
          <w:szCs w:val="24"/>
          <w:highlight w:val="none"/>
        </w:rPr>
        <w:t>农业农村部积极协调财政部进一步缩短中央财政强制扑杀补助经费结算和下拨周期，将按年度结算缩短为按半年结算。 未来将根据防控工作需要，继续完善强制扑杀补助政策措施，做好经费保障</w:t>
      </w:r>
      <w:r>
        <w:rPr>
          <w:rFonts w:hint="eastAsia" w:ascii="仿宋" w:hAnsi="仿宋" w:eastAsia="仿宋" w:cs="仿宋"/>
          <w:sz w:val="24"/>
          <w:szCs w:val="24"/>
          <w:highlight w:val="none"/>
          <w:lang w:eastAsia="zh-CN"/>
        </w:rPr>
        <w:t>。</w:t>
      </w:r>
    </w:p>
    <w:p>
      <w:pPr>
        <w:pStyle w:val="1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both"/>
        <w:textAlignment w:val="auto"/>
        <w:outlineLvl w:val="0"/>
        <w:rPr>
          <w:rStyle w:val="13"/>
          <w:rFonts w:hint="eastAsia" w:ascii="仿宋" w:hAnsi="仿宋" w:eastAsia="仿宋" w:cs="仿宋"/>
          <w:color w:val="000000"/>
          <w:sz w:val="24"/>
          <w:szCs w:val="24"/>
        </w:rPr>
      </w:pPr>
      <w:r>
        <w:rPr>
          <w:rFonts w:hint="eastAsia" w:ascii="仿宋" w:hAnsi="仿宋" w:eastAsia="仿宋" w:cs="仿宋"/>
          <w:b/>
          <w:bCs/>
          <w:color w:val="000000"/>
          <w:kern w:val="0"/>
          <w:sz w:val="24"/>
          <w:szCs w:val="24"/>
          <w:highlight w:val="none"/>
          <w:lang w:val="en-US" w:eastAsia="zh-CN" w:bidi="ar"/>
        </w:rPr>
        <w:t>五、综合评价及评</w:t>
      </w:r>
      <w:r>
        <w:rPr>
          <w:rFonts w:hint="eastAsia" w:ascii="仿宋" w:hAnsi="仿宋" w:eastAsia="仿宋" w:cs="仿宋"/>
          <w:b/>
          <w:bCs/>
          <w:color w:val="000000"/>
          <w:kern w:val="0"/>
          <w:sz w:val="24"/>
          <w:szCs w:val="24"/>
          <w:lang w:val="en-US" w:eastAsia="zh-CN" w:bidi="ar"/>
        </w:rPr>
        <w:t>价结论</w:t>
      </w:r>
      <w:bookmarkEnd w:id="18"/>
    </w:p>
    <w:p>
      <w:pPr>
        <w:pageBreakBefore w:val="0"/>
        <w:kinsoku/>
        <w:wordWrap/>
        <w:overflowPunct/>
        <w:topLinePunct w:val="0"/>
        <w:bidi w:val="0"/>
        <w:spacing w:line="520" w:lineRule="exact"/>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u w:val="none" w:color="auto"/>
          <w:lang w:val="en-US" w:eastAsia="zh-CN"/>
        </w:rPr>
        <w:t>“2019年受非洲猪瘟影响扑杀生猪省级财政补助资金”</w:t>
      </w:r>
      <w:r>
        <w:rPr>
          <w:rFonts w:hint="eastAsia" w:ascii="仿宋" w:hAnsi="仿宋" w:eastAsia="仿宋" w:cs="仿宋"/>
          <w:color w:val="000000"/>
          <w:sz w:val="24"/>
          <w:szCs w:val="24"/>
          <w:highlight w:val="none"/>
          <w:lang w:val="en-US" w:eastAsia="zh-CN"/>
        </w:rPr>
        <w:t>项目</w:t>
      </w:r>
      <w:r>
        <w:rPr>
          <w:rFonts w:hint="eastAsia" w:ascii="仿宋" w:hAnsi="仿宋" w:eastAsia="仿宋" w:cs="仿宋"/>
          <w:sz w:val="24"/>
          <w:szCs w:val="24"/>
          <w:highlight w:val="none"/>
        </w:rPr>
        <w:t>综合得分为</w:t>
      </w:r>
      <w:r>
        <w:rPr>
          <w:rFonts w:hint="eastAsia" w:ascii="仿宋" w:hAnsi="仿宋" w:eastAsia="仿宋" w:cs="仿宋"/>
          <w:sz w:val="24"/>
          <w:szCs w:val="24"/>
          <w:highlight w:val="none"/>
          <w:lang w:val="en-US" w:eastAsia="zh-CN"/>
        </w:rPr>
        <w:t>87.00</w:t>
      </w:r>
      <w:r>
        <w:rPr>
          <w:rFonts w:hint="eastAsia" w:ascii="仿宋" w:hAnsi="仿宋" w:eastAsia="仿宋" w:cs="仿宋"/>
          <w:sz w:val="24"/>
          <w:szCs w:val="24"/>
          <w:highlight w:val="none"/>
        </w:rPr>
        <w:t>分，绩效级别评定为“</w:t>
      </w:r>
      <w:r>
        <w:rPr>
          <w:rFonts w:hint="eastAsia" w:ascii="仿宋" w:hAnsi="仿宋" w:eastAsia="仿宋" w:cs="仿宋"/>
          <w:color w:val="000000"/>
          <w:sz w:val="21"/>
          <w:szCs w:val="21"/>
          <w:highlight w:val="none"/>
          <w:lang w:val="en-US" w:eastAsia="zh-CN"/>
        </w:rPr>
        <w:t>良好</w:t>
      </w:r>
      <w:r>
        <w:rPr>
          <w:rFonts w:hint="eastAsia" w:ascii="仿宋" w:hAnsi="仿宋" w:eastAsia="仿宋" w:cs="仿宋"/>
          <w:sz w:val="24"/>
          <w:szCs w:val="24"/>
          <w:highlight w:val="none"/>
        </w:rPr>
        <w:t>”。</w:t>
      </w:r>
    </w:p>
    <w:tbl>
      <w:tblPr>
        <w:tblStyle w:val="10"/>
        <w:tblW w:w="8504" w:type="dxa"/>
        <w:jc w:val="righ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8"/>
        <w:gridCol w:w="985"/>
        <w:gridCol w:w="938"/>
        <w:gridCol w:w="1207"/>
        <w:gridCol w:w="3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exact"/>
          <w:jc w:val="right"/>
        </w:trPr>
        <w:tc>
          <w:tcPr>
            <w:tcW w:w="1378" w:type="dxa"/>
            <w:tcBorders>
              <w:top w:val="double" w:color="000000" w:sz="4" w:space="0"/>
              <w:left w:val="nil"/>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lang w:bidi="ar"/>
              </w:rPr>
              <w:t>评价指标</w:t>
            </w:r>
          </w:p>
        </w:tc>
        <w:tc>
          <w:tcPr>
            <w:tcW w:w="985" w:type="dxa"/>
            <w:tcBorders>
              <w:top w:val="double"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lang w:bidi="ar"/>
              </w:rPr>
              <w:t>分值</w:t>
            </w:r>
          </w:p>
        </w:tc>
        <w:tc>
          <w:tcPr>
            <w:tcW w:w="938" w:type="dxa"/>
            <w:tcBorders>
              <w:top w:val="double"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lang w:bidi="ar"/>
              </w:rPr>
              <w:t>得分</w:t>
            </w:r>
          </w:p>
        </w:tc>
        <w:tc>
          <w:tcPr>
            <w:tcW w:w="1207" w:type="dxa"/>
            <w:tcBorders>
              <w:top w:val="double"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lang w:bidi="ar"/>
              </w:rPr>
              <w:t>绩效等级</w:t>
            </w:r>
          </w:p>
        </w:tc>
        <w:tc>
          <w:tcPr>
            <w:tcW w:w="3996" w:type="dxa"/>
            <w:tcBorders>
              <w:top w:val="double" w:color="000000" w:sz="4" w:space="0"/>
              <w:left w:val="dotted" w:color="000000" w:sz="4" w:space="0"/>
              <w:bottom w:val="dotted"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center"/>
              <w:textAlignment w:val="auto"/>
              <w:outlineLvl w:val="9"/>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lang w:bidi="ar"/>
              </w:rPr>
              <w:t>绩效等级标准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right"/>
        </w:trPr>
        <w:tc>
          <w:tcPr>
            <w:tcW w:w="1378" w:type="dxa"/>
            <w:tcBorders>
              <w:top w:val="dotted" w:color="000000" w:sz="4" w:space="0"/>
              <w:left w:val="nil"/>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项目决策</w:t>
            </w:r>
          </w:p>
        </w:tc>
        <w:tc>
          <w:tcPr>
            <w:tcW w:w="98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20.00</w:t>
            </w:r>
          </w:p>
        </w:tc>
        <w:tc>
          <w:tcPr>
            <w:tcW w:w="938"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bidi="ar"/>
              </w:rPr>
              <w:t>16</w:t>
            </w:r>
            <w:r>
              <w:rPr>
                <w:rFonts w:hint="eastAsia" w:ascii="仿宋" w:hAnsi="仿宋" w:eastAsia="仿宋" w:cs="仿宋"/>
                <w:color w:val="000000"/>
                <w:sz w:val="21"/>
                <w:szCs w:val="21"/>
                <w:highlight w:val="none"/>
                <w:lang w:bidi="ar"/>
              </w:rPr>
              <w:t>.00</w:t>
            </w:r>
          </w:p>
        </w:tc>
        <w:tc>
          <w:tcPr>
            <w:tcW w:w="120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良好</w:t>
            </w:r>
          </w:p>
        </w:tc>
        <w:tc>
          <w:tcPr>
            <w:tcW w:w="3996" w:type="dxa"/>
            <w:tcBorders>
              <w:top w:val="dotted" w:color="000000" w:sz="4" w:space="0"/>
              <w:left w:val="dotted" w:color="000000" w:sz="4" w:space="0"/>
              <w:bottom w:val="dotted"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优秀（18-20）、</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 xml:space="preserve">良好（16-17）          </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一般（14-15）、</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较差（13分以下）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right"/>
        </w:trPr>
        <w:tc>
          <w:tcPr>
            <w:tcW w:w="1378" w:type="dxa"/>
            <w:tcBorders>
              <w:top w:val="dotted" w:color="000000" w:sz="4" w:space="0"/>
              <w:left w:val="nil"/>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项目管理</w:t>
            </w:r>
          </w:p>
        </w:tc>
        <w:tc>
          <w:tcPr>
            <w:tcW w:w="98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25.00</w:t>
            </w:r>
          </w:p>
        </w:tc>
        <w:tc>
          <w:tcPr>
            <w:tcW w:w="938"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bidi="ar"/>
              </w:rPr>
              <w:t>25</w:t>
            </w:r>
            <w:r>
              <w:rPr>
                <w:rFonts w:hint="eastAsia" w:ascii="仿宋" w:hAnsi="仿宋" w:eastAsia="仿宋" w:cs="仿宋"/>
                <w:color w:val="000000"/>
                <w:sz w:val="21"/>
                <w:szCs w:val="21"/>
                <w:highlight w:val="none"/>
                <w:lang w:bidi="ar"/>
              </w:rPr>
              <w:t>.00</w:t>
            </w:r>
          </w:p>
        </w:tc>
        <w:tc>
          <w:tcPr>
            <w:tcW w:w="120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优秀</w:t>
            </w:r>
          </w:p>
        </w:tc>
        <w:tc>
          <w:tcPr>
            <w:tcW w:w="3996" w:type="dxa"/>
            <w:tcBorders>
              <w:top w:val="dotted" w:color="000000" w:sz="4" w:space="0"/>
              <w:left w:val="dotted" w:color="000000" w:sz="4" w:space="0"/>
              <w:bottom w:val="dotted"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优秀（22-25）、</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良好（20-21）             一般（17-19）、</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较差（16分以下）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right"/>
        </w:trPr>
        <w:tc>
          <w:tcPr>
            <w:tcW w:w="1378" w:type="dxa"/>
            <w:tcBorders>
              <w:top w:val="dotted" w:color="000000" w:sz="4" w:space="0"/>
              <w:left w:val="nil"/>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项目绩效</w:t>
            </w:r>
          </w:p>
        </w:tc>
        <w:tc>
          <w:tcPr>
            <w:tcW w:w="98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55.00</w:t>
            </w:r>
          </w:p>
        </w:tc>
        <w:tc>
          <w:tcPr>
            <w:tcW w:w="938"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bidi="ar"/>
              </w:rPr>
              <w:t>46.00</w:t>
            </w:r>
          </w:p>
        </w:tc>
        <w:tc>
          <w:tcPr>
            <w:tcW w:w="120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良好</w:t>
            </w:r>
          </w:p>
        </w:tc>
        <w:tc>
          <w:tcPr>
            <w:tcW w:w="3996" w:type="dxa"/>
            <w:tcBorders>
              <w:top w:val="dotted" w:color="000000" w:sz="4" w:space="0"/>
              <w:left w:val="dotted" w:color="000000" w:sz="4" w:space="0"/>
              <w:bottom w:val="dotted"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优秀（49-55）、</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良好（44-48）              一般（38-43）、</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较差（37分以下）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right"/>
        </w:trPr>
        <w:tc>
          <w:tcPr>
            <w:tcW w:w="1378" w:type="dxa"/>
            <w:tcBorders>
              <w:top w:val="dotted" w:color="000000" w:sz="4" w:space="0"/>
              <w:left w:val="nil"/>
              <w:bottom w:val="double"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b/>
                <w:color w:val="000000"/>
                <w:sz w:val="21"/>
                <w:szCs w:val="21"/>
                <w:highlight w:val="none"/>
              </w:rPr>
            </w:pPr>
            <w:r>
              <w:rPr>
                <w:rFonts w:hint="eastAsia" w:ascii="仿宋" w:hAnsi="仿宋" w:eastAsia="仿宋" w:cs="仿宋"/>
                <w:color w:val="000000"/>
                <w:sz w:val="21"/>
                <w:szCs w:val="21"/>
                <w:highlight w:val="none"/>
                <w:lang w:bidi="ar"/>
              </w:rPr>
              <w:t>综合绩效</w:t>
            </w:r>
          </w:p>
        </w:tc>
        <w:tc>
          <w:tcPr>
            <w:tcW w:w="985" w:type="dxa"/>
            <w:tcBorders>
              <w:top w:val="dotted" w:color="000000" w:sz="4" w:space="0"/>
              <w:left w:val="dotted" w:color="000000" w:sz="4" w:space="0"/>
              <w:bottom w:val="double"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b/>
                <w:color w:val="000000"/>
                <w:sz w:val="21"/>
                <w:szCs w:val="21"/>
                <w:highlight w:val="none"/>
              </w:rPr>
            </w:pPr>
            <w:r>
              <w:rPr>
                <w:rFonts w:hint="eastAsia" w:ascii="仿宋" w:hAnsi="仿宋" w:eastAsia="仿宋" w:cs="仿宋"/>
                <w:color w:val="000000"/>
                <w:sz w:val="21"/>
                <w:szCs w:val="21"/>
                <w:highlight w:val="none"/>
                <w:lang w:bidi="ar"/>
              </w:rPr>
              <w:t>100.00</w:t>
            </w:r>
          </w:p>
        </w:tc>
        <w:tc>
          <w:tcPr>
            <w:tcW w:w="938" w:type="dxa"/>
            <w:tcBorders>
              <w:top w:val="dotted" w:color="000000" w:sz="4" w:space="0"/>
              <w:left w:val="dotted" w:color="000000" w:sz="4" w:space="0"/>
              <w:bottom w:val="double"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仿宋" w:hAnsi="仿宋" w:eastAsia="仿宋" w:cs="仿宋"/>
                <w:b/>
                <w:color w:val="000000"/>
                <w:sz w:val="21"/>
                <w:szCs w:val="21"/>
                <w:highlight w:val="none"/>
                <w:lang w:val="en-US" w:eastAsia="zh-CN"/>
              </w:rPr>
            </w:pPr>
            <w:r>
              <w:rPr>
                <w:rFonts w:hint="eastAsia" w:ascii="仿宋" w:hAnsi="仿宋" w:eastAsia="仿宋" w:cs="仿宋"/>
                <w:color w:val="000000"/>
                <w:sz w:val="21"/>
                <w:szCs w:val="21"/>
                <w:highlight w:val="none"/>
                <w:lang w:val="en-US" w:eastAsia="zh-CN" w:bidi="ar"/>
              </w:rPr>
              <w:t>87.00</w:t>
            </w:r>
          </w:p>
        </w:tc>
        <w:tc>
          <w:tcPr>
            <w:tcW w:w="1207" w:type="dxa"/>
            <w:tcBorders>
              <w:top w:val="dotted" w:color="000000" w:sz="4" w:space="0"/>
              <w:left w:val="dotted" w:color="000000" w:sz="4" w:space="0"/>
              <w:bottom w:val="double" w:color="000000" w:sz="4" w:space="0"/>
              <w:right w:val="dotted"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良好</w:t>
            </w:r>
          </w:p>
        </w:tc>
        <w:tc>
          <w:tcPr>
            <w:tcW w:w="3996" w:type="dxa"/>
            <w:tcBorders>
              <w:top w:val="dotted" w:color="000000" w:sz="4" w:space="0"/>
              <w:left w:val="dotted" w:color="000000" w:sz="4" w:space="0"/>
              <w:bottom w:val="doub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优秀（90-100）、</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良好（80-89）                     一般（60-79）、</w:t>
            </w:r>
            <w:r>
              <w:rPr>
                <w:rFonts w:hint="eastAsia" w:ascii="仿宋" w:hAnsi="仿宋" w:eastAsia="仿宋" w:cs="仿宋"/>
                <w:color w:val="000000"/>
                <w:sz w:val="21"/>
                <w:szCs w:val="21"/>
                <w:highlight w:val="none"/>
                <w:lang w:val="en-US" w:eastAsia="zh-CN" w:bidi="ar"/>
              </w:rPr>
              <w:t xml:space="preserve">  </w:t>
            </w:r>
            <w:r>
              <w:rPr>
                <w:rFonts w:hint="eastAsia" w:ascii="仿宋" w:hAnsi="仿宋" w:eastAsia="仿宋" w:cs="仿宋"/>
                <w:color w:val="000000"/>
                <w:sz w:val="21"/>
                <w:szCs w:val="21"/>
                <w:highlight w:val="none"/>
                <w:lang w:bidi="ar"/>
              </w:rPr>
              <w:t>较差（59分以下）</w:t>
            </w: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1、“项目</w:t>
      </w:r>
      <w:r>
        <w:rPr>
          <w:rFonts w:hint="eastAsia" w:ascii="仿宋" w:hAnsi="仿宋" w:eastAsia="仿宋" w:cs="仿宋"/>
          <w:sz w:val="24"/>
          <w:szCs w:val="24"/>
          <w:highlight w:val="none"/>
          <w:lang w:val="en-US" w:eastAsia="zh-CN"/>
        </w:rPr>
        <w:t>决策</w:t>
      </w:r>
      <w:r>
        <w:rPr>
          <w:rFonts w:hint="eastAsia" w:ascii="仿宋" w:hAnsi="仿宋" w:eastAsia="仿宋" w:cs="仿宋"/>
          <w:sz w:val="24"/>
          <w:szCs w:val="24"/>
          <w:highlight w:val="none"/>
        </w:rPr>
        <w:t>”评价指标满分为2</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分，评价得分为1</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.00分。该指标扣分的原因主要是：该项目</w:t>
      </w:r>
      <w:r>
        <w:rPr>
          <w:rFonts w:hint="eastAsia" w:ascii="仿宋" w:hAnsi="仿宋" w:eastAsia="仿宋" w:cs="仿宋"/>
          <w:sz w:val="24"/>
          <w:szCs w:val="24"/>
          <w:highlight w:val="none"/>
          <w:lang w:val="en-US" w:eastAsia="zh-CN"/>
        </w:rPr>
        <w:t>绩效目标未细化、量化、未制定中长期规划</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扣</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、“项目绩效”评价指标满分为55分，评价得分为</w:t>
      </w:r>
      <w:r>
        <w:rPr>
          <w:rFonts w:hint="eastAsia" w:ascii="仿宋" w:hAnsi="仿宋" w:eastAsia="仿宋" w:cs="仿宋"/>
          <w:sz w:val="24"/>
          <w:szCs w:val="24"/>
          <w:highlight w:val="none"/>
          <w:lang w:val="en-US" w:eastAsia="zh-CN"/>
        </w:rPr>
        <w:t>46</w:t>
      </w:r>
      <w:r>
        <w:rPr>
          <w:rFonts w:hint="eastAsia" w:ascii="仿宋" w:hAnsi="仿宋" w:eastAsia="仿宋" w:cs="仿宋"/>
          <w:sz w:val="24"/>
          <w:szCs w:val="24"/>
          <w:highlight w:val="none"/>
        </w:rPr>
        <w:t>分。该指标的扣分原因主要是：</w:t>
      </w:r>
      <w:r>
        <w:rPr>
          <w:rFonts w:hint="eastAsia" w:ascii="仿宋" w:hAnsi="仿宋" w:eastAsia="仿宋" w:cs="仿宋"/>
          <w:sz w:val="24"/>
          <w:szCs w:val="24"/>
          <w:highlight w:val="none"/>
          <w:lang w:eastAsia="zh-CN"/>
        </w:rPr>
        <w:t>该项目</w:t>
      </w:r>
      <w:r>
        <w:rPr>
          <w:rFonts w:hint="eastAsia" w:ascii="仿宋" w:hAnsi="仿宋" w:eastAsia="仿宋" w:cs="仿宋"/>
          <w:sz w:val="24"/>
          <w:szCs w:val="24"/>
          <w:highlight w:val="none"/>
          <w:lang w:val="en-US" w:eastAsia="zh-CN"/>
        </w:rPr>
        <w:t>产出时效扣1分；</w:t>
      </w:r>
      <w:r>
        <w:rPr>
          <w:rFonts w:hint="eastAsia" w:ascii="仿宋" w:hAnsi="仿宋" w:eastAsia="仿宋" w:cs="仿宋"/>
          <w:sz w:val="24"/>
          <w:szCs w:val="24"/>
          <w:highlight w:val="none"/>
        </w:rPr>
        <w:t>未设置</w:t>
      </w:r>
      <w:r>
        <w:rPr>
          <w:rFonts w:hint="eastAsia" w:ascii="仿宋" w:hAnsi="仿宋" w:eastAsia="仿宋" w:cs="仿宋"/>
          <w:sz w:val="24"/>
          <w:szCs w:val="24"/>
          <w:highlight w:val="none"/>
          <w:lang w:val="en-US" w:eastAsia="zh-CN"/>
        </w:rPr>
        <w:t>经济效益、</w:t>
      </w:r>
      <w:r>
        <w:rPr>
          <w:rFonts w:hint="eastAsia" w:ascii="仿宋" w:hAnsi="仿宋" w:eastAsia="仿宋" w:cs="仿宋"/>
          <w:sz w:val="24"/>
          <w:szCs w:val="24"/>
          <w:highlight w:val="none"/>
        </w:rPr>
        <w:t>社会</w:t>
      </w:r>
      <w:r>
        <w:rPr>
          <w:rFonts w:hint="eastAsia" w:ascii="仿宋" w:hAnsi="仿宋" w:eastAsia="仿宋" w:cs="仿宋"/>
          <w:sz w:val="24"/>
          <w:szCs w:val="24"/>
          <w:highlight w:val="none"/>
          <w:lang w:val="en-US" w:eastAsia="zh-CN"/>
        </w:rPr>
        <w:t>效益、环境效益、可持续性</w:t>
      </w:r>
      <w:r>
        <w:rPr>
          <w:rFonts w:hint="eastAsia" w:ascii="仿宋" w:hAnsi="仿宋" w:eastAsia="仿宋" w:cs="仿宋"/>
          <w:sz w:val="24"/>
          <w:szCs w:val="24"/>
          <w:highlight w:val="none"/>
        </w:rPr>
        <w:t>指标，扣</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w:t>
      </w:r>
    </w:p>
    <w:p>
      <w:pPr>
        <w:pStyle w:val="2"/>
        <w:keepNext/>
        <w:keepLines/>
        <w:pageBreakBefore w:val="0"/>
        <w:widowControl/>
        <w:kinsoku/>
        <w:wordWrap/>
        <w:overflowPunct/>
        <w:topLinePunct w:val="0"/>
        <w:autoSpaceDE/>
        <w:autoSpaceDN/>
        <w:bidi w:val="0"/>
        <w:adjustRightInd w:val="0"/>
        <w:snapToGrid w:val="0"/>
        <w:spacing w:line="520" w:lineRule="exact"/>
        <w:ind w:firstLine="482"/>
        <w:textAlignment w:val="auto"/>
        <w:outlineLvl w:val="0"/>
        <w:rPr>
          <w:rFonts w:hint="eastAsia" w:ascii="仿宋" w:hAnsi="仿宋" w:eastAsia="仿宋" w:cs="仿宋"/>
          <w:sz w:val="24"/>
          <w:szCs w:val="24"/>
          <w:highlight w:val="none"/>
        </w:rPr>
      </w:pPr>
      <w:bookmarkStart w:id="19" w:name="_Toc30016"/>
      <w:bookmarkStart w:id="20" w:name="_Toc4975_WPSOffice_Level1"/>
      <w:bookmarkStart w:id="21" w:name="_Toc32480"/>
      <w:r>
        <w:rPr>
          <w:rFonts w:hint="eastAsia" w:ascii="仿宋" w:hAnsi="仿宋" w:eastAsia="仿宋" w:cs="仿宋"/>
          <w:sz w:val="24"/>
          <w:szCs w:val="24"/>
          <w:highlight w:val="none"/>
        </w:rPr>
        <w:t>六、主要经验及做法、存在的问题和建议</w:t>
      </w:r>
      <w:bookmarkEnd w:id="19"/>
      <w:bookmarkEnd w:id="20"/>
      <w:bookmarkEnd w:id="21"/>
    </w:p>
    <w:p>
      <w:pPr>
        <w:pStyle w:val="3"/>
        <w:keepNext/>
        <w:keepLines/>
        <w:pageBreakBefore w:val="0"/>
        <w:widowControl/>
        <w:kinsoku/>
        <w:wordWrap/>
        <w:overflowPunct/>
        <w:topLinePunct w:val="0"/>
        <w:autoSpaceDE/>
        <w:autoSpaceDN/>
        <w:bidi w:val="0"/>
        <w:adjustRightInd w:val="0"/>
        <w:snapToGrid w:val="0"/>
        <w:spacing w:line="520" w:lineRule="exact"/>
        <w:ind w:firstLine="482"/>
        <w:textAlignment w:val="auto"/>
        <w:outlineLvl w:val="1"/>
        <w:rPr>
          <w:rFonts w:hint="eastAsia" w:ascii="仿宋" w:hAnsi="仿宋" w:eastAsia="仿宋" w:cs="仿宋"/>
          <w:color w:val="auto"/>
          <w:sz w:val="24"/>
          <w:szCs w:val="24"/>
          <w:lang w:val="en-US" w:eastAsia="zh-CN"/>
        </w:rPr>
      </w:pPr>
      <w:bookmarkStart w:id="22" w:name="_Toc6766_WPSOffice_Level2"/>
      <w:bookmarkStart w:id="23" w:name="_Toc23825"/>
      <w:bookmarkStart w:id="24" w:name="_Toc177"/>
      <w:r>
        <w:rPr>
          <w:rFonts w:hint="eastAsia" w:ascii="仿宋" w:hAnsi="仿宋" w:eastAsia="仿宋" w:cs="仿宋"/>
          <w:color w:val="auto"/>
          <w:sz w:val="24"/>
          <w:szCs w:val="24"/>
          <w:lang w:val="en-US" w:eastAsia="zh-CN"/>
        </w:rPr>
        <w:t>（一）主要经验及作法</w:t>
      </w:r>
      <w:bookmarkEnd w:id="22"/>
      <w:bookmarkEnd w:id="23"/>
      <w:bookmarkEnd w:id="24"/>
    </w:p>
    <w:p>
      <w:pPr>
        <w:pageBreakBefore w:val="0"/>
        <w:kinsoku/>
        <w:wordWrap/>
        <w:overflowPunct/>
        <w:topLinePunct w:val="0"/>
        <w:bidi w:val="0"/>
        <w:spacing w:line="5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一是县政府及时制定强制扑杀的相关规定，明确补助对象、标准、补助程序，并落实了责任分工；二是</w:t>
      </w:r>
      <w:r>
        <w:rPr>
          <w:rFonts w:hint="eastAsia" w:ascii="仿宋" w:hAnsi="仿宋" w:eastAsia="仿宋" w:cs="仿宋"/>
          <w:color w:val="auto"/>
          <w:sz w:val="24"/>
          <w:szCs w:val="24"/>
        </w:rPr>
        <w:t>项目资金及时到位确保了</w:t>
      </w:r>
      <w:r>
        <w:rPr>
          <w:rFonts w:hint="eastAsia" w:ascii="仿宋" w:hAnsi="仿宋" w:eastAsia="仿宋" w:cs="仿宋"/>
          <w:color w:val="auto"/>
          <w:sz w:val="24"/>
          <w:szCs w:val="24"/>
          <w:lang w:val="en-US" w:eastAsia="zh-CN"/>
        </w:rPr>
        <w:t>项目</w:t>
      </w:r>
      <w:r>
        <w:rPr>
          <w:rFonts w:hint="eastAsia" w:ascii="仿宋" w:hAnsi="仿宋" w:eastAsia="仿宋" w:cs="仿宋"/>
          <w:color w:val="auto"/>
          <w:sz w:val="24"/>
          <w:szCs w:val="24"/>
        </w:rPr>
        <w:t>的顺利实施</w:t>
      </w:r>
      <w:r>
        <w:rPr>
          <w:rFonts w:hint="eastAsia" w:ascii="仿宋" w:hAnsi="仿宋" w:eastAsia="仿宋" w:cs="仿宋"/>
          <w:color w:val="auto"/>
          <w:sz w:val="24"/>
          <w:szCs w:val="24"/>
          <w:lang w:eastAsia="zh-CN"/>
        </w:rPr>
        <w:t>；三是成本控制良好</w:t>
      </w:r>
      <w:r>
        <w:rPr>
          <w:rFonts w:hint="eastAsia" w:ascii="仿宋" w:hAnsi="仿宋" w:eastAsia="仿宋" w:cs="仿宋"/>
          <w:color w:val="auto"/>
          <w:sz w:val="24"/>
          <w:szCs w:val="24"/>
          <w:lang w:val="en-US" w:eastAsia="zh-CN"/>
        </w:rPr>
        <w:t>，严格按补助标准进行发放</w:t>
      </w:r>
      <w:r>
        <w:rPr>
          <w:rFonts w:hint="eastAsia" w:ascii="仿宋" w:hAnsi="仿宋" w:eastAsia="仿宋" w:cs="仿宋"/>
          <w:color w:val="auto"/>
          <w:sz w:val="24"/>
          <w:szCs w:val="24"/>
        </w:rPr>
        <w:t>。</w:t>
      </w:r>
    </w:p>
    <w:p>
      <w:pPr>
        <w:pStyle w:val="3"/>
        <w:keepNext/>
        <w:keepLines/>
        <w:pageBreakBefore w:val="0"/>
        <w:widowControl/>
        <w:kinsoku/>
        <w:wordWrap/>
        <w:overflowPunct/>
        <w:topLinePunct w:val="0"/>
        <w:autoSpaceDE/>
        <w:autoSpaceDN/>
        <w:bidi w:val="0"/>
        <w:adjustRightInd w:val="0"/>
        <w:snapToGrid w:val="0"/>
        <w:spacing w:line="520" w:lineRule="exact"/>
        <w:ind w:firstLine="482"/>
        <w:textAlignment w:val="auto"/>
        <w:outlineLvl w:val="1"/>
        <w:rPr>
          <w:rFonts w:hint="eastAsia" w:ascii="仿宋" w:hAnsi="仿宋" w:eastAsia="仿宋" w:cs="仿宋"/>
          <w:color w:val="auto"/>
          <w:sz w:val="24"/>
          <w:szCs w:val="24"/>
          <w:lang w:val="en-US" w:eastAsia="zh-CN"/>
        </w:rPr>
      </w:pPr>
      <w:bookmarkStart w:id="25" w:name="_Toc31893"/>
      <w:bookmarkStart w:id="26" w:name="_Toc23369_WPSOffice_Level2"/>
      <w:bookmarkStart w:id="27" w:name="_Toc4258"/>
      <w:r>
        <w:rPr>
          <w:rFonts w:hint="eastAsia" w:ascii="仿宋" w:hAnsi="仿宋" w:eastAsia="仿宋" w:cs="仿宋"/>
          <w:color w:val="auto"/>
          <w:sz w:val="24"/>
          <w:szCs w:val="24"/>
          <w:lang w:val="en-US" w:eastAsia="zh-CN"/>
        </w:rPr>
        <w:t>（二）存在问题</w:t>
      </w:r>
      <w:bookmarkEnd w:id="25"/>
      <w:bookmarkEnd w:id="26"/>
      <w:bookmarkEnd w:id="27"/>
    </w:p>
    <w:p>
      <w:pPr>
        <w:pageBreakBefore w:val="0"/>
        <w:widowControl w:val="0"/>
        <w:kinsoku/>
        <w:wordWrap/>
        <w:overflowPunct/>
        <w:topLinePunct w:val="0"/>
        <w:bidi w:val="0"/>
        <w:spacing w:line="520" w:lineRule="exact"/>
        <w:ind w:firstLine="480"/>
        <w:textAlignment w:val="auto"/>
        <w:rPr>
          <w:rFonts w:hint="eastAsia" w:ascii="仿宋" w:hAnsi="仿宋" w:eastAsia="仿宋" w:cs="仿宋"/>
          <w:b w:val="0"/>
          <w:bCs w:val="0"/>
          <w:color w:val="auto"/>
          <w:sz w:val="24"/>
          <w:szCs w:val="24"/>
        </w:rPr>
      </w:pPr>
      <w:bookmarkStart w:id="28" w:name="_Toc21685"/>
      <w:r>
        <w:rPr>
          <w:rFonts w:hint="eastAsia" w:ascii="仿宋" w:hAnsi="仿宋" w:eastAsia="仿宋" w:cs="仿宋"/>
          <w:color w:val="auto"/>
          <w:sz w:val="24"/>
          <w:szCs w:val="24"/>
          <w:highlight w:val="none"/>
          <w:lang w:eastAsia="zh-CN"/>
        </w:rPr>
        <w:t>一是该</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绩效目标</w:t>
      </w:r>
      <w:r>
        <w:rPr>
          <w:rFonts w:hint="eastAsia" w:ascii="仿宋" w:hAnsi="仿宋" w:eastAsia="仿宋" w:cs="仿宋"/>
          <w:color w:val="auto"/>
          <w:sz w:val="24"/>
          <w:szCs w:val="24"/>
          <w:highlight w:val="none"/>
          <w:lang w:val="en-US" w:eastAsia="zh-CN"/>
        </w:rPr>
        <w:t>未细化、量化</w:t>
      </w:r>
      <w:r>
        <w:rPr>
          <w:rFonts w:hint="eastAsia" w:ascii="仿宋" w:hAnsi="仿宋" w:eastAsia="仿宋" w:cs="仿宋"/>
          <w:color w:val="auto"/>
          <w:sz w:val="24"/>
          <w:szCs w:val="24"/>
          <w:highlight w:val="none"/>
          <w:lang w:eastAsia="zh-CN"/>
        </w:rPr>
        <w:t>，</w:t>
      </w:r>
      <w:bookmarkStart w:id="29" w:name="_Toc23138_WPSOffice_Level2"/>
      <w:r>
        <w:rPr>
          <w:rFonts w:hint="eastAsia" w:ascii="仿宋" w:hAnsi="仿宋" w:eastAsia="仿宋" w:cs="仿宋"/>
          <w:color w:val="auto"/>
          <w:sz w:val="24"/>
          <w:szCs w:val="24"/>
          <w:highlight w:val="none"/>
          <w:lang w:eastAsia="zh-CN"/>
        </w:rPr>
        <w:t>二是未在规定的时间内完成补助资金的发放</w:t>
      </w:r>
      <w:r>
        <w:rPr>
          <w:rFonts w:hint="eastAsia" w:ascii="仿宋" w:hAnsi="仿宋" w:eastAsia="仿宋" w:cs="仿宋"/>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2"/>
        <w:textAlignment w:val="auto"/>
        <w:outlineLvl w:val="1"/>
        <w:rPr>
          <w:rFonts w:hint="eastAsia" w:ascii="仿宋" w:hAnsi="仿宋" w:eastAsia="仿宋" w:cs="仿宋"/>
          <w:color w:val="auto"/>
          <w:sz w:val="24"/>
          <w:szCs w:val="24"/>
        </w:rPr>
      </w:pPr>
      <w:bookmarkStart w:id="30" w:name="_Toc7730"/>
      <w:r>
        <w:rPr>
          <w:rFonts w:hint="eastAsia" w:ascii="仿宋" w:hAnsi="仿宋" w:eastAsia="仿宋" w:cs="仿宋"/>
          <w:b/>
          <w:bCs/>
          <w:color w:val="auto"/>
          <w:sz w:val="24"/>
          <w:szCs w:val="24"/>
        </w:rPr>
        <w:t>（三）建议</w:t>
      </w:r>
      <w:bookmarkEnd w:id="28"/>
      <w:bookmarkEnd w:id="29"/>
      <w:bookmarkEnd w:id="30"/>
    </w:p>
    <w:p>
      <w:pPr>
        <w:keepNext w:val="0"/>
        <w:keepLines w:val="0"/>
        <w:pageBreakBefore w:val="0"/>
        <w:widowControl/>
        <w:numPr>
          <w:ilvl w:val="0"/>
          <w:numId w:val="0"/>
        </w:numPr>
        <w:kinsoku/>
        <w:wordWrap/>
        <w:overflowPunct/>
        <w:topLinePunct w:val="0"/>
        <w:autoSpaceDE w:val="0"/>
        <w:autoSpaceDN w:val="0"/>
        <w:bidi w:val="0"/>
        <w:adjustRightInd w:val="0"/>
        <w:snapToGrid/>
        <w:spacing w:line="520" w:lineRule="exact"/>
        <w:ind w:left="0" w:leftChars="0" w:right="0" w:rightChars="0" w:firstLine="480" w:firstLineChars="200"/>
        <w:jc w:val="both"/>
        <w:textAlignment w:val="auto"/>
        <w:outlineLvl w:val="9"/>
        <w:rPr>
          <w:rFonts w:hint="eastAsia" w:ascii="Tahoma" w:hAnsi="Tahoma"/>
          <w:b w:val="0"/>
          <w:bCs w:val="0"/>
          <w:color w:val="auto"/>
          <w:kern w:val="0"/>
          <w:szCs w:val="22"/>
          <w:lang w:val="en-US" w:eastAsia="zh-CN"/>
        </w:rPr>
      </w:pPr>
      <w:r>
        <w:rPr>
          <w:rFonts w:hint="eastAsia" w:ascii="仿宋" w:hAnsi="仿宋" w:eastAsia="仿宋" w:cs="仿宋"/>
          <w:b w:val="0"/>
          <w:bCs w:val="0"/>
          <w:color w:val="auto"/>
          <w:kern w:val="0"/>
          <w:sz w:val="24"/>
          <w:szCs w:val="24"/>
          <w:lang w:val="en-US" w:eastAsia="zh-CN"/>
        </w:rPr>
        <w:t>一是建议设置细化具体的量化指标，更好的做到在后期项目实施过程中将绩效目标与实际情况进行对比，完整的监控资金使用效益和效果。二是加强项目管理，积极协调项目实施过程中出现的问题，确保项目在计划时间内完成。</w:t>
      </w:r>
    </w:p>
    <w:p>
      <w:pPr>
        <w:keepNext w:val="0"/>
        <w:keepLines w:val="0"/>
        <w:pageBreakBefore w:val="0"/>
        <w:widowControl/>
        <w:numPr>
          <w:ilvl w:val="0"/>
          <w:numId w:val="0"/>
        </w:numPr>
        <w:kinsoku/>
        <w:wordWrap/>
        <w:overflowPunct/>
        <w:topLinePunct w:val="0"/>
        <w:autoSpaceDE w:val="0"/>
        <w:autoSpaceDN w:val="0"/>
        <w:bidi w:val="0"/>
        <w:adjustRightInd w:val="0"/>
        <w:snapToGrid/>
        <w:spacing w:line="520" w:lineRule="exact"/>
        <w:ind w:left="0" w:leftChars="0" w:right="0" w:rightChars="0" w:firstLine="480" w:firstLineChars="200"/>
        <w:jc w:val="both"/>
        <w:textAlignment w:val="auto"/>
        <w:outlineLvl w:val="0"/>
        <w:rPr>
          <w:rFonts w:hint="eastAsia" w:ascii="仿宋" w:hAnsi="仿宋" w:eastAsia="仿宋" w:cs="仿宋"/>
          <w:b/>
          <w:bCs/>
          <w:color w:val="000000"/>
          <w:sz w:val="24"/>
          <w:szCs w:val="24"/>
          <w:lang w:val="en-US" w:eastAsia="zh-CN"/>
        </w:rPr>
      </w:pPr>
      <w:bookmarkStart w:id="31" w:name="_Toc1197"/>
      <w:r>
        <w:rPr>
          <w:rFonts w:hint="eastAsia" w:ascii="仿宋" w:hAnsi="仿宋" w:eastAsia="仿宋" w:cs="仿宋"/>
          <w:b/>
          <w:bCs/>
          <w:color w:val="000000"/>
          <w:sz w:val="24"/>
          <w:szCs w:val="24"/>
          <w:lang w:val="en-US" w:eastAsia="zh-CN"/>
        </w:rPr>
        <w:t>七、其他需说明事项</w:t>
      </w:r>
      <w:bookmarkEnd w:id="31"/>
    </w:p>
    <w:p>
      <w:pPr>
        <w:keepNext w:val="0"/>
        <w:keepLines w:val="0"/>
        <w:pageBreakBefore w:val="0"/>
        <w:widowControl w:val="0"/>
        <w:kinsoku/>
        <w:wordWrap/>
        <w:overflowPunct/>
        <w:topLinePunct w:val="0"/>
        <w:autoSpaceDE w:val="0"/>
        <w:autoSpaceDN w:val="0"/>
        <w:bidi w:val="0"/>
        <w:adjustRightInd w:val="0"/>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本报告主要依据</w:t>
      </w:r>
      <w:r>
        <w:rPr>
          <w:rFonts w:hint="eastAsia" w:ascii="仿宋" w:hAnsi="仿宋" w:eastAsia="仿宋" w:cs="仿宋"/>
          <w:color w:val="000000"/>
          <w:sz w:val="24"/>
          <w:szCs w:val="24"/>
          <w:lang w:val="en-US" w:eastAsia="zh-CN"/>
        </w:rPr>
        <w:t>白沙县畜牧渔业中心</w:t>
      </w:r>
      <w:r>
        <w:rPr>
          <w:rFonts w:hint="eastAsia" w:ascii="仿宋" w:hAnsi="仿宋" w:eastAsia="仿宋" w:cs="仿宋"/>
          <w:sz w:val="24"/>
        </w:rPr>
        <w:t>提供相关资料进行评价，在取数过程中获取资料不齐全，一定程度上影响和制约了绩效评价结果的准确性。</w:t>
      </w:r>
    </w:p>
    <w:p>
      <w:pPr>
        <w:keepNext w:val="0"/>
        <w:keepLines w:val="0"/>
        <w:pageBreakBefore w:val="0"/>
        <w:widowControl w:val="0"/>
        <w:kinsoku/>
        <w:wordWrap/>
        <w:overflowPunct/>
        <w:topLinePunct w:val="0"/>
        <w:autoSpaceDE w:val="0"/>
        <w:autoSpaceDN w:val="0"/>
        <w:bidi w:val="0"/>
        <w:adjustRightInd w:val="0"/>
        <w:spacing w:line="520" w:lineRule="exact"/>
        <w:textAlignment w:val="auto"/>
        <w:rPr>
          <w:rFonts w:hint="default" w:ascii="仿宋" w:hAnsi="仿宋" w:eastAsia="仿宋" w:cs="仿宋"/>
          <w:sz w:val="24"/>
          <w:lang w:val="en-US" w:eastAsia="zh-CN"/>
        </w:rPr>
        <w:sectPr>
          <w:footerReference r:id="rId5"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0"/>
        <w:rPr>
          <w:rFonts w:hint="eastAsia" w:ascii="仿宋" w:hAnsi="仿宋" w:eastAsia="仿宋" w:cs="仿宋"/>
          <w:lang w:val="en-US" w:eastAsia="zh-CN"/>
        </w:rPr>
      </w:pPr>
      <w:bookmarkStart w:id="32" w:name="_Toc19431"/>
      <w:r>
        <w:rPr>
          <w:rFonts w:hint="eastAsia" w:ascii="仿宋" w:hAnsi="仿宋" w:eastAsia="仿宋" w:cs="仿宋"/>
          <w:lang w:val="en-US" w:eastAsia="zh-CN"/>
        </w:rPr>
        <w:t>附件</w:t>
      </w:r>
      <w:bookmarkEnd w:id="32"/>
      <w:r>
        <w:rPr>
          <w:rFonts w:hint="eastAsia" w:ascii="仿宋" w:hAnsi="仿宋" w:eastAsia="仿宋" w:cs="仿宋"/>
          <w:lang w:val="en-US" w:eastAsia="zh-CN"/>
        </w:rPr>
        <w:t>1</w:t>
      </w: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0"/>
        <w:rPr>
          <w:rFonts w:hint="default" w:ascii="仿宋" w:hAnsi="仿宋" w:eastAsia="仿宋" w:cs="仿宋"/>
          <w:lang w:val="en-US" w:eastAsia="zh-CN"/>
        </w:rPr>
      </w:pPr>
      <w:r>
        <w:drawing>
          <wp:anchor distT="0" distB="0" distL="114300" distR="114300" simplePos="0" relativeHeight="251718656" behindDoc="1" locked="0" layoutInCell="1" allowOverlap="1">
            <wp:simplePos x="0" y="0"/>
            <wp:positionH relativeFrom="column">
              <wp:posOffset>-99060</wp:posOffset>
            </wp:positionH>
            <wp:positionV relativeFrom="paragraph">
              <wp:posOffset>231775</wp:posOffset>
            </wp:positionV>
            <wp:extent cx="8853805" cy="4538345"/>
            <wp:effectExtent l="0" t="0" r="635" b="3175"/>
            <wp:wrapTight wrapText="bothSides">
              <wp:wrapPolygon>
                <wp:start x="3941" y="363"/>
                <wp:lineTo x="2900" y="435"/>
                <wp:lineTo x="2937" y="1161"/>
                <wp:lineTo x="12344" y="1523"/>
                <wp:lineTo x="74" y="1813"/>
                <wp:lineTo x="74" y="2394"/>
                <wp:lineTo x="10782" y="2684"/>
                <wp:lineTo x="0" y="2684"/>
                <wp:lineTo x="0" y="21543"/>
                <wp:lineTo x="21564" y="21543"/>
                <wp:lineTo x="21564" y="2684"/>
                <wp:lineTo x="10782" y="2684"/>
                <wp:lineTo x="20561" y="2394"/>
                <wp:lineTo x="20598" y="1813"/>
                <wp:lineTo x="12492" y="1523"/>
                <wp:lineTo x="16991" y="1523"/>
                <wp:lineTo x="18664" y="1233"/>
                <wp:lineTo x="18590" y="363"/>
                <wp:lineTo x="3941" y="363"/>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8853805" cy="4538345"/>
                    </a:xfrm>
                    <a:prstGeom prst="rect">
                      <a:avLst/>
                    </a:prstGeom>
                    <a:noFill/>
                    <a:ln>
                      <a:noFill/>
                    </a:ln>
                  </pic:spPr>
                </pic:pic>
              </a:graphicData>
            </a:graphic>
          </wp:anchor>
        </w:drawing>
      </w: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lang w:val="en-US" w:eastAsia="zh-CN"/>
        </w:rPr>
      </w:pP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lang w:val="en-US" w:eastAsia="zh-CN"/>
        </w:rPr>
      </w:pPr>
      <w:r>
        <w:drawing>
          <wp:anchor distT="0" distB="0" distL="114300" distR="114300" simplePos="0" relativeHeight="251721728" behindDoc="1" locked="0" layoutInCell="1" allowOverlap="1">
            <wp:simplePos x="0" y="0"/>
            <wp:positionH relativeFrom="column">
              <wp:posOffset>38100</wp:posOffset>
            </wp:positionH>
            <wp:positionV relativeFrom="paragraph">
              <wp:posOffset>203835</wp:posOffset>
            </wp:positionV>
            <wp:extent cx="8853805" cy="4866005"/>
            <wp:effectExtent l="0" t="0" r="635" b="10795"/>
            <wp:wrapTight wrapText="bothSides">
              <wp:wrapPolygon>
                <wp:start x="3941" y="338"/>
                <wp:lineTo x="2900" y="406"/>
                <wp:lineTo x="2937" y="1082"/>
                <wp:lineTo x="12344" y="1421"/>
                <wp:lineTo x="74" y="1691"/>
                <wp:lineTo x="74" y="2232"/>
                <wp:lineTo x="10782" y="2503"/>
                <wp:lineTo x="0" y="2503"/>
                <wp:lineTo x="0" y="21513"/>
                <wp:lineTo x="21564" y="21513"/>
                <wp:lineTo x="21564" y="2503"/>
                <wp:lineTo x="10782" y="2503"/>
                <wp:lineTo x="20561" y="2232"/>
                <wp:lineTo x="20598" y="1691"/>
                <wp:lineTo x="12492" y="1421"/>
                <wp:lineTo x="16991" y="1421"/>
                <wp:lineTo x="18664" y="1150"/>
                <wp:lineTo x="18590" y="338"/>
                <wp:lineTo x="3941" y="338"/>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8853805" cy="4866005"/>
                    </a:xfrm>
                    <a:prstGeom prst="rect">
                      <a:avLst/>
                    </a:prstGeom>
                    <a:noFill/>
                    <a:ln>
                      <a:noFill/>
                    </a:ln>
                  </pic:spPr>
                </pic:pic>
              </a:graphicData>
            </a:graphic>
          </wp:anchor>
        </w:drawing>
      </w: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lang w:val="en-US" w:eastAsia="zh-CN"/>
        </w:rPr>
      </w:pP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lang w:val="en-US" w:eastAsia="zh-CN"/>
        </w:rPr>
      </w:pP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lang w:val="en-US" w:eastAsia="zh-CN"/>
        </w:rPr>
      </w:pP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lang w:val="en-US" w:eastAsia="zh-CN"/>
        </w:rPr>
      </w:pPr>
      <w:r>
        <w:drawing>
          <wp:anchor distT="0" distB="0" distL="114300" distR="114300" simplePos="0" relativeHeight="251720704" behindDoc="1" locked="0" layoutInCell="1" allowOverlap="1">
            <wp:simplePos x="0" y="0"/>
            <wp:positionH relativeFrom="column">
              <wp:posOffset>91440</wp:posOffset>
            </wp:positionH>
            <wp:positionV relativeFrom="paragraph">
              <wp:posOffset>92075</wp:posOffset>
            </wp:positionV>
            <wp:extent cx="8853805" cy="3827145"/>
            <wp:effectExtent l="0" t="0" r="635" b="13335"/>
            <wp:wrapTight wrapText="bothSides">
              <wp:wrapPolygon>
                <wp:start x="3941" y="430"/>
                <wp:lineTo x="2900" y="516"/>
                <wp:lineTo x="2937" y="1376"/>
                <wp:lineTo x="12344" y="1806"/>
                <wp:lineTo x="74" y="2150"/>
                <wp:lineTo x="74" y="2838"/>
                <wp:lineTo x="10782" y="3182"/>
                <wp:lineTo x="0" y="3182"/>
                <wp:lineTo x="0" y="21503"/>
                <wp:lineTo x="21564" y="21503"/>
                <wp:lineTo x="21564" y="3182"/>
                <wp:lineTo x="10782" y="3182"/>
                <wp:lineTo x="20561" y="2838"/>
                <wp:lineTo x="20598" y="2150"/>
                <wp:lineTo x="12492" y="1806"/>
                <wp:lineTo x="16991" y="1806"/>
                <wp:lineTo x="18664" y="1462"/>
                <wp:lineTo x="18590" y="430"/>
                <wp:lineTo x="3941" y="43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8853805" cy="3827145"/>
                    </a:xfrm>
                    <a:prstGeom prst="rect">
                      <a:avLst/>
                    </a:prstGeom>
                    <a:noFill/>
                    <a:ln>
                      <a:noFill/>
                    </a:ln>
                  </pic:spPr>
                </pic:pic>
              </a:graphicData>
            </a:graphic>
          </wp:anchor>
        </w:drawing>
      </w:r>
    </w:p>
    <w:p>
      <w:pPr>
        <w:keepNext w:val="0"/>
        <w:keepLines w:val="0"/>
        <w:pageBreakBefore w:val="0"/>
        <w:widowControl/>
        <w:kinsoku/>
        <w:wordWrap/>
        <w:overflowPunct/>
        <w:topLinePunct w:val="0"/>
        <w:bidi w:val="0"/>
        <w:spacing w:line="520" w:lineRule="exact"/>
        <w:ind w:left="0" w:leftChars="0" w:right="0" w:rightChars="0"/>
        <w:jc w:val="both"/>
        <w:textAlignment w:val="auto"/>
        <w:outlineLvl w:val="9"/>
        <w:rPr>
          <w:rFonts w:hint="eastAsia" w:ascii="仿宋" w:hAnsi="仿宋" w:eastAsia="仿宋" w:cs="仿宋"/>
        </w:rPr>
      </w:pPr>
    </w:p>
    <w:p>
      <w:pPr>
        <w:tabs>
          <w:tab w:val="left" w:pos="1021"/>
        </w:tabs>
        <w:bidi w:val="0"/>
        <w:jc w:val="left"/>
        <w:rPr>
          <w:rFonts w:hint="eastAsia" w:ascii="仿宋" w:hAnsi="仿宋" w:eastAsia="仿宋" w:cs="仿宋"/>
          <w:lang w:val="en-US" w:eastAsia="zh-CN"/>
        </w:rPr>
      </w:pPr>
      <w:r>
        <w:rPr>
          <w:rFonts w:hint="eastAsia" w:ascii="仿宋" w:hAnsi="仿宋" w:eastAsia="仿宋" w:cs="仿宋"/>
          <w:lang w:val="en-US" w:eastAsia="zh-CN"/>
        </w:rPr>
        <w:t xml:space="preserve"> </w:t>
      </w:r>
    </w:p>
    <w:p>
      <w:pPr>
        <w:tabs>
          <w:tab w:val="left" w:pos="1021"/>
        </w:tabs>
        <w:bidi w:val="0"/>
        <w:jc w:val="left"/>
        <w:rPr>
          <w:rFonts w:hint="eastAsia" w:ascii="仿宋" w:hAnsi="仿宋" w:eastAsia="仿宋" w:cs="仿宋"/>
          <w:lang w:val="en-US" w:eastAsia="zh-CN"/>
        </w:rPr>
      </w:pPr>
    </w:p>
    <w:p>
      <w:pPr>
        <w:tabs>
          <w:tab w:val="left" w:pos="1021"/>
        </w:tabs>
        <w:bidi w:val="0"/>
        <w:jc w:val="left"/>
        <w:rPr>
          <w:rFonts w:hint="eastAsia" w:ascii="仿宋" w:hAnsi="仿宋" w:eastAsia="仿宋" w:cs="仿宋"/>
          <w:lang w:val="en-US" w:eastAsia="zh-CN"/>
        </w:rPr>
      </w:pPr>
    </w:p>
    <w:p>
      <w:pPr>
        <w:tabs>
          <w:tab w:val="left" w:pos="1021"/>
        </w:tabs>
        <w:bidi w:val="0"/>
        <w:jc w:val="left"/>
        <w:rPr>
          <w:rFonts w:hint="eastAsia" w:ascii="仿宋" w:hAnsi="仿宋" w:eastAsia="仿宋" w:cs="仿宋"/>
          <w:lang w:val="en-US" w:eastAsia="zh-CN"/>
        </w:rPr>
      </w:pPr>
    </w:p>
    <w:p>
      <w:pPr>
        <w:tabs>
          <w:tab w:val="left" w:pos="1021"/>
        </w:tabs>
        <w:bidi w:val="0"/>
        <w:jc w:val="left"/>
        <w:rPr>
          <w:rFonts w:hint="eastAsia" w:ascii="仿宋" w:hAnsi="仿宋" w:eastAsia="仿宋" w:cs="仿宋"/>
          <w:lang w:val="en-US" w:eastAsia="zh-CN"/>
        </w:rPr>
      </w:pPr>
      <w:r>
        <w:drawing>
          <wp:inline distT="0" distB="0" distL="114300" distR="114300">
            <wp:extent cx="8853805" cy="4337685"/>
            <wp:effectExtent l="0" t="0" r="63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8853805" cy="4337685"/>
                    </a:xfrm>
                    <a:prstGeom prst="rect">
                      <a:avLst/>
                    </a:prstGeom>
                    <a:noFill/>
                    <a:ln>
                      <a:noFill/>
                    </a:ln>
                  </pic:spPr>
                </pic:pic>
              </a:graphicData>
            </a:graphic>
          </wp:inline>
        </w:drawing>
      </w:r>
    </w:p>
    <w:p>
      <w:pPr>
        <w:tabs>
          <w:tab w:val="left" w:pos="1021"/>
        </w:tabs>
        <w:bidi w:val="0"/>
        <w:jc w:val="left"/>
        <w:rPr>
          <w:rFonts w:hint="default"/>
          <w:lang w:val="en-US" w:eastAsia="zh-CN"/>
        </w:rPr>
      </w:pPr>
      <w:r>
        <w:rPr>
          <w:rFonts w:hint="eastAsia"/>
          <w:lang w:val="en-US" w:eastAsia="zh-CN"/>
        </w:rPr>
        <w:t xml:space="preserve"> </w:t>
      </w:r>
    </w:p>
    <w:sectPr>
      <w:headerReference r:id="rId6" w:type="default"/>
      <w:footerReference r:id="rId7"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p>
    <w:pPr>
      <w:pStyle w:val="5"/>
      <w:rPr>
        <w:rFonts w:hint="eastAsia"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B8196"/>
    <w:multiLevelType w:val="singleLevel"/>
    <w:tmpl w:val="E24B8196"/>
    <w:lvl w:ilvl="0" w:tentative="0">
      <w:start w:val="1"/>
      <w:numFmt w:val="chineseCounting"/>
      <w:suff w:val="nothing"/>
      <w:lvlText w:val="（%1）"/>
      <w:lvlJc w:val="left"/>
      <w:pPr>
        <w:ind w:left="0" w:firstLine="420"/>
      </w:pPr>
      <w:rPr>
        <w:rFonts w:hint="eastAsia"/>
      </w:rPr>
    </w:lvl>
  </w:abstractNum>
  <w:abstractNum w:abstractNumId="1">
    <w:nsid w:val="E79ED2F5"/>
    <w:multiLevelType w:val="singleLevel"/>
    <w:tmpl w:val="E79ED2F5"/>
    <w:lvl w:ilvl="0" w:tentative="0">
      <w:start w:val="4"/>
      <w:numFmt w:val="decimal"/>
      <w:suff w:val="nothing"/>
      <w:lvlText w:val="（%1）"/>
      <w:lvlJc w:val="left"/>
    </w:lvl>
  </w:abstractNum>
  <w:abstractNum w:abstractNumId="2">
    <w:nsid w:val="597AE83B"/>
    <w:multiLevelType w:val="singleLevel"/>
    <w:tmpl w:val="597AE83B"/>
    <w:lvl w:ilvl="0" w:tentative="0">
      <w:start w:val="3"/>
      <w:numFmt w:val="chineseCounting"/>
      <w:suff w:val="nothing"/>
      <w:lvlText w:val="%1、"/>
      <w:lvlJc w:val="left"/>
    </w:lvl>
  </w:abstractNum>
  <w:abstractNum w:abstractNumId="3">
    <w:nsid w:val="59819DBD"/>
    <w:multiLevelType w:val="singleLevel"/>
    <w:tmpl w:val="59819DBD"/>
    <w:lvl w:ilvl="0" w:tentative="0">
      <w:start w:val="2"/>
      <w:numFmt w:val="chineseCounting"/>
      <w:suff w:val="nothing"/>
      <w:lvlText w:val="（%1）"/>
      <w:lvlJc w:val="left"/>
    </w:lvl>
  </w:abstractNum>
  <w:abstractNum w:abstractNumId="4">
    <w:nsid w:val="59819E89"/>
    <w:multiLevelType w:val="singleLevel"/>
    <w:tmpl w:val="59819E89"/>
    <w:lvl w:ilvl="0" w:tentative="0">
      <w:start w:val="1"/>
      <w:numFmt w:val="chineseCounting"/>
      <w:suff w:val="nothing"/>
      <w:lvlText w:val="（%1）"/>
      <w:lvlJc w:val="left"/>
    </w:lvl>
  </w:abstractNum>
  <w:abstractNum w:abstractNumId="5">
    <w:nsid w:val="59819F05"/>
    <w:multiLevelType w:val="singleLevel"/>
    <w:tmpl w:val="59819F05"/>
    <w:lvl w:ilvl="0" w:tentative="0">
      <w:start w:val="4"/>
      <w:numFmt w:val="chineseCounting"/>
      <w:suff w:val="nothing"/>
      <w:lvlText w:val="%1、"/>
      <w:lvlJc w:val="left"/>
    </w:lvl>
  </w:abstractNum>
  <w:abstractNum w:abstractNumId="6">
    <w:nsid w:val="59819F16"/>
    <w:multiLevelType w:val="singleLevel"/>
    <w:tmpl w:val="59819F16"/>
    <w:lvl w:ilvl="0" w:tentative="0">
      <w:start w:val="1"/>
      <w:numFmt w:val="chineseCounting"/>
      <w:suff w:val="nothing"/>
      <w:lvlText w:val="（%1）"/>
      <w:lvlJc w:val="left"/>
    </w:lvl>
  </w:abstractNum>
  <w:abstractNum w:abstractNumId="7">
    <w:nsid w:val="59819F2F"/>
    <w:multiLevelType w:val="singleLevel"/>
    <w:tmpl w:val="59819F2F"/>
    <w:lvl w:ilvl="0" w:tentative="0">
      <w:start w:val="1"/>
      <w:numFmt w:val="decimal"/>
      <w:suff w:val="nothing"/>
      <w:lvlText w:val="%1."/>
      <w:lvlJc w:val="left"/>
    </w:lvl>
  </w:abstractNum>
  <w:abstractNum w:abstractNumId="8">
    <w:nsid w:val="59819FA0"/>
    <w:multiLevelType w:val="singleLevel"/>
    <w:tmpl w:val="59819FA0"/>
    <w:lvl w:ilvl="0" w:tentative="0">
      <w:start w:val="2"/>
      <w:numFmt w:val="decimal"/>
      <w:suff w:val="nothing"/>
      <w:lvlText w:val="%1."/>
      <w:lvlJc w:val="left"/>
    </w:lvl>
  </w:abstractNum>
  <w:abstractNum w:abstractNumId="9">
    <w:nsid w:val="5981A035"/>
    <w:multiLevelType w:val="singleLevel"/>
    <w:tmpl w:val="5981A035"/>
    <w:lvl w:ilvl="0" w:tentative="0">
      <w:start w:val="3"/>
      <w:numFmt w:val="decimal"/>
      <w:suff w:val="nothing"/>
      <w:lvlText w:val="%1."/>
      <w:lvlJc w:val="left"/>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5FFB"/>
    <w:rsid w:val="001951E6"/>
    <w:rsid w:val="003F3B66"/>
    <w:rsid w:val="00DF41FB"/>
    <w:rsid w:val="00E94BEF"/>
    <w:rsid w:val="00EE7FEE"/>
    <w:rsid w:val="010D649C"/>
    <w:rsid w:val="01334505"/>
    <w:rsid w:val="01476C11"/>
    <w:rsid w:val="0182270A"/>
    <w:rsid w:val="01BD4776"/>
    <w:rsid w:val="02037C18"/>
    <w:rsid w:val="020B4290"/>
    <w:rsid w:val="020E0196"/>
    <w:rsid w:val="02454644"/>
    <w:rsid w:val="02C51561"/>
    <w:rsid w:val="02CF6023"/>
    <w:rsid w:val="02EA2C4B"/>
    <w:rsid w:val="02F5651A"/>
    <w:rsid w:val="030F243D"/>
    <w:rsid w:val="03172ADD"/>
    <w:rsid w:val="031E5489"/>
    <w:rsid w:val="034444F7"/>
    <w:rsid w:val="03501204"/>
    <w:rsid w:val="038356EB"/>
    <w:rsid w:val="04BF119C"/>
    <w:rsid w:val="04C673A7"/>
    <w:rsid w:val="04ED745B"/>
    <w:rsid w:val="0507708F"/>
    <w:rsid w:val="052F326C"/>
    <w:rsid w:val="05753D72"/>
    <w:rsid w:val="05C20D4F"/>
    <w:rsid w:val="05D862C5"/>
    <w:rsid w:val="05EB65F5"/>
    <w:rsid w:val="05FE4B4E"/>
    <w:rsid w:val="06716225"/>
    <w:rsid w:val="06791D05"/>
    <w:rsid w:val="06A7628C"/>
    <w:rsid w:val="06CF2728"/>
    <w:rsid w:val="06F72C51"/>
    <w:rsid w:val="075621BA"/>
    <w:rsid w:val="078A7F42"/>
    <w:rsid w:val="078F6630"/>
    <w:rsid w:val="0796305F"/>
    <w:rsid w:val="07B40A12"/>
    <w:rsid w:val="07BD3FCD"/>
    <w:rsid w:val="07E04DD8"/>
    <w:rsid w:val="07F752F4"/>
    <w:rsid w:val="07FE17CC"/>
    <w:rsid w:val="08066532"/>
    <w:rsid w:val="081B6D90"/>
    <w:rsid w:val="08A25580"/>
    <w:rsid w:val="08CD5CDC"/>
    <w:rsid w:val="097077FC"/>
    <w:rsid w:val="09813020"/>
    <w:rsid w:val="09C772F5"/>
    <w:rsid w:val="09DF5A9E"/>
    <w:rsid w:val="0A3A5979"/>
    <w:rsid w:val="0A5974F3"/>
    <w:rsid w:val="0A6219DB"/>
    <w:rsid w:val="0A774355"/>
    <w:rsid w:val="0A9C4C0D"/>
    <w:rsid w:val="0ACE4FF5"/>
    <w:rsid w:val="0AD54C57"/>
    <w:rsid w:val="0B3A353B"/>
    <w:rsid w:val="0B426280"/>
    <w:rsid w:val="0B7D71D0"/>
    <w:rsid w:val="0B806097"/>
    <w:rsid w:val="0BF304F2"/>
    <w:rsid w:val="0BFA7077"/>
    <w:rsid w:val="0C256F16"/>
    <w:rsid w:val="0C2767AE"/>
    <w:rsid w:val="0C6328F6"/>
    <w:rsid w:val="0C6D50BC"/>
    <w:rsid w:val="0C6D6C5C"/>
    <w:rsid w:val="0CE47605"/>
    <w:rsid w:val="0CF35080"/>
    <w:rsid w:val="0DB72582"/>
    <w:rsid w:val="0DBA1B90"/>
    <w:rsid w:val="0E133B43"/>
    <w:rsid w:val="0E5368AD"/>
    <w:rsid w:val="0E815391"/>
    <w:rsid w:val="0E8217C5"/>
    <w:rsid w:val="0E8919E3"/>
    <w:rsid w:val="0EB46ED9"/>
    <w:rsid w:val="0EFA34C4"/>
    <w:rsid w:val="0F170995"/>
    <w:rsid w:val="0F1F3745"/>
    <w:rsid w:val="0F206189"/>
    <w:rsid w:val="0F360399"/>
    <w:rsid w:val="0F3C15AF"/>
    <w:rsid w:val="0F457ECA"/>
    <w:rsid w:val="0F543719"/>
    <w:rsid w:val="0F6005FA"/>
    <w:rsid w:val="0F970855"/>
    <w:rsid w:val="0FB81B45"/>
    <w:rsid w:val="0FBC0154"/>
    <w:rsid w:val="0FF15657"/>
    <w:rsid w:val="101E3B00"/>
    <w:rsid w:val="109F7813"/>
    <w:rsid w:val="10AD0838"/>
    <w:rsid w:val="10E672B7"/>
    <w:rsid w:val="11384284"/>
    <w:rsid w:val="11592BA0"/>
    <w:rsid w:val="11BC76F0"/>
    <w:rsid w:val="121554C8"/>
    <w:rsid w:val="1240461E"/>
    <w:rsid w:val="12714D4D"/>
    <w:rsid w:val="128A6B47"/>
    <w:rsid w:val="128B12AB"/>
    <w:rsid w:val="12941BE9"/>
    <w:rsid w:val="12961561"/>
    <w:rsid w:val="12F201E9"/>
    <w:rsid w:val="132D0D3B"/>
    <w:rsid w:val="133474CE"/>
    <w:rsid w:val="13424DC1"/>
    <w:rsid w:val="137A490D"/>
    <w:rsid w:val="13840AD2"/>
    <w:rsid w:val="13A75946"/>
    <w:rsid w:val="13A81FAA"/>
    <w:rsid w:val="13B3276F"/>
    <w:rsid w:val="13C70641"/>
    <w:rsid w:val="13EA6606"/>
    <w:rsid w:val="14003DC6"/>
    <w:rsid w:val="14264704"/>
    <w:rsid w:val="143A604B"/>
    <w:rsid w:val="145A6078"/>
    <w:rsid w:val="146A70A7"/>
    <w:rsid w:val="147144AE"/>
    <w:rsid w:val="149635FB"/>
    <w:rsid w:val="14B32B59"/>
    <w:rsid w:val="14B619AC"/>
    <w:rsid w:val="14B7296D"/>
    <w:rsid w:val="14E1569A"/>
    <w:rsid w:val="14F855A0"/>
    <w:rsid w:val="15501140"/>
    <w:rsid w:val="15512DE5"/>
    <w:rsid w:val="155C4D0B"/>
    <w:rsid w:val="15B04C4C"/>
    <w:rsid w:val="15B153DE"/>
    <w:rsid w:val="15EF4609"/>
    <w:rsid w:val="15F71787"/>
    <w:rsid w:val="16176216"/>
    <w:rsid w:val="163879B4"/>
    <w:rsid w:val="163B3E09"/>
    <w:rsid w:val="16484D1B"/>
    <w:rsid w:val="1674097A"/>
    <w:rsid w:val="169A58F0"/>
    <w:rsid w:val="16A23A36"/>
    <w:rsid w:val="16B20B2F"/>
    <w:rsid w:val="16FD0FEE"/>
    <w:rsid w:val="170276F3"/>
    <w:rsid w:val="17210D73"/>
    <w:rsid w:val="176E4484"/>
    <w:rsid w:val="17926002"/>
    <w:rsid w:val="17B220B1"/>
    <w:rsid w:val="17D601FE"/>
    <w:rsid w:val="17F678EC"/>
    <w:rsid w:val="18086F2C"/>
    <w:rsid w:val="18264C3A"/>
    <w:rsid w:val="18374032"/>
    <w:rsid w:val="185060E7"/>
    <w:rsid w:val="185823D3"/>
    <w:rsid w:val="185C7E99"/>
    <w:rsid w:val="186409BD"/>
    <w:rsid w:val="18D1274D"/>
    <w:rsid w:val="193F20CF"/>
    <w:rsid w:val="19566115"/>
    <w:rsid w:val="19593511"/>
    <w:rsid w:val="19714F67"/>
    <w:rsid w:val="19767561"/>
    <w:rsid w:val="1981245E"/>
    <w:rsid w:val="19A727CA"/>
    <w:rsid w:val="19B4096E"/>
    <w:rsid w:val="19FF657D"/>
    <w:rsid w:val="1A1632EF"/>
    <w:rsid w:val="1A256B26"/>
    <w:rsid w:val="1A26680E"/>
    <w:rsid w:val="1A275401"/>
    <w:rsid w:val="1A427557"/>
    <w:rsid w:val="1A7B4D76"/>
    <w:rsid w:val="1A7D4917"/>
    <w:rsid w:val="1AB857CF"/>
    <w:rsid w:val="1AD36D0C"/>
    <w:rsid w:val="1AD7395C"/>
    <w:rsid w:val="1AFC1D92"/>
    <w:rsid w:val="1B36343A"/>
    <w:rsid w:val="1B577C67"/>
    <w:rsid w:val="1B6E0C25"/>
    <w:rsid w:val="1B7B571C"/>
    <w:rsid w:val="1B8B6C2A"/>
    <w:rsid w:val="1B8D6238"/>
    <w:rsid w:val="1BFB14B7"/>
    <w:rsid w:val="1C285419"/>
    <w:rsid w:val="1C625895"/>
    <w:rsid w:val="1CF97DFC"/>
    <w:rsid w:val="1D0F4B4D"/>
    <w:rsid w:val="1D2B6CC2"/>
    <w:rsid w:val="1D450E10"/>
    <w:rsid w:val="1D6978DF"/>
    <w:rsid w:val="1D7E78A3"/>
    <w:rsid w:val="1D82040A"/>
    <w:rsid w:val="1DAF1471"/>
    <w:rsid w:val="1DB062AA"/>
    <w:rsid w:val="1DCB1B0C"/>
    <w:rsid w:val="1DF845AC"/>
    <w:rsid w:val="1E41765E"/>
    <w:rsid w:val="1E5D0E8F"/>
    <w:rsid w:val="1E9F25C1"/>
    <w:rsid w:val="1EB37583"/>
    <w:rsid w:val="1EB66D01"/>
    <w:rsid w:val="1EBA4057"/>
    <w:rsid w:val="1EF36B19"/>
    <w:rsid w:val="1F035D4D"/>
    <w:rsid w:val="1F0D1729"/>
    <w:rsid w:val="1F3545D9"/>
    <w:rsid w:val="1F4173A7"/>
    <w:rsid w:val="1F660CAE"/>
    <w:rsid w:val="1F7C2D6A"/>
    <w:rsid w:val="1F997A7B"/>
    <w:rsid w:val="1FAB6E41"/>
    <w:rsid w:val="1FAD0379"/>
    <w:rsid w:val="1FAD2556"/>
    <w:rsid w:val="1FFB19AD"/>
    <w:rsid w:val="201042F0"/>
    <w:rsid w:val="20322C2A"/>
    <w:rsid w:val="20354522"/>
    <w:rsid w:val="2054537F"/>
    <w:rsid w:val="20560ADB"/>
    <w:rsid w:val="20686A20"/>
    <w:rsid w:val="207B7034"/>
    <w:rsid w:val="208D5C12"/>
    <w:rsid w:val="20CF55E0"/>
    <w:rsid w:val="21300871"/>
    <w:rsid w:val="21812A13"/>
    <w:rsid w:val="21892F13"/>
    <w:rsid w:val="21A544BA"/>
    <w:rsid w:val="21D44A79"/>
    <w:rsid w:val="21D86712"/>
    <w:rsid w:val="2207601C"/>
    <w:rsid w:val="22386873"/>
    <w:rsid w:val="223D67A9"/>
    <w:rsid w:val="223E562B"/>
    <w:rsid w:val="22461397"/>
    <w:rsid w:val="22604591"/>
    <w:rsid w:val="226F34FE"/>
    <w:rsid w:val="22817CFF"/>
    <w:rsid w:val="22DE7FFB"/>
    <w:rsid w:val="22E266E2"/>
    <w:rsid w:val="23094FC6"/>
    <w:rsid w:val="231149E0"/>
    <w:rsid w:val="231F03C4"/>
    <w:rsid w:val="231F5AEF"/>
    <w:rsid w:val="23201A34"/>
    <w:rsid w:val="23474ED6"/>
    <w:rsid w:val="235D402F"/>
    <w:rsid w:val="23CA232B"/>
    <w:rsid w:val="23D6066B"/>
    <w:rsid w:val="243B7DA8"/>
    <w:rsid w:val="246B6763"/>
    <w:rsid w:val="246E6623"/>
    <w:rsid w:val="247D1DFB"/>
    <w:rsid w:val="24B971D5"/>
    <w:rsid w:val="24E31FCC"/>
    <w:rsid w:val="24F01FB7"/>
    <w:rsid w:val="2514588F"/>
    <w:rsid w:val="251C4915"/>
    <w:rsid w:val="25302627"/>
    <w:rsid w:val="254F2499"/>
    <w:rsid w:val="256C243A"/>
    <w:rsid w:val="25793704"/>
    <w:rsid w:val="25D83E3B"/>
    <w:rsid w:val="266556CB"/>
    <w:rsid w:val="26775ACA"/>
    <w:rsid w:val="26DB7F77"/>
    <w:rsid w:val="26F6504A"/>
    <w:rsid w:val="26FD2271"/>
    <w:rsid w:val="27350AC3"/>
    <w:rsid w:val="27711DC9"/>
    <w:rsid w:val="277D54B9"/>
    <w:rsid w:val="279C08EA"/>
    <w:rsid w:val="27FE794A"/>
    <w:rsid w:val="285B6B7E"/>
    <w:rsid w:val="28B5105C"/>
    <w:rsid w:val="28D8118E"/>
    <w:rsid w:val="28F91EB4"/>
    <w:rsid w:val="292925EB"/>
    <w:rsid w:val="292F162D"/>
    <w:rsid w:val="2936048D"/>
    <w:rsid w:val="293822AD"/>
    <w:rsid w:val="294D5616"/>
    <w:rsid w:val="297F1BC5"/>
    <w:rsid w:val="297F702D"/>
    <w:rsid w:val="299A5124"/>
    <w:rsid w:val="29AE767B"/>
    <w:rsid w:val="2A277A68"/>
    <w:rsid w:val="2A5516A2"/>
    <w:rsid w:val="2A6335BE"/>
    <w:rsid w:val="2AA12D80"/>
    <w:rsid w:val="2AB3689C"/>
    <w:rsid w:val="2AF55D9C"/>
    <w:rsid w:val="2B7F6770"/>
    <w:rsid w:val="2B822694"/>
    <w:rsid w:val="2B96693B"/>
    <w:rsid w:val="2B97111B"/>
    <w:rsid w:val="2C0A6F44"/>
    <w:rsid w:val="2C115372"/>
    <w:rsid w:val="2C27727E"/>
    <w:rsid w:val="2C305B54"/>
    <w:rsid w:val="2C4943D6"/>
    <w:rsid w:val="2C8745D0"/>
    <w:rsid w:val="2C910B7A"/>
    <w:rsid w:val="2C9E1B56"/>
    <w:rsid w:val="2CA15424"/>
    <w:rsid w:val="2CAA0002"/>
    <w:rsid w:val="2CCD30F3"/>
    <w:rsid w:val="2CDF2891"/>
    <w:rsid w:val="2CED0CE7"/>
    <w:rsid w:val="2CFF7156"/>
    <w:rsid w:val="2D1C2309"/>
    <w:rsid w:val="2D2A2357"/>
    <w:rsid w:val="2D3B2F10"/>
    <w:rsid w:val="2DC412E1"/>
    <w:rsid w:val="2DE17689"/>
    <w:rsid w:val="2DE94D4E"/>
    <w:rsid w:val="2DF47CFD"/>
    <w:rsid w:val="2E0557CE"/>
    <w:rsid w:val="2E3F2801"/>
    <w:rsid w:val="2E750BC6"/>
    <w:rsid w:val="2EBF58CF"/>
    <w:rsid w:val="2EF306D2"/>
    <w:rsid w:val="2EFD2D97"/>
    <w:rsid w:val="2EFE5561"/>
    <w:rsid w:val="2F2754DE"/>
    <w:rsid w:val="2F521C23"/>
    <w:rsid w:val="2F560F8A"/>
    <w:rsid w:val="2F635C1A"/>
    <w:rsid w:val="2F825B86"/>
    <w:rsid w:val="2F9149C4"/>
    <w:rsid w:val="2FA11BC2"/>
    <w:rsid w:val="2FA518F2"/>
    <w:rsid w:val="2FAF576C"/>
    <w:rsid w:val="2FBF0262"/>
    <w:rsid w:val="2FF16FF1"/>
    <w:rsid w:val="300C35A7"/>
    <w:rsid w:val="301A33DC"/>
    <w:rsid w:val="305855A9"/>
    <w:rsid w:val="307E72C2"/>
    <w:rsid w:val="30B101CE"/>
    <w:rsid w:val="30D85BB2"/>
    <w:rsid w:val="30F60947"/>
    <w:rsid w:val="312E1170"/>
    <w:rsid w:val="31580C04"/>
    <w:rsid w:val="31A53686"/>
    <w:rsid w:val="31AF6766"/>
    <w:rsid w:val="31C764A9"/>
    <w:rsid w:val="31F26570"/>
    <w:rsid w:val="32995B06"/>
    <w:rsid w:val="32C37BA8"/>
    <w:rsid w:val="32D61712"/>
    <w:rsid w:val="32E2728C"/>
    <w:rsid w:val="331D6CFE"/>
    <w:rsid w:val="332C002F"/>
    <w:rsid w:val="337A0981"/>
    <w:rsid w:val="33977011"/>
    <w:rsid w:val="33E805D5"/>
    <w:rsid w:val="33F91970"/>
    <w:rsid w:val="344B2643"/>
    <w:rsid w:val="34E8390B"/>
    <w:rsid w:val="34EC18D8"/>
    <w:rsid w:val="34EF11AA"/>
    <w:rsid w:val="35557E74"/>
    <w:rsid w:val="35752E5D"/>
    <w:rsid w:val="358B7BD8"/>
    <w:rsid w:val="35A14A21"/>
    <w:rsid w:val="35E03135"/>
    <w:rsid w:val="35EC6687"/>
    <w:rsid w:val="35F453E6"/>
    <w:rsid w:val="360167EE"/>
    <w:rsid w:val="360C131D"/>
    <w:rsid w:val="36157FC6"/>
    <w:rsid w:val="361E30C3"/>
    <w:rsid w:val="363F0C60"/>
    <w:rsid w:val="36743C38"/>
    <w:rsid w:val="36B024C1"/>
    <w:rsid w:val="36B608A5"/>
    <w:rsid w:val="370749A7"/>
    <w:rsid w:val="371255DC"/>
    <w:rsid w:val="3772253B"/>
    <w:rsid w:val="378762DC"/>
    <w:rsid w:val="37E25860"/>
    <w:rsid w:val="37F4343C"/>
    <w:rsid w:val="37F50E4E"/>
    <w:rsid w:val="384B4551"/>
    <w:rsid w:val="38505AEB"/>
    <w:rsid w:val="38B23761"/>
    <w:rsid w:val="39253BAF"/>
    <w:rsid w:val="394C2A66"/>
    <w:rsid w:val="3967349E"/>
    <w:rsid w:val="39700D2C"/>
    <w:rsid w:val="39CB5B77"/>
    <w:rsid w:val="3A69610E"/>
    <w:rsid w:val="3A72774D"/>
    <w:rsid w:val="3A9E463E"/>
    <w:rsid w:val="3AD11081"/>
    <w:rsid w:val="3AF03366"/>
    <w:rsid w:val="3B001488"/>
    <w:rsid w:val="3B933528"/>
    <w:rsid w:val="3BAE0200"/>
    <w:rsid w:val="3BB66FE6"/>
    <w:rsid w:val="3BDA6ACF"/>
    <w:rsid w:val="3BE80B42"/>
    <w:rsid w:val="3C004587"/>
    <w:rsid w:val="3C054DB0"/>
    <w:rsid w:val="3C104F33"/>
    <w:rsid w:val="3C335F7B"/>
    <w:rsid w:val="3C521E1A"/>
    <w:rsid w:val="3C936C91"/>
    <w:rsid w:val="3CA334EC"/>
    <w:rsid w:val="3CAE00CA"/>
    <w:rsid w:val="3CCE3886"/>
    <w:rsid w:val="3CDD47A6"/>
    <w:rsid w:val="3D3F52B5"/>
    <w:rsid w:val="3D6136CC"/>
    <w:rsid w:val="3D666DDF"/>
    <w:rsid w:val="3D7B7076"/>
    <w:rsid w:val="3D801247"/>
    <w:rsid w:val="3DB57CA1"/>
    <w:rsid w:val="3DCD29A5"/>
    <w:rsid w:val="3DDD5645"/>
    <w:rsid w:val="3DEE4003"/>
    <w:rsid w:val="3E2824EF"/>
    <w:rsid w:val="3E55431B"/>
    <w:rsid w:val="3E5E0BC2"/>
    <w:rsid w:val="3EDA6B33"/>
    <w:rsid w:val="3EDD6D20"/>
    <w:rsid w:val="3EF01271"/>
    <w:rsid w:val="3EF6349B"/>
    <w:rsid w:val="3F576567"/>
    <w:rsid w:val="3F7125BE"/>
    <w:rsid w:val="3F8C2545"/>
    <w:rsid w:val="3F90672D"/>
    <w:rsid w:val="3F9C2B11"/>
    <w:rsid w:val="40124515"/>
    <w:rsid w:val="40194C4F"/>
    <w:rsid w:val="406C5A20"/>
    <w:rsid w:val="40845431"/>
    <w:rsid w:val="408F761E"/>
    <w:rsid w:val="40B36A99"/>
    <w:rsid w:val="40C66397"/>
    <w:rsid w:val="40D161D2"/>
    <w:rsid w:val="40D6399E"/>
    <w:rsid w:val="40EB59C0"/>
    <w:rsid w:val="41047878"/>
    <w:rsid w:val="412B5029"/>
    <w:rsid w:val="413C798A"/>
    <w:rsid w:val="41A00728"/>
    <w:rsid w:val="41B402EC"/>
    <w:rsid w:val="41D12133"/>
    <w:rsid w:val="41DA0CC6"/>
    <w:rsid w:val="41E90C3D"/>
    <w:rsid w:val="41E965C1"/>
    <w:rsid w:val="41F85970"/>
    <w:rsid w:val="42291011"/>
    <w:rsid w:val="4238318F"/>
    <w:rsid w:val="426808C1"/>
    <w:rsid w:val="42830EEC"/>
    <w:rsid w:val="42AE690B"/>
    <w:rsid w:val="430F1823"/>
    <w:rsid w:val="43110468"/>
    <w:rsid w:val="43380FEB"/>
    <w:rsid w:val="438630D8"/>
    <w:rsid w:val="43AD7114"/>
    <w:rsid w:val="43C57569"/>
    <w:rsid w:val="442310B8"/>
    <w:rsid w:val="44382082"/>
    <w:rsid w:val="44720D43"/>
    <w:rsid w:val="449D3EE7"/>
    <w:rsid w:val="44A341FF"/>
    <w:rsid w:val="44C07331"/>
    <w:rsid w:val="44F42222"/>
    <w:rsid w:val="450A6962"/>
    <w:rsid w:val="450E5962"/>
    <w:rsid w:val="452D0384"/>
    <w:rsid w:val="453407DA"/>
    <w:rsid w:val="45BD2ED5"/>
    <w:rsid w:val="45D27F00"/>
    <w:rsid w:val="46223317"/>
    <w:rsid w:val="46332710"/>
    <w:rsid w:val="46586D12"/>
    <w:rsid w:val="46594A6F"/>
    <w:rsid w:val="466C6645"/>
    <w:rsid w:val="467D48B2"/>
    <w:rsid w:val="468D0AB5"/>
    <w:rsid w:val="46C81550"/>
    <w:rsid w:val="46CB7682"/>
    <w:rsid w:val="46CC357F"/>
    <w:rsid w:val="46FD32C9"/>
    <w:rsid w:val="470C34A7"/>
    <w:rsid w:val="4757122D"/>
    <w:rsid w:val="47580AB0"/>
    <w:rsid w:val="475837CE"/>
    <w:rsid w:val="47621F24"/>
    <w:rsid w:val="47B9714D"/>
    <w:rsid w:val="47BD2B99"/>
    <w:rsid w:val="47E51640"/>
    <w:rsid w:val="48225079"/>
    <w:rsid w:val="483C6E39"/>
    <w:rsid w:val="48940A93"/>
    <w:rsid w:val="48CA4BC2"/>
    <w:rsid w:val="48F94C33"/>
    <w:rsid w:val="4916391F"/>
    <w:rsid w:val="49262FF6"/>
    <w:rsid w:val="497151B3"/>
    <w:rsid w:val="49720A7B"/>
    <w:rsid w:val="49802660"/>
    <w:rsid w:val="4A204E62"/>
    <w:rsid w:val="4A577E18"/>
    <w:rsid w:val="4A8C13D3"/>
    <w:rsid w:val="4A9412F8"/>
    <w:rsid w:val="4AB77F4B"/>
    <w:rsid w:val="4ACC34E8"/>
    <w:rsid w:val="4AE665BD"/>
    <w:rsid w:val="4AED4F01"/>
    <w:rsid w:val="4AFA4EF0"/>
    <w:rsid w:val="4B3B3A30"/>
    <w:rsid w:val="4B3C6590"/>
    <w:rsid w:val="4B477DE6"/>
    <w:rsid w:val="4B5F6F69"/>
    <w:rsid w:val="4B682C94"/>
    <w:rsid w:val="4BA963D1"/>
    <w:rsid w:val="4BD06FC3"/>
    <w:rsid w:val="4BD30FEF"/>
    <w:rsid w:val="4C471F49"/>
    <w:rsid w:val="4C5807BF"/>
    <w:rsid w:val="4C640FE9"/>
    <w:rsid w:val="4C9C108D"/>
    <w:rsid w:val="4C9E571E"/>
    <w:rsid w:val="4CEA088C"/>
    <w:rsid w:val="4D1436EB"/>
    <w:rsid w:val="4D3236AC"/>
    <w:rsid w:val="4D5C7898"/>
    <w:rsid w:val="4D8D5DD5"/>
    <w:rsid w:val="4DBD70D2"/>
    <w:rsid w:val="4DC968B6"/>
    <w:rsid w:val="4DEA3711"/>
    <w:rsid w:val="4E092508"/>
    <w:rsid w:val="4E1D7488"/>
    <w:rsid w:val="4E363A6C"/>
    <w:rsid w:val="4E3D0A7E"/>
    <w:rsid w:val="4E6A0195"/>
    <w:rsid w:val="4E6E0A8C"/>
    <w:rsid w:val="4E8433C3"/>
    <w:rsid w:val="4E87219F"/>
    <w:rsid w:val="4E890149"/>
    <w:rsid w:val="4F6F16F4"/>
    <w:rsid w:val="4F773E75"/>
    <w:rsid w:val="4F7D54E2"/>
    <w:rsid w:val="4FA214AC"/>
    <w:rsid w:val="4FE51E33"/>
    <w:rsid w:val="4FFD45D3"/>
    <w:rsid w:val="50000D24"/>
    <w:rsid w:val="5069535C"/>
    <w:rsid w:val="508350BC"/>
    <w:rsid w:val="508C7029"/>
    <w:rsid w:val="509151C4"/>
    <w:rsid w:val="509A229E"/>
    <w:rsid w:val="50AA07D2"/>
    <w:rsid w:val="50CF0F1A"/>
    <w:rsid w:val="515770C4"/>
    <w:rsid w:val="51925B32"/>
    <w:rsid w:val="51D45745"/>
    <w:rsid w:val="51E2510B"/>
    <w:rsid w:val="51E96D2B"/>
    <w:rsid w:val="51F24E7B"/>
    <w:rsid w:val="51F40689"/>
    <w:rsid w:val="51F83061"/>
    <w:rsid w:val="521A1333"/>
    <w:rsid w:val="52406247"/>
    <w:rsid w:val="5242283D"/>
    <w:rsid w:val="5271322F"/>
    <w:rsid w:val="52717CBE"/>
    <w:rsid w:val="52AA0EBA"/>
    <w:rsid w:val="52B5296F"/>
    <w:rsid w:val="532D4BF2"/>
    <w:rsid w:val="53B86D33"/>
    <w:rsid w:val="53FB6ABC"/>
    <w:rsid w:val="54286633"/>
    <w:rsid w:val="54783CB0"/>
    <w:rsid w:val="54A80BF0"/>
    <w:rsid w:val="54B04E34"/>
    <w:rsid w:val="54C6182B"/>
    <w:rsid w:val="552968F9"/>
    <w:rsid w:val="552B29E4"/>
    <w:rsid w:val="55522955"/>
    <w:rsid w:val="556C05FF"/>
    <w:rsid w:val="55815ABF"/>
    <w:rsid w:val="5594219A"/>
    <w:rsid w:val="55A05E17"/>
    <w:rsid w:val="55B1112C"/>
    <w:rsid w:val="55CE009B"/>
    <w:rsid w:val="55DD6E57"/>
    <w:rsid w:val="55E07C34"/>
    <w:rsid w:val="562C69B3"/>
    <w:rsid w:val="563B3B32"/>
    <w:rsid w:val="56434910"/>
    <w:rsid w:val="566F76C7"/>
    <w:rsid w:val="568C2474"/>
    <w:rsid w:val="569B595D"/>
    <w:rsid w:val="56B32567"/>
    <w:rsid w:val="56B3451D"/>
    <w:rsid w:val="56C819B7"/>
    <w:rsid w:val="56D13B4A"/>
    <w:rsid w:val="56DB4AEE"/>
    <w:rsid w:val="56DE71F5"/>
    <w:rsid w:val="571717BB"/>
    <w:rsid w:val="57370500"/>
    <w:rsid w:val="576236C0"/>
    <w:rsid w:val="576B153E"/>
    <w:rsid w:val="576C20DD"/>
    <w:rsid w:val="57704365"/>
    <w:rsid w:val="579109A6"/>
    <w:rsid w:val="57E02964"/>
    <w:rsid w:val="581158B7"/>
    <w:rsid w:val="5835524A"/>
    <w:rsid w:val="58420C41"/>
    <w:rsid w:val="5861238D"/>
    <w:rsid w:val="58BE0036"/>
    <w:rsid w:val="58C83C36"/>
    <w:rsid w:val="58E552BB"/>
    <w:rsid w:val="59380A3A"/>
    <w:rsid w:val="595C2D09"/>
    <w:rsid w:val="5966136B"/>
    <w:rsid w:val="598308C4"/>
    <w:rsid w:val="59BB7386"/>
    <w:rsid w:val="59E71E02"/>
    <w:rsid w:val="59EF3284"/>
    <w:rsid w:val="5A2543E0"/>
    <w:rsid w:val="5A995480"/>
    <w:rsid w:val="5B4D0647"/>
    <w:rsid w:val="5B5D1413"/>
    <w:rsid w:val="5B6449EE"/>
    <w:rsid w:val="5B7629B8"/>
    <w:rsid w:val="5BA715AF"/>
    <w:rsid w:val="5C024FF1"/>
    <w:rsid w:val="5C191FC2"/>
    <w:rsid w:val="5C251545"/>
    <w:rsid w:val="5C312353"/>
    <w:rsid w:val="5C6215B2"/>
    <w:rsid w:val="5C8F08DF"/>
    <w:rsid w:val="5CD1758E"/>
    <w:rsid w:val="5CF444AA"/>
    <w:rsid w:val="5D532BBD"/>
    <w:rsid w:val="5D7E1045"/>
    <w:rsid w:val="5DBF7D4C"/>
    <w:rsid w:val="5DEC4E02"/>
    <w:rsid w:val="5DF1140A"/>
    <w:rsid w:val="5E561E45"/>
    <w:rsid w:val="5E9A455F"/>
    <w:rsid w:val="5E9A63EC"/>
    <w:rsid w:val="5EB72556"/>
    <w:rsid w:val="5F2A26A3"/>
    <w:rsid w:val="5F862148"/>
    <w:rsid w:val="5F871D6A"/>
    <w:rsid w:val="5F8E1A19"/>
    <w:rsid w:val="5F9A1364"/>
    <w:rsid w:val="5FC85F9D"/>
    <w:rsid w:val="5FCA1792"/>
    <w:rsid w:val="5FCB097B"/>
    <w:rsid w:val="5FCC4084"/>
    <w:rsid w:val="5FEC40FE"/>
    <w:rsid w:val="5FF36429"/>
    <w:rsid w:val="600A2ECB"/>
    <w:rsid w:val="60136BDE"/>
    <w:rsid w:val="60920424"/>
    <w:rsid w:val="60A323A0"/>
    <w:rsid w:val="60A87279"/>
    <w:rsid w:val="60D761D5"/>
    <w:rsid w:val="60D8531D"/>
    <w:rsid w:val="60DD6ACB"/>
    <w:rsid w:val="611326B7"/>
    <w:rsid w:val="612C74DF"/>
    <w:rsid w:val="61400780"/>
    <w:rsid w:val="6144386D"/>
    <w:rsid w:val="615C7E26"/>
    <w:rsid w:val="61681E9A"/>
    <w:rsid w:val="61884AF6"/>
    <w:rsid w:val="61990F9F"/>
    <w:rsid w:val="61BD3F10"/>
    <w:rsid w:val="6206277E"/>
    <w:rsid w:val="62427645"/>
    <w:rsid w:val="62460024"/>
    <w:rsid w:val="625038DD"/>
    <w:rsid w:val="625342D4"/>
    <w:rsid w:val="62E12823"/>
    <w:rsid w:val="62E63739"/>
    <w:rsid w:val="62FD3F61"/>
    <w:rsid w:val="63471D75"/>
    <w:rsid w:val="63605CF5"/>
    <w:rsid w:val="63C72C35"/>
    <w:rsid w:val="63C903FE"/>
    <w:rsid w:val="63DB662E"/>
    <w:rsid w:val="644C7152"/>
    <w:rsid w:val="645F5A71"/>
    <w:rsid w:val="646B233D"/>
    <w:rsid w:val="64767618"/>
    <w:rsid w:val="647852CF"/>
    <w:rsid w:val="64A85431"/>
    <w:rsid w:val="64B44D61"/>
    <w:rsid w:val="64C56F5D"/>
    <w:rsid w:val="64D63983"/>
    <w:rsid w:val="64EB1736"/>
    <w:rsid w:val="64EE6B94"/>
    <w:rsid w:val="6530254C"/>
    <w:rsid w:val="6561407F"/>
    <w:rsid w:val="65635377"/>
    <w:rsid w:val="6582308B"/>
    <w:rsid w:val="658761C0"/>
    <w:rsid w:val="659377BE"/>
    <w:rsid w:val="659D7A09"/>
    <w:rsid w:val="659E7968"/>
    <w:rsid w:val="65A70547"/>
    <w:rsid w:val="65CC4FCB"/>
    <w:rsid w:val="65CF0C0C"/>
    <w:rsid w:val="65D858EC"/>
    <w:rsid w:val="65DF6B3F"/>
    <w:rsid w:val="66041C02"/>
    <w:rsid w:val="664651A9"/>
    <w:rsid w:val="66C00E21"/>
    <w:rsid w:val="66C66327"/>
    <w:rsid w:val="66D12C92"/>
    <w:rsid w:val="66E9485F"/>
    <w:rsid w:val="67067622"/>
    <w:rsid w:val="670B5A4F"/>
    <w:rsid w:val="67213DAD"/>
    <w:rsid w:val="67245C73"/>
    <w:rsid w:val="672675F5"/>
    <w:rsid w:val="673B16CE"/>
    <w:rsid w:val="674430D9"/>
    <w:rsid w:val="67450DEF"/>
    <w:rsid w:val="675816DE"/>
    <w:rsid w:val="676763D0"/>
    <w:rsid w:val="676E4261"/>
    <w:rsid w:val="679935F1"/>
    <w:rsid w:val="67A2533F"/>
    <w:rsid w:val="67B17AD6"/>
    <w:rsid w:val="67C2767A"/>
    <w:rsid w:val="67D433E5"/>
    <w:rsid w:val="67D76E5E"/>
    <w:rsid w:val="6828310F"/>
    <w:rsid w:val="684919BB"/>
    <w:rsid w:val="686139DC"/>
    <w:rsid w:val="689A774A"/>
    <w:rsid w:val="68B03009"/>
    <w:rsid w:val="68B8296E"/>
    <w:rsid w:val="68BA3C67"/>
    <w:rsid w:val="68CE1DC6"/>
    <w:rsid w:val="68E452BC"/>
    <w:rsid w:val="691B1D16"/>
    <w:rsid w:val="691B3636"/>
    <w:rsid w:val="69930D33"/>
    <w:rsid w:val="69AC7AA5"/>
    <w:rsid w:val="69C942F3"/>
    <w:rsid w:val="69E86401"/>
    <w:rsid w:val="6A013DF5"/>
    <w:rsid w:val="6AA04951"/>
    <w:rsid w:val="6B2C0277"/>
    <w:rsid w:val="6B2D2A0F"/>
    <w:rsid w:val="6B2D7E95"/>
    <w:rsid w:val="6B95381E"/>
    <w:rsid w:val="6B9B6426"/>
    <w:rsid w:val="6BC83358"/>
    <w:rsid w:val="6BD42919"/>
    <w:rsid w:val="6BEA2596"/>
    <w:rsid w:val="6C6C21BE"/>
    <w:rsid w:val="6C8E0A62"/>
    <w:rsid w:val="6CA560E2"/>
    <w:rsid w:val="6CD64CF5"/>
    <w:rsid w:val="6D0910E3"/>
    <w:rsid w:val="6D0A66AB"/>
    <w:rsid w:val="6D20734A"/>
    <w:rsid w:val="6D3473B5"/>
    <w:rsid w:val="6D424ADA"/>
    <w:rsid w:val="6DA9023D"/>
    <w:rsid w:val="6DD93106"/>
    <w:rsid w:val="6DE238D7"/>
    <w:rsid w:val="6DE82810"/>
    <w:rsid w:val="6DF34736"/>
    <w:rsid w:val="6DFD56AD"/>
    <w:rsid w:val="6E082DA6"/>
    <w:rsid w:val="6E3E1F01"/>
    <w:rsid w:val="6E752224"/>
    <w:rsid w:val="6E792CB2"/>
    <w:rsid w:val="6E9A087C"/>
    <w:rsid w:val="6EC9133C"/>
    <w:rsid w:val="6ECF162C"/>
    <w:rsid w:val="6EDF109F"/>
    <w:rsid w:val="6EE04865"/>
    <w:rsid w:val="6F4355AD"/>
    <w:rsid w:val="6F60536D"/>
    <w:rsid w:val="6F8E4229"/>
    <w:rsid w:val="6F904B25"/>
    <w:rsid w:val="6F91501C"/>
    <w:rsid w:val="6FB90F88"/>
    <w:rsid w:val="6FC228B9"/>
    <w:rsid w:val="6FDB3F4C"/>
    <w:rsid w:val="6FFE1955"/>
    <w:rsid w:val="70043DF1"/>
    <w:rsid w:val="704C7206"/>
    <w:rsid w:val="705724B6"/>
    <w:rsid w:val="707837B3"/>
    <w:rsid w:val="7085367F"/>
    <w:rsid w:val="708A60AF"/>
    <w:rsid w:val="709769F9"/>
    <w:rsid w:val="709A0959"/>
    <w:rsid w:val="70AB594F"/>
    <w:rsid w:val="70BD41FE"/>
    <w:rsid w:val="70DA3F9A"/>
    <w:rsid w:val="713D6F7C"/>
    <w:rsid w:val="714112EC"/>
    <w:rsid w:val="715F4D73"/>
    <w:rsid w:val="71604C30"/>
    <w:rsid w:val="71634E18"/>
    <w:rsid w:val="71635F36"/>
    <w:rsid w:val="717E512D"/>
    <w:rsid w:val="71980707"/>
    <w:rsid w:val="71A27982"/>
    <w:rsid w:val="71B402CD"/>
    <w:rsid w:val="71BD6731"/>
    <w:rsid w:val="71D131D5"/>
    <w:rsid w:val="71E3077F"/>
    <w:rsid w:val="71F7067B"/>
    <w:rsid w:val="720E742F"/>
    <w:rsid w:val="72431656"/>
    <w:rsid w:val="725709A0"/>
    <w:rsid w:val="72674CA7"/>
    <w:rsid w:val="72E619BA"/>
    <w:rsid w:val="72E73DCA"/>
    <w:rsid w:val="73537B29"/>
    <w:rsid w:val="736224DF"/>
    <w:rsid w:val="737B6B6B"/>
    <w:rsid w:val="737E5EF8"/>
    <w:rsid w:val="7390438B"/>
    <w:rsid w:val="73B81CD3"/>
    <w:rsid w:val="741429FB"/>
    <w:rsid w:val="74230007"/>
    <w:rsid w:val="74261BE0"/>
    <w:rsid w:val="742C60ED"/>
    <w:rsid w:val="742E2BDD"/>
    <w:rsid w:val="743B1A26"/>
    <w:rsid w:val="746569E7"/>
    <w:rsid w:val="74991A21"/>
    <w:rsid w:val="74B82A01"/>
    <w:rsid w:val="74C21A52"/>
    <w:rsid w:val="751942D8"/>
    <w:rsid w:val="752D324B"/>
    <w:rsid w:val="75300A55"/>
    <w:rsid w:val="756A31E1"/>
    <w:rsid w:val="76052935"/>
    <w:rsid w:val="765F0769"/>
    <w:rsid w:val="76C40D22"/>
    <w:rsid w:val="76C648A0"/>
    <w:rsid w:val="76EE3133"/>
    <w:rsid w:val="76FF7B60"/>
    <w:rsid w:val="77221D4E"/>
    <w:rsid w:val="772A08F9"/>
    <w:rsid w:val="772C1173"/>
    <w:rsid w:val="77444BC6"/>
    <w:rsid w:val="774E304B"/>
    <w:rsid w:val="779210C2"/>
    <w:rsid w:val="77C54E39"/>
    <w:rsid w:val="77DE5D45"/>
    <w:rsid w:val="77E07A3F"/>
    <w:rsid w:val="78373718"/>
    <w:rsid w:val="787D79FE"/>
    <w:rsid w:val="789B03BB"/>
    <w:rsid w:val="78A23DD3"/>
    <w:rsid w:val="78FF262F"/>
    <w:rsid w:val="79145058"/>
    <w:rsid w:val="79613322"/>
    <w:rsid w:val="79627BD6"/>
    <w:rsid w:val="797121C8"/>
    <w:rsid w:val="798D7AA8"/>
    <w:rsid w:val="799A0266"/>
    <w:rsid w:val="79B45CEF"/>
    <w:rsid w:val="7A1235FE"/>
    <w:rsid w:val="7A133C9E"/>
    <w:rsid w:val="7A1F1DED"/>
    <w:rsid w:val="7A332FE9"/>
    <w:rsid w:val="7A5542C9"/>
    <w:rsid w:val="7A5D0ECF"/>
    <w:rsid w:val="7A812B89"/>
    <w:rsid w:val="7AD05DDB"/>
    <w:rsid w:val="7AFA3A8D"/>
    <w:rsid w:val="7B0434DC"/>
    <w:rsid w:val="7B3943ED"/>
    <w:rsid w:val="7B3971D3"/>
    <w:rsid w:val="7BD002C5"/>
    <w:rsid w:val="7C0E1055"/>
    <w:rsid w:val="7C4641B8"/>
    <w:rsid w:val="7C6D544A"/>
    <w:rsid w:val="7C9E25B8"/>
    <w:rsid w:val="7CA7386D"/>
    <w:rsid w:val="7CBF15D1"/>
    <w:rsid w:val="7CD57829"/>
    <w:rsid w:val="7CD62B5D"/>
    <w:rsid w:val="7D1352DB"/>
    <w:rsid w:val="7D176541"/>
    <w:rsid w:val="7D31004F"/>
    <w:rsid w:val="7D3B64A8"/>
    <w:rsid w:val="7D5D78A4"/>
    <w:rsid w:val="7D646213"/>
    <w:rsid w:val="7D741E02"/>
    <w:rsid w:val="7D8A46AE"/>
    <w:rsid w:val="7DD93657"/>
    <w:rsid w:val="7DE1535C"/>
    <w:rsid w:val="7DF06484"/>
    <w:rsid w:val="7E0E5CA9"/>
    <w:rsid w:val="7E3F725F"/>
    <w:rsid w:val="7E624FE9"/>
    <w:rsid w:val="7E730722"/>
    <w:rsid w:val="7E806681"/>
    <w:rsid w:val="7E8F3E0F"/>
    <w:rsid w:val="7E9055C1"/>
    <w:rsid w:val="7EAA0D48"/>
    <w:rsid w:val="7EAF0AC7"/>
    <w:rsid w:val="7ECF464F"/>
    <w:rsid w:val="7EE86585"/>
    <w:rsid w:val="7EFE47FB"/>
    <w:rsid w:val="7F00129A"/>
    <w:rsid w:val="7F686F3B"/>
    <w:rsid w:val="7F871DD7"/>
    <w:rsid w:val="7F982741"/>
    <w:rsid w:val="7F9F2A00"/>
    <w:rsid w:val="7FF62F3B"/>
    <w:rsid w:val="7FFE02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after="0" w:line="500" w:lineRule="exact"/>
      <w:ind w:firstLine="440" w:firstLineChars="200"/>
      <w:jc w:val="both"/>
      <w:outlineLvl w:val="0"/>
    </w:pPr>
    <w:rPr>
      <w:rFonts w:ascii="Times New Roman" w:hAnsi="Times New Roman"/>
      <w:b/>
      <w:bCs/>
      <w:kern w:val="44"/>
      <w:szCs w:val="44"/>
    </w:rPr>
  </w:style>
  <w:style w:type="paragraph" w:styleId="3">
    <w:name w:val="heading 2"/>
    <w:basedOn w:val="1"/>
    <w:next w:val="1"/>
    <w:qFormat/>
    <w:uiPriority w:val="0"/>
    <w:pPr>
      <w:keepNext/>
      <w:keepLines/>
      <w:spacing w:after="0" w:line="500" w:lineRule="exact"/>
      <w:ind w:firstLine="480" w:firstLineChars="200"/>
      <w:jc w:val="both"/>
      <w:outlineLvl w:val="1"/>
    </w:pPr>
    <w:rPr>
      <w:rFonts w:ascii="Arial" w:hAnsi="Arial"/>
      <w:b/>
      <w:bCs/>
      <w:szCs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widowControl w:val="0"/>
      <w:tabs>
        <w:tab w:val="right" w:leader="dot" w:pos="8302"/>
      </w:tabs>
      <w:spacing w:after="0" w:line="360" w:lineRule="exact"/>
      <w:jc w:val="center"/>
    </w:pPr>
    <w:rPr>
      <w:rFonts w:ascii="宋体" w:hAnsi="宋体" w:eastAsia="宋体"/>
      <w:b/>
      <w:color w:val="000000"/>
      <w:kern w:val="2"/>
      <w:sz w:val="24"/>
      <w:szCs w:val="24"/>
    </w:rPr>
  </w:style>
  <w:style w:type="paragraph" w:styleId="8">
    <w:name w:val="toc 2"/>
    <w:basedOn w:val="1"/>
    <w:next w:val="1"/>
    <w:qFormat/>
    <w:uiPriority w:val="0"/>
    <w:pPr>
      <w:widowControl w:val="0"/>
      <w:tabs>
        <w:tab w:val="right" w:leader="dot" w:pos="8302"/>
      </w:tabs>
      <w:adjustRightInd/>
      <w:snapToGrid/>
      <w:spacing w:after="0" w:line="400" w:lineRule="exact"/>
      <w:jc w:val="both"/>
    </w:pPr>
    <w:rPr>
      <w:rFonts w:ascii="Times New Roman" w:hAnsi="Times New Roman" w:eastAsia="宋体"/>
      <w:kern w:val="2"/>
      <w:sz w:val="21"/>
      <w:szCs w:val="24"/>
    </w:rPr>
  </w:style>
  <w:style w:type="paragraph" w:styleId="9">
    <w:name w:val="Normal (Web)"/>
    <w:basedOn w:val="1"/>
    <w:qFormat/>
    <w:uiPriority w:val="0"/>
    <w:rPr>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3">
    <w:name w:val="Strong"/>
    <w:basedOn w:val="12"/>
    <w:qFormat/>
    <w:uiPriority w:val="0"/>
    <w:rPr>
      <w:b/>
    </w:rPr>
  </w:style>
  <w:style w:type="character" w:styleId="14">
    <w:name w:val="FollowedHyperlink"/>
    <w:basedOn w:val="12"/>
    <w:qFormat/>
    <w:uiPriority w:val="0"/>
    <w:rPr>
      <w:color w:val="434343"/>
      <w:u w:val="none"/>
    </w:rPr>
  </w:style>
  <w:style w:type="character" w:styleId="15">
    <w:name w:val="Emphasis"/>
    <w:basedOn w:val="12"/>
    <w:qFormat/>
    <w:uiPriority w:val="0"/>
  </w:style>
  <w:style w:type="character" w:styleId="16">
    <w:name w:val="Hyperlink"/>
    <w:basedOn w:val="12"/>
    <w:qFormat/>
    <w:uiPriority w:val="0"/>
    <w:rPr>
      <w:color w:val="000000"/>
      <w:sz w:val="18"/>
      <w:szCs w:val="18"/>
      <w:u w:val="none"/>
    </w:rPr>
  </w:style>
  <w:style w:type="paragraph" w:customStyle="1" w:styleId="17">
    <w:name w:val="列出段落"/>
    <w:basedOn w:val="1"/>
    <w:qFormat/>
    <w:uiPriority w:val="0"/>
    <w:pPr>
      <w:spacing w:line="360" w:lineRule="auto"/>
      <w:ind w:firstLine="420" w:firstLineChars="200"/>
    </w:pPr>
    <w:rPr>
      <w:rFonts w:ascii="Calibri" w:hAnsi="Calibri" w:eastAsia="宋体"/>
      <w:sz w:val="28"/>
      <w:szCs w:val="22"/>
    </w:rPr>
  </w:style>
  <w:style w:type="character" w:customStyle="1" w:styleId="18">
    <w:name w:val="style41"/>
    <w:basedOn w:val="12"/>
    <w:qFormat/>
    <w:uiPriority w:val="0"/>
    <w:rPr>
      <w:sz w:val="31"/>
      <w:szCs w:val="31"/>
    </w:rPr>
  </w:style>
  <w:style w:type="paragraph" w:customStyle="1" w:styleId="19">
    <w:name w:val="p14-2"/>
    <w:basedOn w:val="1"/>
    <w:qFormat/>
    <w:uiPriority w:val="0"/>
    <w:pPr>
      <w:spacing w:line="456" w:lineRule="auto"/>
      <w:jc w:val="left"/>
    </w:pPr>
    <w:rPr>
      <w:kern w:val="0"/>
      <w:sz w:val="21"/>
      <w:szCs w:val="21"/>
      <w:lang w:val="en-US" w:eastAsia="zh-CN" w:bidi="ar"/>
    </w:rPr>
  </w:style>
  <w:style w:type="character" w:customStyle="1" w:styleId="20">
    <w:name w:val="style131"/>
    <w:basedOn w:val="12"/>
    <w:qFormat/>
    <w:uiPriority w:val="0"/>
    <w:rPr>
      <w:b/>
    </w:rPr>
  </w:style>
  <w:style w:type="character" w:customStyle="1" w:styleId="21">
    <w:name w:val="style141"/>
    <w:basedOn w:val="12"/>
    <w:qFormat/>
    <w:uiPriority w:val="0"/>
    <w:rPr>
      <w:b/>
    </w:rPr>
  </w:style>
  <w:style w:type="character" w:customStyle="1" w:styleId="22">
    <w:name w:val="style151"/>
    <w:basedOn w:val="12"/>
    <w:qFormat/>
    <w:uiPriority w:val="0"/>
    <w:rPr>
      <w:b/>
    </w:rPr>
  </w:style>
  <w:style w:type="character" w:customStyle="1" w:styleId="23">
    <w:name w:val="style91"/>
    <w:basedOn w:val="12"/>
    <w:qFormat/>
    <w:uiPriority w:val="0"/>
    <w:rPr>
      <w:color w:val="FF0000"/>
    </w:rPr>
  </w:style>
  <w:style w:type="character" w:customStyle="1" w:styleId="24">
    <w:name w:val="hdjl-x-l-m-sp3"/>
    <w:basedOn w:val="12"/>
    <w:qFormat/>
    <w:uiPriority w:val="0"/>
  </w:style>
  <w:style w:type="character" w:customStyle="1" w:styleId="25">
    <w:name w:val="zx-span4"/>
    <w:basedOn w:val="12"/>
    <w:qFormat/>
    <w:uiPriority w:val="0"/>
  </w:style>
  <w:style w:type="character" w:customStyle="1" w:styleId="26">
    <w:name w:val="zx-span41"/>
    <w:basedOn w:val="12"/>
    <w:qFormat/>
    <w:uiPriority w:val="0"/>
    <w:rPr>
      <w:sz w:val="24"/>
      <w:szCs w:val="24"/>
    </w:rPr>
  </w:style>
  <w:style w:type="character" w:customStyle="1" w:styleId="27">
    <w:name w:val="xtb-fr-07"/>
    <w:basedOn w:val="12"/>
    <w:qFormat/>
    <w:uiPriority w:val="0"/>
  </w:style>
  <w:style w:type="character" w:customStyle="1" w:styleId="28">
    <w:name w:val="xtb-fr-11"/>
    <w:basedOn w:val="12"/>
    <w:qFormat/>
    <w:uiPriority w:val="0"/>
  </w:style>
  <w:style w:type="character" w:customStyle="1" w:styleId="29">
    <w:name w:val="zy-gr-bj19"/>
    <w:basedOn w:val="12"/>
    <w:qFormat/>
    <w:uiPriority w:val="0"/>
  </w:style>
  <w:style w:type="character" w:customStyle="1" w:styleId="30">
    <w:name w:val="zy-fr-bj20"/>
    <w:basedOn w:val="12"/>
    <w:qFormat/>
    <w:uiPriority w:val="0"/>
  </w:style>
  <w:style w:type="character" w:customStyle="1" w:styleId="31">
    <w:name w:val="zwfw-sp2"/>
    <w:basedOn w:val="12"/>
    <w:qFormat/>
    <w:uiPriority w:val="0"/>
  </w:style>
  <w:style w:type="character" w:customStyle="1" w:styleId="32">
    <w:name w:val="zy-gr-bj6"/>
    <w:basedOn w:val="12"/>
    <w:qFormat/>
    <w:uiPriority w:val="0"/>
  </w:style>
  <w:style w:type="character" w:customStyle="1" w:styleId="33">
    <w:name w:val="zy-fr-bj15"/>
    <w:basedOn w:val="12"/>
    <w:qFormat/>
    <w:uiPriority w:val="0"/>
  </w:style>
  <w:style w:type="character" w:customStyle="1" w:styleId="34">
    <w:name w:val="xtb-fr-02"/>
    <w:basedOn w:val="12"/>
    <w:qFormat/>
    <w:uiPriority w:val="0"/>
  </w:style>
  <w:style w:type="character" w:customStyle="1" w:styleId="35">
    <w:name w:val="hdjl-x-l-x-sp1"/>
    <w:basedOn w:val="12"/>
    <w:qFormat/>
    <w:uiPriority w:val="0"/>
    <w:rPr>
      <w:color w:val="BFBFBF"/>
      <w:sz w:val="24"/>
      <w:szCs w:val="24"/>
    </w:rPr>
  </w:style>
  <w:style w:type="character" w:customStyle="1" w:styleId="36">
    <w:name w:val="hdjl-x-l-x-sp3"/>
    <w:basedOn w:val="12"/>
    <w:qFormat/>
    <w:uiPriority w:val="0"/>
    <w:rPr>
      <w:color w:val="BFBFBF"/>
      <w:sz w:val="18"/>
      <w:szCs w:val="18"/>
    </w:rPr>
  </w:style>
  <w:style w:type="character" w:customStyle="1" w:styleId="37">
    <w:name w:val="zx-span3"/>
    <w:basedOn w:val="12"/>
    <w:qFormat/>
    <w:uiPriority w:val="0"/>
  </w:style>
  <w:style w:type="character" w:customStyle="1" w:styleId="38">
    <w:name w:val="zx-span31"/>
    <w:basedOn w:val="12"/>
    <w:qFormat/>
    <w:uiPriority w:val="0"/>
    <w:rPr>
      <w:color w:val="FFFFFF"/>
    </w:rPr>
  </w:style>
  <w:style w:type="character" w:customStyle="1" w:styleId="39">
    <w:name w:val="zx-span1"/>
    <w:basedOn w:val="12"/>
    <w:qFormat/>
    <w:uiPriority w:val="0"/>
  </w:style>
  <w:style w:type="character" w:customStyle="1" w:styleId="40">
    <w:name w:val="zx-span11"/>
    <w:basedOn w:val="12"/>
    <w:qFormat/>
    <w:uiPriority w:val="0"/>
    <w:rPr>
      <w:color w:val="FFFFFF"/>
    </w:rPr>
  </w:style>
  <w:style w:type="character" w:customStyle="1" w:styleId="41">
    <w:name w:val="zx-span2"/>
    <w:basedOn w:val="12"/>
    <w:qFormat/>
    <w:uiPriority w:val="0"/>
  </w:style>
  <w:style w:type="character" w:customStyle="1" w:styleId="42">
    <w:name w:val="zx-span21"/>
    <w:basedOn w:val="12"/>
    <w:qFormat/>
    <w:uiPriority w:val="0"/>
    <w:rPr>
      <w:color w:val="FFFFFF"/>
    </w:rPr>
  </w:style>
  <w:style w:type="character" w:customStyle="1" w:styleId="43">
    <w:name w:val="xtb-gr-15"/>
    <w:basedOn w:val="12"/>
    <w:qFormat/>
    <w:uiPriority w:val="0"/>
  </w:style>
  <w:style w:type="character" w:customStyle="1" w:styleId="44">
    <w:name w:val="lm3-r-1-r-t-sp1"/>
    <w:basedOn w:val="12"/>
    <w:qFormat/>
    <w:uiPriority w:val="0"/>
  </w:style>
  <w:style w:type="character" w:customStyle="1" w:styleId="45">
    <w:name w:val="zx-span5"/>
    <w:basedOn w:val="12"/>
    <w:qFormat/>
    <w:uiPriority w:val="0"/>
  </w:style>
  <w:style w:type="character" w:customStyle="1" w:styleId="46">
    <w:name w:val="zx-span51"/>
    <w:basedOn w:val="12"/>
    <w:qFormat/>
    <w:uiPriority w:val="0"/>
    <w:rPr>
      <w:color w:val="FFFFFF"/>
    </w:rPr>
  </w:style>
  <w:style w:type="character" w:customStyle="1" w:styleId="47">
    <w:name w:val="zx-span52"/>
    <w:basedOn w:val="12"/>
    <w:qFormat/>
    <w:uiPriority w:val="0"/>
  </w:style>
  <w:style w:type="character" w:customStyle="1" w:styleId="48">
    <w:name w:val="r-5-l-sp2"/>
    <w:basedOn w:val="12"/>
    <w:qFormat/>
    <w:uiPriority w:val="0"/>
  </w:style>
  <w:style w:type="character" w:customStyle="1" w:styleId="49">
    <w:name w:val="lm3-r-1-r-t-sp2"/>
    <w:basedOn w:val="12"/>
    <w:qFormat/>
    <w:uiPriority w:val="0"/>
  </w:style>
  <w:style w:type="character" w:customStyle="1" w:styleId="50">
    <w:name w:val="xtb-gr-18"/>
    <w:basedOn w:val="12"/>
    <w:qFormat/>
    <w:uiPriority w:val="0"/>
  </w:style>
  <w:style w:type="character" w:customStyle="1" w:styleId="51">
    <w:name w:val="r-5-l-sp1"/>
    <w:basedOn w:val="12"/>
    <w:qFormat/>
    <w:uiPriority w:val="0"/>
  </w:style>
  <w:style w:type="character" w:customStyle="1" w:styleId="52">
    <w:name w:val="hdjl-x-l-m-sp2"/>
    <w:basedOn w:val="12"/>
    <w:qFormat/>
    <w:uiPriority w:val="0"/>
  </w:style>
  <w:style w:type="character" w:customStyle="1" w:styleId="53">
    <w:name w:val="xtb-fr-24"/>
    <w:basedOn w:val="12"/>
    <w:qFormat/>
    <w:uiPriority w:val="0"/>
  </w:style>
  <w:style w:type="character" w:customStyle="1" w:styleId="54">
    <w:name w:val="xtb-fr-19"/>
    <w:basedOn w:val="12"/>
    <w:qFormat/>
    <w:uiPriority w:val="0"/>
  </w:style>
  <w:style w:type="character" w:customStyle="1" w:styleId="55">
    <w:name w:val="xtb-fr-20"/>
    <w:basedOn w:val="12"/>
    <w:qFormat/>
    <w:uiPriority w:val="0"/>
  </w:style>
  <w:style w:type="character" w:customStyle="1" w:styleId="56">
    <w:name w:val="xtb-gr-13"/>
    <w:basedOn w:val="12"/>
    <w:qFormat/>
    <w:uiPriority w:val="0"/>
  </w:style>
  <w:style w:type="character" w:customStyle="1" w:styleId="57">
    <w:name w:val="xtb-fr-16"/>
    <w:basedOn w:val="12"/>
    <w:qFormat/>
    <w:uiPriority w:val="0"/>
  </w:style>
  <w:style w:type="character" w:customStyle="1" w:styleId="58">
    <w:name w:val="hover132"/>
    <w:basedOn w:val="12"/>
    <w:qFormat/>
    <w:uiPriority w:val="0"/>
    <w:rPr>
      <w:shd w:val="clear" w:fill="39B049"/>
    </w:rPr>
  </w:style>
  <w:style w:type="character" w:customStyle="1" w:styleId="59">
    <w:name w:val="hover133"/>
    <w:basedOn w:val="12"/>
    <w:qFormat/>
    <w:uiPriority w:val="0"/>
    <w:rPr>
      <w:color w:val="CA1C1D"/>
    </w:rPr>
  </w:style>
  <w:style w:type="character" w:customStyle="1" w:styleId="60">
    <w:name w:val="xtb-fr-23"/>
    <w:basedOn w:val="12"/>
    <w:qFormat/>
    <w:uiPriority w:val="0"/>
  </w:style>
  <w:style w:type="character" w:customStyle="1" w:styleId="61">
    <w:name w:val="bsfw-sp1"/>
    <w:basedOn w:val="12"/>
    <w:qFormat/>
    <w:uiPriority w:val="0"/>
  </w:style>
  <w:style w:type="character" w:customStyle="1" w:styleId="62">
    <w:name w:val="bsfw-sp11"/>
    <w:basedOn w:val="12"/>
    <w:qFormat/>
    <w:uiPriority w:val="0"/>
    <w:rPr>
      <w:color w:val="FFFFFF"/>
      <w:shd w:val="clear" w:fill="277E37"/>
    </w:rPr>
  </w:style>
  <w:style w:type="character" w:customStyle="1" w:styleId="63">
    <w:name w:val="zy-gr-bj12"/>
    <w:basedOn w:val="12"/>
    <w:qFormat/>
    <w:uiPriority w:val="0"/>
  </w:style>
  <w:style w:type="character" w:customStyle="1" w:styleId="64">
    <w:name w:val="wubiej"/>
    <w:basedOn w:val="12"/>
    <w:qFormat/>
    <w:uiPriority w:val="0"/>
  </w:style>
  <w:style w:type="character" w:customStyle="1" w:styleId="65">
    <w:name w:val="hdxdata"/>
    <w:basedOn w:val="12"/>
    <w:qFormat/>
    <w:uiPriority w:val="0"/>
  </w:style>
  <w:style w:type="character" w:customStyle="1" w:styleId="66">
    <w:name w:val="zx-xuan4"/>
    <w:basedOn w:val="12"/>
    <w:qFormat/>
    <w:uiPriority w:val="0"/>
    <w:rPr>
      <w:shd w:val="clear" w:fill="FFFFFF"/>
    </w:rPr>
  </w:style>
  <w:style w:type="character" w:customStyle="1" w:styleId="67">
    <w:name w:val="zx-xuan41"/>
    <w:basedOn w:val="12"/>
    <w:qFormat/>
    <w:uiPriority w:val="0"/>
    <w:rPr>
      <w:shd w:val="clear" w:fill="FFFFFF"/>
    </w:rPr>
  </w:style>
  <w:style w:type="character" w:customStyle="1" w:styleId="68">
    <w:name w:val="r-5-l-sp3"/>
    <w:basedOn w:val="12"/>
    <w:qFormat/>
    <w:uiPriority w:val="0"/>
  </w:style>
  <w:style w:type="character" w:customStyle="1" w:styleId="69">
    <w:name w:val="bsfw-sp2"/>
    <w:basedOn w:val="12"/>
    <w:qFormat/>
    <w:uiPriority w:val="0"/>
  </w:style>
  <w:style w:type="character" w:customStyle="1" w:styleId="70">
    <w:name w:val="bsfw-sp21"/>
    <w:basedOn w:val="12"/>
    <w:qFormat/>
    <w:uiPriority w:val="0"/>
    <w:rPr>
      <w:color w:val="FFFFFF"/>
      <w:shd w:val="clear" w:fill="277E37"/>
    </w:rPr>
  </w:style>
  <w:style w:type="character" w:customStyle="1" w:styleId="71">
    <w:name w:val="zx-xuan15"/>
    <w:basedOn w:val="12"/>
    <w:qFormat/>
    <w:uiPriority w:val="0"/>
    <w:rPr>
      <w:color w:val="FFFFFF"/>
    </w:rPr>
  </w:style>
  <w:style w:type="character" w:customStyle="1" w:styleId="72">
    <w:name w:val="bsfw-sp3"/>
    <w:basedOn w:val="12"/>
    <w:qFormat/>
    <w:uiPriority w:val="0"/>
  </w:style>
  <w:style w:type="character" w:customStyle="1" w:styleId="73">
    <w:name w:val="bsfw-sp31"/>
    <w:basedOn w:val="12"/>
    <w:qFormat/>
    <w:uiPriority w:val="0"/>
    <w:rPr>
      <w:color w:val="FFFFFF"/>
      <w:shd w:val="clear" w:fill="277E37"/>
    </w:rPr>
  </w:style>
  <w:style w:type="character" w:customStyle="1" w:styleId="74">
    <w:name w:val="hdjl-x-l-m-sp1"/>
    <w:basedOn w:val="12"/>
    <w:qFormat/>
    <w:uiPriority w:val="0"/>
  </w:style>
  <w:style w:type="character" w:customStyle="1" w:styleId="75">
    <w:name w:val="hdjl-x-l-m-sp4"/>
    <w:basedOn w:val="12"/>
    <w:qFormat/>
    <w:uiPriority w:val="0"/>
  </w:style>
  <w:style w:type="character" w:customStyle="1" w:styleId="76">
    <w:name w:val="zx-xuan9"/>
    <w:basedOn w:val="12"/>
    <w:qFormat/>
    <w:uiPriority w:val="0"/>
    <w:rPr>
      <w:shd w:val="clear" w:fill="277E37"/>
    </w:rPr>
  </w:style>
  <w:style w:type="character" w:customStyle="1" w:styleId="77">
    <w:name w:val="zy-fr-bj27"/>
    <w:basedOn w:val="12"/>
    <w:qFormat/>
    <w:uiPriority w:val="0"/>
  </w:style>
  <w:style w:type="character" w:customStyle="1" w:styleId="78">
    <w:name w:val="zy-fr-bj26"/>
    <w:basedOn w:val="12"/>
    <w:qFormat/>
    <w:uiPriority w:val="0"/>
  </w:style>
  <w:style w:type="character" w:customStyle="1" w:styleId="79">
    <w:name w:val="zy-fr-bj9"/>
    <w:basedOn w:val="12"/>
    <w:qFormat/>
    <w:uiPriority w:val="0"/>
  </w:style>
  <w:style w:type="character" w:customStyle="1" w:styleId="80">
    <w:name w:val="zx-span6"/>
    <w:basedOn w:val="12"/>
    <w:qFormat/>
    <w:uiPriority w:val="0"/>
  </w:style>
  <w:style w:type="character" w:customStyle="1" w:styleId="81">
    <w:name w:val="hover134"/>
    <w:basedOn w:val="12"/>
    <w:qFormat/>
    <w:uiPriority w:val="0"/>
    <w:rPr>
      <w:shd w:val="clear" w:fill="39B049"/>
    </w:rPr>
  </w:style>
  <w:style w:type="character" w:customStyle="1" w:styleId="82">
    <w:name w:val="hanggao"/>
    <w:basedOn w:val="12"/>
    <w:qFormat/>
    <w:uiPriority w:val="0"/>
  </w:style>
  <w:style w:type="character" w:customStyle="1" w:styleId="83">
    <w:name w:val="zy-fr-bj14"/>
    <w:basedOn w:val="12"/>
    <w:qFormat/>
    <w:uiPriority w:val="0"/>
  </w:style>
  <w:style w:type="character" w:customStyle="1" w:styleId="84">
    <w:name w:val="xtb-gr-05"/>
    <w:basedOn w:val="12"/>
    <w:qFormat/>
    <w:uiPriority w:val="0"/>
  </w:style>
  <w:style w:type="character" w:customStyle="1" w:styleId="85">
    <w:name w:val="xtb-gr-12"/>
    <w:basedOn w:val="12"/>
    <w:qFormat/>
    <w:uiPriority w:val="0"/>
  </w:style>
  <w:style w:type="character" w:customStyle="1" w:styleId="86">
    <w:name w:val="xtb-fr-12"/>
    <w:basedOn w:val="12"/>
    <w:qFormat/>
    <w:uiPriority w:val="0"/>
  </w:style>
  <w:style w:type="character" w:customStyle="1" w:styleId="87">
    <w:name w:val="ndata"/>
    <w:basedOn w:val="12"/>
    <w:qFormat/>
    <w:uiPriority w:val="0"/>
    <w:rPr>
      <w:color w:val="AAAAAA"/>
    </w:rPr>
  </w:style>
  <w:style w:type="character" w:customStyle="1" w:styleId="88">
    <w:name w:val="xtb-fr-06"/>
    <w:basedOn w:val="12"/>
    <w:qFormat/>
    <w:uiPriority w:val="0"/>
  </w:style>
  <w:style w:type="character" w:customStyle="1" w:styleId="89">
    <w:name w:val="xtb-fr-04"/>
    <w:basedOn w:val="12"/>
    <w:qFormat/>
    <w:uiPriority w:val="0"/>
  </w:style>
  <w:style w:type="character" w:customStyle="1" w:styleId="90">
    <w:name w:val="xtb-gr-01"/>
    <w:basedOn w:val="12"/>
    <w:qFormat/>
    <w:uiPriority w:val="0"/>
  </w:style>
  <w:style w:type="character" w:customStyle="1" w:styleId="91">
    <w:name w:val="xtb-fr-17"/>
    <w:basedOn w:val="12"/>
    <w:qFormat/>
    <w:uiPriority w:val="0"/>
  </w:style>
  <w:style w:type="character" w:customStyle="1" w:styleId="92">
    <w:name w:val="xtb-gr-02"/>
    <w:basedOn w:val="12"/>
    <w:qFormat/>
    <w:uiPriority w:val="0"/>
  </w:style>
  <w:style w:type="character" w:customStyle="1" w:styleId="93">
    <w:name w:val="xtb-gr-03"/>
    <w:basedOn w:val="12"/>
    <w:qFormat/>
    <w:uiPriority w:val="0"/>
  </w:style>
  <w:style w:type="character" w:customStyle="1" w:styleId="94">
    <w:name w:val="xtb-gr-06"/>
    <w:basedOn w:val="12"/>
    <w:qFormat/>
    <w:uiPriority w:val="0"/>
  </w:style>
  <w:style w:type="character" w:customStyle="1" w:styleId="95">
    <w:name w:val="xtb-gr-04"/>
    <w:basedOn w:val="12"/>
    <w:qFormat/>
    <w:uiPriority w:val="0"/>
  </w:style>
  <w:style w:type="character" w:customStyle="1" w:styleId="96">
    <w:name w:val="xtb-fr-05"/>
    <w:basedOn w:val="12"/>
    <w:qFormat/>
    <w:uiPriority w:val="0"/>
  </w:style>
  <w:style w:type="character" w:customStyle="1" w:styleId="97">
    <w:name w:val="xtb-fr-18"/>
    <w:basedOn w:val="12"/>
    <w:qFormat/>
    <w:uiPriority w:val="0"/>
  </w:style>
  <w:style w:type="character" w:customStyle="1" w:styleId="98">
    <w:name w:val="xtb-gr-07"/>
    <w:basedOn w:val="12"/>
    <w:qFormat/>
    <w:uiPriority w:val="0"/>
  </w:style>
  <w:style w:type="character" w:customStyle="1" w:styleId="99">
    <w:name w:val="xtb-gr-08"/>
    <w:basedOn w:val="12"/>
    <w:qFormat/>
    <w:uiPriority w:val="0"/>
  </w:style>
  <w:style w:type="character" w:customStyle="1" w:styleId="100">
    <w:name w:val="xtb-gr-09"/>
    <w:basedOn w:val="12"/>
    <w:qFormat/>
    <w:uiPriority w:val="0"/>
  </w:style>
  <w:style w:type="character" w:customStyle="1" w:styleId="101">
    <w:name w:val="xtb-gr-10"/>
    <w:basedOn w:val="12"/>
    <w:qFormat/>
    <w:uiPriority w:val="0"/>
  </w:style>
  <w:style w:type="character" w:customStyle="1" w:styleId="102">
    <w:name w:val="xtb-fr-09"/>
    <w:basedOn w:val="12"/>
    <w:qFormat/>
    <w:uiPriority w:val="0"/>
  </w:style>
  <w:style w:type="character" w:customStyle="1" w:styleId="103">
    <w:name w:val="xtb-gr-11"/>
    <w:basedOn w:val="12"/>
    <w:qFormat/>
    <w:uiPriority w:val="0"/>
  </w:style>
  <w:style w:type="character" w:customStyle="1" w:styleId="104">
    <w:name w:val="xtb-gr-14"/>
    <w:basedOn w:val="12"/>
    <w:qFormat/>
    <w:uiPriority w:val="0"/>
  </w:style>
  <w:style w:type="character" w:customStyle="1" w:styleId="105">
    <w:name w:val="xtb-gr-16"/>
    <w:basedOn w:val="12"/>
    <w:qFormat/>
    <w:uiPriority w:val="0"/>
  </w:style>
  <w:style w:type="character" w:customStyle="1" w:styleId="106">
    <w:name w:val="xtb-gr-17"/>
    <w:basedOn w:val="12"/>
    <w:qFormat/>
    <w:uiPriority w:val="0"/>
  </w:style>
  <w:style w:type="character" w:customStyle="1" w:styleId="107">
    <w:name w:val="xtb-gr-19"/>
    <w:basedOn w:val="12"/>
    <w:qFormat/>
    <w:uiPriority w:val="0"/>
  </w:style>
  <w:style w:type="character" w:customStyle="1" w:styleId="108">
    <w:name w:val="xtb-gr-20"/>
    <w:basedOn w:val="12"/>
    <w:qFormat/>
    <w:uiPriority w:val="0"/>
  </w:style>
  <w:style w:type="character" w:customStyle="1" w:styleId="109">
    <w:name w:val="xtb-fr-01"/>
    <w:basedOn w:val="12"/>
    <w:qFormat/>
    <w:uiPriority w:val="0"/>
  </w:style>
  <w:style w:type="character" w:customStyle="1" w:styleId="110">
    <w:name w:val="xtb-fr-03"/>
    <w:basedOn w:val="12"/>
    <w:qFormat/>
    <w:uiPriority w:val="0"/>
  </w:style>
  <w:style w:type="character" w:customStyle="1" w:styleId="111">
    <w:name w:val="xtb-fr-22"/>
    <w:basedOn w:val="12"/>
    <w:qFormat/>
    <w:uiPriority w:val="0"/>
  </w:style>
  <w:style w:type="character" w:customStyle="1" w:styleId="112">
    <w:name w:val="xtb-fr-08"/>
    <w:basedOn w:val="12"/>
    <w:qFormat/>
    <w:uiPriority w:val="0"/>
  </w:style>
  <w:style w:type="character" w:customStyle="1" w:styleId="113">
    <w:name w:val="xtb-fr-10"/>
    <w:basedOn w:val="12"/>
    <w:qFormat/>
    <w:uiPriority w:val="0"/>
  </w:style>
  <w:style w:type="character" w:customStyle="1" w:styleId="114">
    <w:name w:val="xtb-fr-13"/>
    <w:basedOn w:val="12"/>
    <w:qFormat/>
    <w:uiPriority w:val="0"/>
  </w:style>
  <w:style w:type="character" w:customStyle="1" w:styleId="115">
    <w:name w:val="xtb-fr-14"/>
    <w:basedOn w:val="12"/>
    <w:qFormat/>
    <w:uiPriority w:val="0"/>
  </w:style>
  <w:style w:type="character" w:customStyle="1" w:styleId="116">
    <w:name w:val="xtb-fr-15"/>
    <w:basedOn w:val="12"/>
    <w:qFormat/>
    <w:uiPriority w:val="0"/>
  </w:style>
  <w:style w:type="character" w:customStyle="1" w:styleId="117">
    <w:name w:val="xtb-fr-21"/>
    <w:basedOn w:val="12"/>
    <w:qFormat/>
    <w:uiPriority w:val="0"/>
  </w:style>
  <w:style w:type="character" w:customStyle="1" w:styleId="118">
    <w:name w:val="zy-fr-bj18"/>
    <w:basedOn w:val="12"/>
    <w:qFormat/>
    <w:uiPriority w:val="0"/>
  </w:style>
  <w:style w:type="character" w:customStyle="1" w:styleId="119">
    <w:name w:val="zy-gr-bj1"/>
    <w:basedOn w:val="12"/>
    <w:qFormat/>
    <w:uiPriority w:val="0"/>
  </w:style>
  <w:style w:type="character" w:customStyle="1" w:styleId="120">
    <w:name w:val="zy-gr-bj23"/>
    <w:basedOn w:val="12"/>
    <w:qFormat/>
    <w:uiPriority w:val="0"/>
  </w:style>
  <w:style w:type="character" w:customStyle="1" w:styleId="121">
    <w:name w:val="zy-gr-bj2"/>
    <w:basedOn w:val="12"/>
    <w:qFormat/>
    <w:uiPriority w:val="0"/>
  </w:style>
  <w:style w:type="character" w:customStyle="1" w:styleId="122">
    <w:name w:val="zy-gr-bj26"/>
    <w:basedOn w:val="12"/>
    <w:qFormat/>
    <w:uiPriority w:val="0"/>
  </w:style>
  <w:style w:type="character" w:customStyle="1" w:styleId="123">
    <w:name w:val="zy-gr-bj3"/>
    <w:basedOn w:val="12"/>
    <w:qFormat/>
    <w:uiPriority w:val="0"/>
  </w:style>
  <w:style w:type="character" w:customStyle="1" w:styleId="124">
    <w:name w:val="zy-gr-bj7"/>
    <w:basedOn w:val="12"/>
    <w:qFormat/>
    <w:uiPriority w:val="0"/>
  </w:style>
  <w:style w:type="character" w:customStyle="1" w:styleId="125">
    <w:name w:val="zy-fr-bj4"/>
    <w:basedOn w:val="12"/>
    <w:qFormat/>
    <w:uiPriority w:val="0"/>
  </w:style>
  <w:style w:type="character" w:customStyle="1" w:styleId="126">
    <w:name w:val="zy-gr-bj4"/>
    <w:basedOn w:val="12"/>
    <w:qFormat/>
    <w:uiPriority w:val="0"/>
  </w:style>
  <w:style w:type="character" w:customStyle="1" w:styleId="127">
    <w:name w:val="zy-gr-bj5"/>
    <w:basedOn w:val="12"/>
    <w:qFormat/>
    <w:uiPriority w:val="0"/>
  </w:style>
  <w:style w:type="character" w:customStyle="1" w:styleId="128">
    <w:name w:val="zy-fr-bj16"/>
    <w:basedOn w:val="12"/>
    <w:qFormat/>
    <w:uiPriority w:val="0"/>
  </w:style>
  <w:style w:type="character" w:customStyle="1" w:styleId="129">
    <w:name w:val="zy-gr-bj8"/>
    <w:basedOn w:val="12"/>
    <w:qFormat/>
    <w:uiPriority w:val="0"/>
  </w:style>
  <w:style w:type="character" w:customStyle="1" w:styleId="130">
    <w:name w:val="zy-gr-bj27"/>
    <w:basedOn w:val="12"/>
    <w:qFormat/>
    <w:uiPriority w:val="0"/>
  </w:style>
  <w:style w:type="character" w:customStyle="1" w:styleId="131">
    <w:name w:val="zy-fr-bj10"/>
    <w:basedOn w:val="12"/>
    <w:qFormat/>
    <w:uiPriority w:val="0"/>
  </w:style>
  <w:style w:type="character" w:customStyle="1" w:styleId="132">
    <w:name w:val="zy-fr-bj21"/>
    <w:basedOn w:val="12"/>
    <w:qFormat/>
    <w:uiPriority w:val="0"/>
  </w:style>
  <w:style w:type="character" w:customStyle="1" w:styleId="133">
    <w:name w:val="zy-gr-bj9"/>
    <w:basedOn w:val="12"/>
    <w:qFormat/>
    <w:uiPriority w:val="0"/>
  </w:style>
  <w:style w:type="character" w:customStyle="1" w:styleId="134">
    <w:name w:val="zy-fr-bj29"/>
    <w:basedOn w:val="12"/>
    <w:qFormat/>
    <w:uiPriority w:val="0"/>
  </w:style>
  <w:style w:type="character" w:customStyle="1" w:styleId="135">
    <w:name w:val="zy-gr-bj10"/>
    <w:basedOn w:val="12"/>
    <w:qFormat/>
    <w:uiPriority w:val="0"/>
  </w:style>
  <w:style w:type="character" w:customStyle="1" w:styleId="136">
    <w:name w:val="zy-gr-bj11"/>
    <w:basedOn w:val="12"/>
    <w:qFormat/>
    <w:uiPriority w:val="0"/>
  </w:style>
  <w:style w:type="character" w:customStyle="1" w:styleId="137">
    <w:name w:val="zy-fr-bj22"/>
    <w:basedOn w:val="12"/>
    <w:qFormat/>
    <w:uiPriority w:val="0"/>
  </w:style>
  <w:style w:type="character" w:customStyle="1" w:styleId="138">
    <w:name w:val="zy-fr-bj13"/>
    <w:basedOn w:val="12"/>
    <w:qFormat/>
    <w:uiPriority w:val="0"/>
  </w:style>
  <w:style w:type="character" w:customStyle="1" w:styleId="139">
    <w:name w:val="zy-gr-bj13"/>
    <w:basedOn w:val="12"/>
    <w:qFormat/>
    <w:uiPriority w:val="0"/>
  </w:style>
  <w:style w:type="character" w:customStyle="1" w:styleId="140">
    <w:name w:val="zy-gr-bj14"/>
    <w:basedOn w:val="12"/>
    <w:qFormat/>
    <w:uiPriority w:val="0"/>
  </w:style>
  <w:style w:type="character" w:customStyle="1" w:styleId="141">
    <w:name w:val="zy-gr-bj15"/>
    <w:basedOn w:val="12"/>
    <w:qFormat/>
    <w:uiPriority w:val="0"/>
  </w:style>
  <w:style w:type="character" w:customStyle="1" w:styleId="142">
    <w:name w:val="zy-fr-bj2"/>
    <w:basedOn w:val="12"/>
    <w:qFormat/>
    <w:uiPriority w:val="0"/>
  </w:style>
  <w:style w:type="character" w:customStyle="1" w:styleId="143">
    <w:name w:val="zy-gr-bj16"/>
    <w:basedOn w:val="12"/>
    <w:qFormat/>
    <w:uiPriority w:val="0"/>
  </w:style>
  <w:style w:type="character" w:customStyle="1" w:styleId="144">
    <w:name w:val="zy-gr-bj17"/>
    <w:basedOn w:val="12"/>
    <w:qFormat/>
    <w:uiPriority w:val="0"/>
  </w:style>
  <w:style w:type="character" w:customStyle="1" w:styleId="145">
    <w:name w:val="zy-gr-bj18"/>
    <w:basedOn w:val="12"/>
    <w:qFormat/>
    <w:uiPriority w:val="0"/>
  </w:style>
  <w:style w:type="character" w:customStyle="1" w:styleId="146">
    <w:name w:val="zy-gr-bj20"/>
    <w:basedOn w:val="12"/>
    <w:qFormat/>
    <w:uiPriority w:val="0"/>
  </w:style>
  <w:style w:type="character" w:customStyle="1" w:styleId="147">
    <w:name w:val="zy-gr-bj22"/>
    <w:basedOn w:val="12"/>
    <w:qFormat/>
    <w:uiPriority w:val="0"/>
  </w:style>
  <w:style w:type="character" w:customStyle="1" w:styleId="148">
    <w:name w:val="zy-gr-bj21"/>
    <w:basedOn w:val="12"/>
    <w:qFormat/>
    <w:uiPriority w:val="0"/>
  </w:style>
  <w:style w:type="character" w:customStyle="1" w:styleId="149">
    <w:name w:val="zy-fr-bj6"/>
    <w:basedOn w:val="12"/>
    <w:qFormat/>
    <w:uiPriority w:val="0"/>
  </w:style>
  <w:style w:type="character" w:customStyle="1" w:styleId="150">
    <w:name w:val="zy-gr-bj24"/>
    <w:basedOn w:val="12"/>
    <w:qFormat/>
    <w:uiPriority w:val="0"/>
  </w:style>
  <w:style w:type="character" w:customStyle="1" w:styleId="151">
    <w:name w:val="zy-fr-bj24"/>
    <w:basedOn w:val="12"/>
    <w:qFormat/>
    <w:uiPriority w:val="0"/>
  </w:style>
  <w:style w:type="character" w:customStyle="1" w:styleId="152">
    <w:name w:val="zy-fr-bj28"/>
    <w:basedOn w:val="12"/>
    <w:qFormat/>
    <w:uiPriority w:val="0"/>
  </w:style>
  <w:style w:type="character" w:customStyle="1" w:styleId="153">
    <w:name w:val="zy-gr-bj25"/>
    <w:basedOn w:val="12"/>
    <w:qFormat/>
    <w:uiPriority w:val="0"/>
  </w:style>
  <w:style w:type="character" w:customStyle="1" w:styleId="154">
    <w:name w:val="zy-fr-bj1"/>
    <w:basedOn w:val="12"/>
    <w:qFormat/>
    <w:uiPriority w:val="0"/>
  </w:style>
  <w:style w:type="character" w:customStyle="1" w:styleId="155">
    <w:name w:val="zy-fr-bj19"/>
    <w:basedOn w:val="12"/>
    <w:qFormat/>
    <w:uiPriority w:val="0"/>
  </w:style>
  <w:style w:type="character" w:customStyle="1" w:styleId="156">
    <w:name w:val="zy-fr-bj3"/>
    <w:basedOn w:val="12"/>
    <w:qFormat/>
    <w:uiPriority w:val="0"/>
  </w:style>
  <w:style w:type="character" w:customStyle="1" w:styleId="157">
    <w:name w:val="zy-fr-bj5"/>
    <w:basedOn w:val="12"/>
    <w:qFormat/>
    <w:uiPriority w:val="0"/>
  </w:style>
  <w:style w:type="character" w:customStyle="1" w:styleId="158">
    <w:name w:val="zy-fr-bj7"/>
    <w:basedOn w:val="12"/>
    <w:qFormat/>
    <w:uiPriority w:val="0"/>
  </w:style>
  <w:style w:type="character" w:customStyle="1" w:styleId="159">
    <w:name w:val="zy-fr-bj8"/>
    <w:basedOn w:val="12"/>
    <w:qFormat/>
    <w:uiPriority w:val="0"/>
  </w:style>
  <w:style w:type="character" w:customStyle="1" w:styleId="160">
    <w:name w:val="zy-fr-bj11"/>
    <w:basedOn w:val="12"/>
    <w:qFormat/>
    <w:uiPriority w:val="0"/>
  </w:style>
  <w:style w:type="character" w:customStyle="1" w:styleId="161">
    <w:name w:val="zy-fr-bj12"/>
    <w:basedOn w:val="12"/>
    <w:qFormat/>
    <w:uiPriority w:val="0"/>
  </w:style>
  <w:style w:type="character" w:customStyle="1" w:styleId="162">
    <w:name w:val="zy-fr-bj17"/>
    <w:basedOn w:val="12"/>
    <w:qFormat/>
    <w:uiPriority w:val="0"/>
  </w:style>
  <w:style w:type="character" w:customStyle="1" w:styleId="163">
    <w:name w:val="zy-fr-bj23"/>
    <w:basedOn w:val="12"/>
    <w:qFormat/>
    <w:uiPriority w:val="0"/>
  </w:style>
  <w:style w:type="character" w:customStyle="1" w:styleId="164">
    <w:name w:val="zy-fr-bj25"/>
    <w:basedOn w:val="12"/>
    <w:qFormat/>
    <w:uiPriority w:val="0"/>
  </w:style>
  <w:style w:type="character" w:customStyle="1" w:styleId="165">
    <w:name w:val="zy-fr-bj30"/>
    <w:basedOn w:val="12"/>
    <w:qFormat/>
    <w:uiPriority w:val="0"/>
  </w:style>
  <w:style w:type="character" w:customStyle="1" w:styleId="166">
    <w:name w:val="zx-span42"/>
    <w:basedOn w:val="12"/>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4422</Words>
  <Characters>4925</Characters>
  <Lines>0</Lines>
  <Paragraphs>0</Paragraphs>
  <TotalTime>4</TotalTime>
  <ScaleCrop>false</ScaleCrop>
  <LinksUpToDate>false</LinksUpToDate>
  <CharactersWithSpaces>5432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未定义</cp:lastModifiedBy>
  <cp:lastPrinted>2020-07-30T02:28:00Z</cp:lastPrinted>
  <dcterms:modified xsi:type="dcterms:W3CDTF">2020-07-30T07:20:55Z</dcterms:modified>
  <dc:title>财政支出项目绩效评价报告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