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s="黑体"/>
          <w:b w:val="0"/>
          <w:bCs w:val="0"/>
          <w:lang w:val="en-US" w:eastAsia="zh-CN"/>
        </w:rPr>
      </w:pPr>
      <w:r>
        <w:rPr>
          <w:rFonts w:hint="eastAsia" w:ascii="黑体" w:hAnsi="黑体" w:eastAsia="黑体" w:cs="黑体"/>
          <w:b w:val="0"/>
          <w:bCs w:val="0"/>
          <w:lang w:val="en-US" w:eastAsia="zh-CN"/>
        </w:rPr>
        <w:t>附件</w:t>
      </w:r>
    </w:p>
    <w:p>
      <w:pPr>
        <w:pStyle w:val="2"/>
        <w:rPr>
          <w:rFonts w:hint="eastAsia"/>
          <w:lang w:val="en-US" w:eastAsia="zh-CN"/>
        </w:rPr>
      </w:pPr>
    </w:p>
    <w:p>
      <w:pPr>
        <w:pStyle w:val="2"/>
        <w:widowControl w:val="0"/>
        <w:numPr>
          <w:numId w:val="0"/>
        </w:numPr>
        <w:wordWrap/>
        <w:adjustRightInd/>
        <w:snapToGrid/>
        <w:spacing w:line="640" w:lineRule="exact"/>
        <w:ind w:left="0" w:leftChars="0" w:right="0" w:firstLine="0" w:firstLineChars="0"/>
        <w:jc w:val="center"/>
        <w:textAlignment w:val="auto"/>
        <w:outlineLvl w:val="1"/>
        <w:rPr>
          <w:rFonts w:hint="eastAsia" w:ascii="方正小标宋简体" w:hAnsi="方正小标宋简体" w:eastAsia="方正小标宋简体" w:cs="方正小标宋简体"/>
          <w:b w:val="0"/>
          <w:bCs w:val="0"/>
          <w:sz w:val="44"/>
          <w:szCs w:val="32"/>
          <w:lang w:val="en-US" w:eastAsia="zh-CN"/>
        </w:rPr>
      </w:pPr>
      <w:r>
        <w:rPr>
          <w:rFonts w:hint="eastAsia" w:ascii="方正小标宋简体" w:hAnsi="方正小标宋简体" w:eastAsia="方正小标宋简体" w:cs="方正小标宋简体"/>
          <w:b w:val="0"/>
          <w:bCs w:val="0"/>
          <w:sz w:val="44"/>
          <w:szCs w:val="32"/>
          <w:lang w:val="en-US" w:eastAsia="zh-CN"/>
        </w:rPr>
        <w:t>2020年“啦奥门”山兰文化节活动保障指导</w:t>
      </w:r>
    </w:p>
    <w:p>
      <w:pPr>
        <w:pStyle w:val="2"/>
        <w:numPr>
          <w:numId w:val="0"/>
        </w:numPr>
        <w:ind w:firstLine="0"/>
        <w:rPr>
          <w:rFonts w:hint="eastAsia"/>
          <w:lang w:val="en-US" w:eastAsia="zh-CN"/>
        </w:rPr>
      </w:pPr>
    </w:p>
    <w:p>
      <w:pPr>
        <w:pStyle w:val="2"/>
        <w:widowControl w:val="0"/>
        <w:numPr>
          <w:numId w:val="0"/>
        </w:numPr>
        <w:wordWrap/>
        <w:adjustRightInd/>
        <w:snapToGrid/>
        <w:spacing w:line="560" w:lineRule="exact"/>
        <w:ind w:left="0" w:leftChars="0" w:right="0" w:firstLine="654" w:firstLineChars="200"/>
        <w:jc w:val="both"/>
        <w:textAlignment w:val="auto"/>
        <w:rPr>
          <w:rFonts w:hint="eastAsia" w:ascii="黑体" w:hAnsi="黑体" w:eastAsia="黑体" w:cs="黑体"/>
          <w:b/>
          <w:bCs/>
          <w:lang w:val="en-US" w:eastAsia="zh-CN"/>
        </w:rPr>
      </w:pPr>
      <w:r>
        <w:rPr>
          <w:rFonts w:hint="eastAsia" w:ascii="黑体" w:hAnsi="黑体" w:eastAsia="黑体" w:cs="黑体"/>
          <w:b w:val="0"/>
          <w:bCs w:val="0"/>
          <w:lang w:val="en-US" w:eastAsia="zh-CN"/>
        </w:rPr>
        <w:t>一、活动现场车辆调度保障</w:t>
      </w:r>
    </w:p>
    <w:p>
      <w:pPr>
        <w:pStyle w:val="2"/>
        <w:widowControl w:val="0"/>
        <w:numPr>
          <w:numId w:val="0"/>
        </w:numPr>
        <w:wordWrap/>
        <w:adjustRightInd/>
        <w:snapToGrid/>
        <w:spacing w:line="560" w:lineRule="exact"/>
        <w:ind w:left="0" w:leftChars="0" w:right="0" w:firstLine="654" w:firstLineChars="200"/>
        <w:jc w:val="both"/>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（一）停车场</w:t>
      </w:r>
    </w:p>
    <w:p>
      <w:pPr>
        <w:pStyle w:val="2"/>
        <w:widowControl w:val="0"/>
        <w:numPr>
          <w:numId w:val="0"/>
        </w:numPr>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因青松乡道路及活动场地限制，活动当天青松乡政府到拥处村委会路段实行交通管制。青松乡政府设置拥处村委会A区、B区两个停车场及乡政府外围停车场，A区与B区除应急保障车（例如供电车、医疗救护车、消防车、通讯车辆等）和持有通行证的车辆可进入，其他车辆均停放在乡政府停车场及外围，乘坐乡政府的摆渡车或步行进入主会场。其中，A区规划停车位30个，B区里规划停车位60个。</w:t>
      </w:r>
    </w:p>
    <w:p>
      <w:pPr>
        <w:pStyle w:val="2"/>
        <w:widowControl w:val="0"/>
        <w:numPr>
          <w:numId w:val="0"/>
        </w:numPr>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车辆通行证由活动项目中标方根据规划的停车位数量统一制作，县旅文局负责拟定车辆停放计划表11月19日前提交给县政府，县政府根据车辆停放计划表将车辆通行证发放到相关部门及乡镇。</w:t>
      </w:r>
    </w:p>
    <w:p>
      <w:pPr>
        <w:pStyle w:val="2"/>
        <w:widowControl w:val="0"/>
        <w:numPr>
          <w:numId w:val="0"/>
        </w:numPr>
        <w:wordWrap/>
        <w:adjustRightInd/>
        <w:snapToGrid/>
        <w:spacing w:line="560" w:lineRule="exact"/>
        <w:ind w:left="0" w:leftChars="0" w:right="0" w:firstLine="654" w:firstLineChars="200"/>
        <w:jc w:val="both"/>
        <w:textAlignment w:val="auto"/>
        <w:rPr>
          <w:rFonts w:hint="eastAsia" w:ascii="仿宋" w:hAnsi="仿宋" w:eastAsia="仿宋" w:cs="仿宋"/>
          <w:b w:val="0"/>
          <w:bCs w:val="0"/>
          <w:lang w:val="en-US" w:eastAsia="zh-CN"/>
        </w:rPr>
      </w:pPr>
      <w:r>
        <w:rPr>
          <w:rFonts w:hint="eastAsia" w:ascii="仿宋_GB2312" w:hAnsi="仿宋_GB2312" w:eastAsia="仿宋_GB2312" w:cs="仿宋_GB2312"/>
          <w:b w:val="0"/>
          <w:bCs w:val="0"/>
          <w:lang w:val="en-US" w:eastAsia="zh-CN"/>
        </w:rPr>
        <w:t>县公安局、县交通局需提前到活动现场与青松乡政府对接活动当天的交通路线及停车场的位置等，活动当天请提前2小时到活动现场实施交通管制，引导车辆分流、停放等。</w:t>
      </w:r>
    </w:p>
    <w:p>
      <w:pPr>
        <w:pStyle w:val="2"/>
        <w:widowControl w:val="0"/>
        <w:numPr>
          <w:numId w:val="0"/>
        </w:numPr>
        <w:wordWrap/>
        <w:adjustRightInd/>
        <w:snapToGrid/>
        <w:spacing w:line="560" w:lineRule="exact"/>
        <w:ind w:left="0" w:leftChars="0" w:right="0" w:firstLine="654" w:firstLineChars="200"/>
        <w:jc w:val="both"/>
        <w:textAlignment w:val="auto"/>
        <w:rPr>
          <w:rFonts w:hint="eastAsia" w:ascii="楷体_GB2312" w:hAnsi="楷体_GB2312" w:eastAsia="楷体_GB2312" w:cs="楷体_GB2312"/>
          <w:b w:val="0"/>
          <w:bCs w:val="0"/>
          <w:lang w:val="en-US" w:eastAsia="zh-CN"/>
        </w:rPr>
      </w:pPr>
      <w:r>
        <w:rPr>
          <w:rFonts w:hint="eastAsia" w:ascii="楷体_GB2312" w:hAnsi="楷体_GB2312" w:eastAsia="楷体_GB2312" w:cs="楷体_GB2312"/>
          <w:b/>
          <w:bCs/>
          <w:lang w:val="en-US" w:eastAsia="zh-CN"/>
        </w:rPr>
        <w:t>（二）人员车辆</w:t>
      </w:r>
    </w:p>
    <w:p>
      <w:pPr>
        <w:pStyle w:val="2"/>
        <w:widowControl w:val="0"/>
        <w:numPr>
          <w:numId w:val="0"/>
        </w:numPr>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1.邀请嘉宾、县领导及机关单位主要领导车辆。</w:t>
      </w:r>
      <w:r>
        <w:rPr>
          <w:rFonts w:hint="eastAsia" w:ascii="仿宋_GB2312" w:hAnsi="仿宋_GB2312" w:eastAsia="仿宋_GB2312" w:cs="仿宋_GB2312"/>
          <w:b w:val="0"/>
          <w:bCs w:val="0"/>
          <w:lang w:val="en-US" w:eastAsia="zh-CN"/>
        </w:rPr>
        <w:t>邀请的嘉宾、县领导及机关单位主要领导车辆由机关事务服务中心统筹安排，于11月21日上午7:30前在县委常委楼前统一乘车前往。请县机关事务管理局和县政府办对接，确定应邀出席的嘉宾及县领导、机关单位领导人数。</w:t>
      </w:r>
    </w:p>
    <w:p>
      <w:pPr>
        <w:pStyle w:val="2"/>
        <w:widowControl w:val="0"/>
        <w:numPr>
          <w:numId w:val="0"/>
        </w:numPr>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2.各乡镇领导及参展人员车辆。</w:t>
      </w:r>
      <w:r>
        <w:rPr>
          <w:rFonts w:hint="eastAsia" w:ascii="仿宋_GB2312" w:hAnsi="仿宋_GB2312" w:eastAsia="仿宋_GB2312" w:cs="仿宋_GB2312"/>
          <w:b w:val="0"/>
          <w:bCs w:val="0"/>
          <w:lang w:val="en-US" w:eastAsia="zh-CN"/>
        </w:rPr>
        <w:t>建议各乡镇党政主要领导及相关工作人员在活动当天自行拼车前往。因活动当天不允许其它车辆进入主会场，请县消费办通知参加消费扶贫大集市的展销商家，11月20日（星期五）将展销的农产品、美食等便于存放的物料提前运送至青松乡政府存放。青松乡政府负责提供场地及保管，活动当天请参展的商家提前到现场进行摆放即可。</w:t>
      </w:r>
    </w:p>
    <w:p>
      <w:pPr>
        <w:pStyle w:val="2"/>
        <w:widowControl w:val="0"/>
        <w:numPr>
          <w:ilvl w:val="0"/>
          <w:numId w:val="1"/>
        </w:numPr>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媒体记者人员车辆。</w:t>
      </w:r>
      <w:r>
        <w:rPr>
          <w:rFonts w:hint="eastAsia" w:ascii="仿宋_GB2312" w:hAnsi="仿宋_GB2312" w:eastAsia="仿宋_GB2312" w:cs="仿宋_GB2312"/>
          <w:b w:val="0"/>
          <w:bCs w:val="0"/>
          <w:lang w:val="en-US" w:eastAsia="zh-CN"/>
        </w:rPr>
        <w:t>媒体记者人员及车辆由县委宣传部统筹安排一同前往。</w:t>
      </w:r>
    </w:p>
    <w:p>
      <w:pPr>
        <w:pStyle w:val="2"/>
        <w:widowControl w:val="0"/>
        <w:numPr>
          <w:ilvl w:val="0"/>
          <w:numId w:val="1"/>
        </w:numPr>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游客及其他人员车辆。</w:t>
      </w:r>
      <w:r>
        <w:rPr>
          <w:rFonts w:hint="eastAsia" w:ascii="仿宋_GB2312" w:hAnsi="仿宋_GB2312" w:eastAsia="仿宋_GB2312" w:cs="仿宋_GB2312"/>
          <w:b w:val="0"/>
          <w:bCs w:val="0"/>
          <w:lang w:val="en-US" w:eastAsia="zh-CN"/>
        </w:rPr>
        <w:t>游客及其他人员车辆均停放在青松乡政府外围，乘坐乡政府的摆渡车或步行至主会场。</w:t>
      </w:r>
    </w:p>
    <w:p>
      <w:pPr>
        <w:pStyle w:val="2"/>
        <w:widowControl w:val="0"/>
        <w:numPr>
          <w:numId w:val="0"/>
        </w:numPr>
        <w:wordWrap/>
        <w:adjustRightInd/>
        <w:snapToGrid/>
        <w:spacing w:line="560" w:lineRule="exact"/>
        <w:ind w:left="0" w:leftChars="0" w:right="0" w:firstLine="654" w:firstLineChars="20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二、活动接待准备及食宿保障</w:t>
      </w:r>
    </w:p>
    <w:p>
      <w:pPr>
        <w:widowControl w:val="0"/>
        <w:numPr>
          <w:numId w:val="0"/>
        </w:numPr>
        <w:wordWrap/>
        <w:adjustRightInd/>
        <w:snapToGrid/>
        <w:spacing w:line="560" w:lineRule="exact"/>
        <w:ind w:left="0" w:leftChars="0" w:right="0" w:firstLine="654" w:firstLineChars="200"/>
        <w:jc w:val="both"/>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（一）活动接待准备工作</w:t>
      </w:r>
    </w:p>
    <w:p>
      <w:pPr>
        <w:widowControl w:val="0"/>
        <w:numPr>
          <w:numId w:val="0"/>
        </w:numPr>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11月19日中午12:00前县政府办请将应邀出席的嘉宾名单及人数推送至县旅文局、县农业农村局、县扶贫办等对应的县级部门做好嘉宾领导的陪同对接工作。同时推送县机关事务服务中心、青松乡政府（负责活动当天长桌宴）等以便安排用餐。</w:t>
      </w:r>
    </w:p>
    <w:p>
      <w:pPr>
        <w:numPr>
          <w:numId w:val="0"/>
        </w:numPr>
        <w:spacing w:line="560" w:lineRule="exact"/>
        <w:ind w:firstLine="654" w:firstLineChars="200"/>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嘉宾牌由项目中标方与旅文局对接统一制作，旅文局于11月19日前将嘉宾牌发放给各有关部门，持有嘉宾牌的可免费品尝长桌宴。</w:t>
      </w:r>
    </w:p>
    <w:p>
      <w:pPr>
        <w:widowControl w:val="0"/>
        <w:numPr>
          <w:numId w:val="0"/>
        </w:numPr>
        <w:wordWrap/>
        <w:adjustRightInd/>
        <w:snapToGrid/>
        <w:spacing w:line="560" w:lineRule="exact"/>
        <w:ind w:left="654" w:leftChars="200" w:right="0" w:firstLine="0" w:firstLineChars="0"/>
        <w:jc w:val="both"/>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（二）嘉宾领导的食宿安排</w:t>
      </w:r>
    </w:p>
    <w:p>
      <w:pPr>
        <w:widowControl w:val="0"/>
        <w:numPr>
          <w:numId w:val="0"/>
        </w:numPr>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11月20日，邀请的嘉宾领导的住宿由项目中标方进行安排。待应邀的嘉宾领导到达后，各相关部门负责陪同、对接引导其办理入住，并向机关事务服务中心报备，以便安排用餐。请机关事务服务中心提前与青松乡政府对接，提前预留嘉宾及县领导长桌宴的区域及座位。</w:t>
      </w:r>
    </w:p>
    <w:p>
      <w:pPr>
        <w:pStyle w:val="2"/>
        <w:widowControl w:val="0"/>
        <w:numPr>
          <w:numId w:val="0"/>
        </w:numPr>
        <w:wordWrap/>
        <w:adjustRightInd/>
        <w:snapToGrid/>
        <w:spacing w:line="560" w:lineRule="exact"/>
        <w:ind w:left="0" w:leftChars="0" w:right="0" w:firstLine="654" w:firstLineChars="200"/>
        <w:jc w:val="both"/>
        <w:textAlignment w:val="auto"/>
        <w:rPr>
          <w:rFonts w:hint="eastAsia" w:ascii="楷体_GB2312" w:hAnsi="楷体_GB2312" w:eastAsia="楷体_GB2312" w:cs="楷体_GB2312"/>
          <w:b/>
          <w:bCs/>
          <w:kern w:val="2"/>
          <w:sz w:val="32"/>
          <w:szCs w:val="22"/>
          <w:lang w:val="en-US" w:eastAsia="zh-CN" w:bidi="ar-SA"/>
        </w:rPr>
      </w:pPr>
      <w:r>
        <w:rPr>
          <w:rFonts w:hint="eastAsia" w:ascii="楷体_GB2312" w:hAnsi="楷体_GB2312" w:eastAsia="楷体_GB2312" w:cs="楷体_GB2312"/>
          <w:b/>
          <w:bCs/>
          <w:kern w:val="2"/>
          <w:sz w:val="32"/>
          <w:szCs w:val="22"/>
          <w:lang w:val="en-US" w:eastAsia="zh-CN" w:bidi="ar-SA"/>
        </w:rPr>
        <w:t>（三）机关单位领导、乡镇领导及工作人员、展销商家、志愿者等用餐安排</w:t>
      </w:r>
    </w:p>
    <w:p>
      <w:pPr>
        <w:widowControl w:val="0"/>
        <w:numPr>
          <w:numId w:val="0"/>
        </w:numPr>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县级各机关单位主要领导、各乡镇党政主要领导安排在青松乡拥处村委会品尝长桌宴。</w:t>
      </w:r>
    </w:p>
    <w:p>
      <w:pPr>
        <w:numPr>
          <w:numId w:val="0"/>
        </w:numPr>
        <w:spacing w:line="560" w:lineRule="exact"/>
        <w:ind w:firstLine="654" w:firstLineChars="200"/>
        <w:rPr>
          <w:rFonts w:hint="eastAsia" w:ascii="仿宋_GB2312" w:hAnsi="仿宋_GB2312" w:eastAsia="仿宋_GB2312" w:cs="仿宋_GB2312"/>
          <w:lang w:val="en-US" w:eastAsia="zh-CN"/>
        </w:rPr>
      </w:pPr>
      <w:r>
        <w:rPr>
          <w:rFonts w:hint="eastAsia" w:ascii="仿宋_GB2312" w:hAnsi="仿宋_GB2312" w:eastAsia="仿宋_GB2312" w:cs="仿宋_GB2312"/>
          <w:b w:val="0"/>
          <w:bCs w:val="0"/>
          <w:lang w:val="en-US" w:eastAsia="zh-CN"/>
        </w:rPr>
        <w:t>县级机关单位和各乡镇的工作人员、展销商家、志愿者，由青松乡政府统一安排工作餐。请县级各机关单位、各乡镇酌情安排参加人员，于11月18日前将前往参加活动的领导、随同人员、是否用餐，通过微信或者邮箱报县旅文局陈玉柳（联系电话：13976409030）统计。县旅文局邮箱：</w:t>
      </w:r>
      <w:r>
        <w:rPr>
          <w:rFonts w:hint="eastAsia" w:ascii="仿宋_GB2312" w:hAnsi="仿宋_GB2312" w:eastAsia="仿宋_GB2312" w:cs="仿宋_GB2312"/>
          <w:b w:val="0"/>
          <w:bCs w:val="0"/>
          <w:lang w:val="en-US" w:eastAsia="zh-CN"/>
        </w:rPr>
        <w:fldChar w:fldCharType="begin"/>
      </w:r>
      <w:r>
        <w:rPr>
          <w:rFonts w:hint="eastAsia" w:ascii="仿宋_GB2312" w:hAnsi="仿宋_GB2312" w:eastAsia="仿宋_GB2312" w:cs="仿宋_GB2312"/>
          <w:b w:val="0"/>
          <w:bCs w:val="0"/>
          <w:lang w:val="en-US" w:eastAsia="zh-CN"/>
        </w:rPr>
        <w:instrText xml:space="preserve"> HYPERLINK "mailto:bsxlwj@163.com。" </w:instrText>
      </w:r>
      <w:r>
        <w:rPr>
          <w:rFonts w:hint="eastAsia" w:ascii="仿宋_GB2312" w:hAnsi="仿宋_GB2312" w:eastAsia="仿宋_GB2312" w:cs="仿宋_GB2312"/>
          <w:b w:val="0"/>
          <w:bCs w:val="0"/>
          <w:lang w:val="en-US" w:eastAsia="zh-CN"/>
        </w:rPr>
        <w:fldChar w:fldCharType="separate"/>
      </w:r>
      <w:r>
        <w:rPr>
          <w:rStyle w:val="7"/>
          <w:rFonts w:hint="eastAsia" w:ascii="仿宋_GB2312" w:hAnsi="仿宋_GB2312" w:eastAsia="仿宋_GB2312" w:cs="仿宋_GB2312"/>
          <w:b w:val="0"/>
          <w:bCs w:val="0"/>
          <w:lang w:val="en-US" w:eastAsia="zh-CN"/>
        </w:rPr>
        <w:t>bsxlwj@163.com。</w:t>
      </w:r>
      <w:r>
        <w:rPr>
          <w:rFonts w:hint="eastAsia" w:ascii="仿宋_GB2312" w:hAnsi="仿宋_GB2312" w:eastAsia="仿宋_GB2312" w:cs="仿宋_GB2312"/>
          <w:b w:val="0"/>
          <w:bCs w:val="0"/>
          <w:lang w:val="en-US" w:eastAsia="zh-CN"/>
        </w:rPr>
        <w:fldChar w:fldCharType="end"/>
      </w:r>
      <w:r>
        <w:rPr>
          <w:rFonts w:hint="eastAsia" w:ascii="仿宋_GB2312" w:hAnsi="仿宋_GB2312" w:eastAsia="仿宋_GB2312" w:cs="仿宋_GB2312"/>
          <w:b w:val="0"/>
          <w:bCs w:val="0"/>
          <w:lang w:val="en-US" w:eastAsia="zh-CN"/>
        </w:rPr>
        <w:t>11月19日前旅文局将参加人员数量、是否用餐情况报青松乡政府。</w:t>
      </w:r>
    </w:p>
    <w:p>
      <w:pPr>
        <w:numPr>
          <w:numId w:val="0"/>
        </w:numPr>
        <w:ind w:firstLine="654" w:firstLineChars="200"/>
        <w:rPr>
          <w:rFonts w:hint="eastAsia" w:ascii="楷体_GB2312" w:hAnsi="楷体_GB2312" w:eastAsia="楷体_GB2312" w:cs="楷体_GB2312"/>
          <w:b/>
          <w:bCs/>
          <w:kern w:val="2"/>
          <w:sz w:val="32"/>
          <w:szCs w:val="22"/>
          <w:lang w:val="en-US" w:eastAsia="zh-CN" w:bidi="ar-SA"/>
        </w:rPr>
      </w:pPr>
      <w:r>
        <w:rPr>
          <w:rFonts w:hint="eastAsia" w:ascii="楷体_GB2312" w:hAnsi="楷体_GB2312" w:eastAsia="楷体_GB2312" w:cs="楷体_GB2312"/>
          <w:b/>
          <w:bCs/>
          <w:kern w:val="2"/>
          <w:sz w:val="32"/>
          <w:szCs w:val="22"/>
          <w:lang w:val="en-US" w:eastAsia="zh-CN" w:bidi="ar-SA"/>
        </w:rPr>
        <w:t>（四）媒体记者的用餐安排</w:t>
      </w:r>
    </w:p>
    <w:p>
      <w:pPr>
        <w:pStyle w:val="2"/>
        <w:spacing w:line="560" w:lineRule="exact"/>
        <w:ind w:firstLine="654" w:firstLineChars="200"/>
        <w:rPr>
          <w:rFonts w:hint="eastAsia"/>
          <w:lang w:val="en-US" w:eastAsia="zh-CN"/>
        </w:rPr>
      </w:pPr>
      <w:r>
        <w:rPr>
          <w:rFonts w:hint="eastAsia" w:ascii="仿宋_GB2312" w:hAnsi="仿宋_GB2312" w:eastAsia="仿宋_GB2312" w:cs="仿宋_GB2312"/>
          <w:b w:val="0"/>
          <w:bCs w:val="0"/>
          <w:kern w:val="2"/>
          <w:sz w:val="32"/>
          <w:szCs w:val="22"/>
          <w:lang w:val="en-US" w:eastAsia="zh-CN" w:bidi="ar-SA"/>
        </w:rPr>
        <w:t>应邀出席媒体记者人数建议控制在30名内，拟安排在青松乡拥处村委会品尝长桌宴。由县委宣传部（融媒体中心）与县旅文局、青松乡政府对接相关事宜。</w:t>
      </w:r>
    </w:p>
    <w:p>
      <w:pPr>
        <w:pStyle w:val="2"/>
        <w:widowControl w:val="0"/>
        <w:numPr>
          <w:numId w:val="0"/>
        </w:numPr>
        <w:wordWrap/>
        <w:adjustRightInd/>
        <w:snapToGrid/>
        <w:spacing w:line="560" w:lineRule="exact"/>
        <w:ind w:left="0" w:leftChars="0" w:right="0" w:firstLine="654" w:firstLineChars="200"/>
        <w:jc w:val="both"/>
        <w:textAlignment w:val="auto"/>
        <w:rPr>
          <w:rFonts w:hint="eastAsia" w:ascii="楷体_GB2312" w:hAnsi="楷体_GB2312" w:eastAsia="楷体_GB2312" w:cs="楷体_GB2312"/>
          <w:b/>
          <w:bCs/>
          <w:kern w:val="2"/>
          <w:sz w:val="32"/>
          <w:szCs w:val="22"/>
          <w:lang w:val="en-US" w:eastAsia="zh-CN" w:bidi="ar-SA"/>
        </w:rPr>
      </w:pPr>
      <w:r>
        <w:rPr>
          <w:rFonts w:hint="eastAsia" w:ascii="楷体_GB2312" w:hAnsi="楷体_GB2312" w:eastAsia="楷体_GB2312" w:cs="楷体_GB2312"/>
          <w:b/>
          <w:bCs/>
          <w:kern w:val="2"/>
          <w:sz w:val="32"/>
          <w:szCs w:val="22"/>
          <w:lang w:val="en-US" w:eastAsia="zh-CN" w:bidi="ar-SA"/>
        </w:rPr>
        <w:t>（五）旅行社、游客代表的用餐安排</w:t>
      </w:r>
    </w:p>
    <w:p>
      <w:pPr>
        <w:pStyle w:val="2"/>
        <w:widowControl w:val="0"/>
        <w:wordWrap/>
        <w:adjustRightInd/>
        <w:snapToGrid/>
        <w:spacing w:line="560" w:lineRule="exact"/>
        <w:ind w:left="0" w:leftChars="0" w:right="0" w:firstLine="654" w:firstLineChars="200"/>
        <w:jc w:val="both"/>
        <w:textAlignment w:val="auto"/>
        <w:rPr>
          <w:rFonts w:hint="eastAsia" w:ascii="Calibri" w:hAnsi="Calibri" w:eastAsia="仿宋_GB2312" w:cs="Times New Roman"/>
          <w:b w:val="0"/>
          <w:bCs w:val="0"/>
          <w:kern w:val="2"/>
          <w:sz w:val="32"/>
          <w:szCs w:val="22"/>
          <w:lang w:val="en-US" w:eastAsia="zh-CN" w:bidi="ar-SA"/>
        </w:rPr>
      </w:pPr>
      <w:r>
        <w:rPr>
          <w:rFonts w:hint="eastAsia" w:ascii="仿宋_GB2312" w:hAnsi="仿宋_GB2312" w:eastAsia="仿宋_GB2312" w:cs="仿宋_GB2312"/>
          <w:b w:val="0"/>
          <w:bCs w:val="0"/>
          <w:kern w:val="2"/>
          <w:sz w:val="32"/>
          <w:szCs w:val="22"/>
          <w:lang w:val="en-US" w:eastAsia="zh-CN" w:bidi="ar-SA"/>
        </w:rPr>
        <w:t>应邀出席的规模以上旅行社负责人10名及游客代表20名，共30名，拟安排在青松乡拥处村委会品尝长桌宴。由旅文局与项目中标方、青松乡政府对接相关事宜。</w:t>
      </w:r>
    </w:p>
    <w:p>
      <w:pPr>
        <w:widowControl w:val="0"/>
        <w:numPr>
          <w:numId w:val="0"/>
        </w:numPr>
        <w:wordWrap/>
        <w:adjustRightInd/>
        <w:snapToGrid/>
        <w:spacing w:line="560" w:lineRule="exact"/>
        <w:ind w:left="0" w:leftChars="0" w:right="0" w:firstLine="654" w:firstLineChars="200"/>
        <w:jc w:val="both"/>
        <w:textAlignment w:val="auto"/>
        <w:rPr>
          <w:rFonts w:hint="eastAsia" w:ascii="黑体" w:hAnsi="黑体" w:eastAsia="黑体" w:cs="黑体"/>
          <w:b w:val="0"/>
          <w:bCs w:val="0"/>
          <w:kern w:val="2"/>
          <w:sz w:val="32"/>
          <w:szCs w:val="22"/>
          <w:lang w:val="en-US" w:eastAsia="zh-CN" w:bidi="ar-SA"/>
        </w:rPr>
      </w:pPr>
      <w:r>
        <w:rPr>
          <w:rFonts w:hint="eastAsia" w:ascii="黑体" w:hAnsi="黑体" w:eastAsia="黑体" w:cs="黑体"/>
          <w:b w:val="0"/>
          <w:bCs w:val="0"/>
          <w:kern w:val="2"/>
          <w:sz w:val="32"/>
          <w:szCs w:val="22"/>
          <w:lang w:val="en-US" w:eastAsia="zh-CN" w:bidi="ar-SA"/>
        </w:rPr>
        <w:t>三、活动现场疫情防控工作保障</w:t>
      </w:r>
    </w:p>
    <w:p>
      <w:pPr>
        <w:pStyle w:val="2"/>
        <w:widowControl w:val="0"/>
        <w:numPr>
          <w:numId w:val="0"/>
        </w:numPr>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b w:val="0"/>
          <w:bCs w:val="0"/>
          <w:kern w:val="2"/>
          <w:sz w:val="32"/>
          <w:szCs w:val="22"/>
          <w:lang w:val="en-US" w:eastAsia="zh-CN" w:bidi="ar-SA"/>
        </w:rPr>
      </w:pPr>
      <w:r>
        <w:rPr>
          <w:rFonts w:hint="eastAsia" w:ascii="仿宋_GB2312" w:hAnsi="仿宋_GB2312" w:eastAsia="仿宋_GB2312" w:cs="仿宋_GB2312"/>
          <w:b w:val="0"/>
          <w:bCs w:val="0"/>
          <w:kern w:val="2"/>
          <w:sz w:val="32"/>
          <w:szCs w:val="22"/>
          <w:lang w:val="en-US" w:eastAsia="zh-CN" w:bidi="ar-SA"/>
        </w:rPr>
        <w:t>活动当天预计有1000人参加，请县卫健委在活动当天安排医疗救护车及若干名医护人员到现场，提前准备测温枪、口罩、消毒酒精等应急防控物资，现场对嘉宾、游客等进行体温测量，发放口罩等，与青松乡政府沟通协调，做好疫情防控工作。</w:t>
      </w:r>
    </w:p>
    <w:p>
      <w:pPr>
        <w:widowControl w:val="0"/>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b w:val="0"/>
          <w:bCs w:val="0"/>
          <w:kern w:val="2"/>
          <w:sz w:val="32"/>
          <w:szCs w:val="22"/>
          <w:lang w:val="en-US" w:eastAsia="zh-CN" w:bidi="ar-SA"/>
        </w:rPr>
      </w:pPr>
      <w:r>
        <w:rPr>
          <w:rFonts w:hint="eastAsia" w:ascii="仿宋_GB2312" w:hAnsi="仿宋_GB2312" w:eastAsia="仿宋_GB2312" w:cs="仿宋_GB2312"/>
          <w:b w:val="0"/>
          <w:bCs w:val="0"/>
          <w:kern w:val="2"/>
          <w:sz w:val="32"/>
          <w:szCs w:val="22"/>
          <w:lang w:val="en-US" w:eastAsia="zh-CN" w:bidi="ar-SA"/>
        </w:rPr>
        <w:t>请县委办、县政府办提前通知参加活动的各部门、各乡镇领导及工作人员，县旅文局负责通知旅行社及游客落实疫情防控要求，在人员密集的场所要佩戴口罩，配合卫健委做好体温测量。</w:t>
      </w:r>
    </w:p>
    <w:p>
      <w:pPr>
        <w:widowControl w:val="0"/>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b w:val="0"/>
          <w:bCs w:val="0"/>
          <w:kern w:val="2"/>
          <w:sz w:val="32"/>
          <w:szCs w:val="22"/>
          <w:lang w:val="en-US" w:eastAsia="zh-CN" w:bidi="ar-SA"/>
        </w:rPr>
      </w:pPr>
      <w:r>
        <w:rPr>
          <w:rFonts w:hint="eastAsia" w:ascii="仿宋_GB2312" w:hAnsi="仿宋_GB2312" w:eastAsia="仿宋_GB2312" w:cs="仿宋_GB2312"/>
          <w:b w:val="0"/>
          <w:bCs w:val="0"/>
          <w:kern w:val="2"/>
          <w:sz w:val="32"/>
          <w:szCs w:val="22"/>
          <w:lang w:val="en-US" w:eastAsia="zh-CN" w:bidi="ar-SA"/>
        </w:rPr>
        <w:t>请县消费扶贫办负责通知活动参展商家落实疫情防控要求，在工作期间佩戴口罩，尤其是售卖即食商品的商家，要求必须要佩戴口罩，配合卫健委做好体温测量。</w:t>
      </w:r>
    </w:p>
    <w:p>
      <w:pPr>
        <w:widowControl w:val="0"/>
        <w:numPr>
          <w:numId w:val="0"/>
        </w:numPr>
        <w:wordWrap/>
        <w:adjustRightInd/>
        <w:snapToGrid/>
        <w:spacing w:line="560" w:lineRule="exact"/>
        <w:ind w:left="0" w:leftChars="0" w:right="0" w:firstLine="654" w:firstLineChars="200"/>
        <w:jc w:val="both"/>
        <w:textAlignment w:val="auto"/>
        <w:rPr>
          <w:rFonts w:hint="eastAsia" w:ascii="黑体" w:hAnsi="黑体" w:eastAsia="黑体" w:cs="黑体"/>
          <w:b w:val="0"/>
          <w:bCs w:val="0"/>
          <w:kern w:val="2"/>
          <w:sz w:val="32"/>
          <w:szCs w:val="22"/>
          <w:lang w:val="en-US" w:eastAsia="zh-CN" w:bidi="ar-SA"/>
        </w:rPr>
      </w:pPr>
      <w:r>
        <w:rPr>
          <w:rFonts w:hint="eastAsia" w:ascii="黑体" w:hAnsi="黑体" w:eastAsia="黑体" w:cs="黑体"/>
          <w:b w:val="0"/>
          <w:bCs w:val="0"/>
          <w:kern w:val="2"/>
          <w:sz w:val="32"/>
          <w:szCs w:val="22"/>
          <w:lang w:val="en-US" w:eastAsia="zh-CN" w:bidi="ar-SA"/>
        </w:rPr>
        <w:t>四、活动现场安全、通讯等工作保障</w:t>
      </w:r>
    </w:p>
    <w:p>
      <w:pPr>
        <w:widowControl w:val="0"/>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1.通讯信号保障。</w:t>
      </w:r>
      <w:r>
        <w:rPr>
          <w:rFonts w:hint="eastAsia" w:ascii="仿宋_GB2312" w:hAnsi="仿宋_GB2312" w:eastAsia="仿宋_GB2312" w:cs="仿宋_GB2312"/>
          <w:color w:val="auto"/>
          <w:sz w:val="32"/>
          <w:szCs w:val="32"/>
          <w:lang w:val="en-US" w:eastAsia="zh-CN"/>
        </w:rPr>
        <w:t>请县科工信局协调中国移动公司、中国联通公司及中国电信公司与青松乡政府、项目中标方沟通对接，确保活动当天通讯信号正常。如需要通讯用车驻场，请提前与乡政府确定通讯用车</w:t>
      </w:r>
      <w:r>
        <w:rPr>
          <w:rFonts w:hint="eastAsia" w:ascii="仿宋_GB2312" w:hAnsi="仿宋_GB2312" w:eastAsia="仿宋_GB2312" w:cs="仿宋_GB2312"/>
          <w:color w:val="auto"/>
          <w:sz w:val="32"/>
          <w:szCs w:val="32"/>
          <w:lang w:eastAsia="zh-CN"/>
        </w:rPr>
        <w:t>的停放位置。</w:t>
      </w:r>
    </w:p>
    <w:p>
      <w:pPr>
        <w:widowControl w:val="0"/>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2.食品安全保障。</w:t>
      </w:r>
      <w:r>
        <w:rPr>
          <w:rFonts w:hint="eastAsia" w:ascii="仿宋_GB2312" w:hAnsi="仿宋_GB2312" w:eastAsia="仿宋_GB2312" w:cs="仿宋_GB2312"/>
          <w:color w:val="auto"/>
          <w:sz w:val="32"/>
          <w:szCs w:val="32"/>
          <w:lang w:eastAsia="zh-CN"/>
        </w:rPr>
        <w:t>县市场监督管理局请与各乡镇对接，对于参展的农产品、美食</w:t>
      </w:r>
      <w:r>
        <w:rPr>
          <w:rFonts w:hint="eastAsia" w:ascii="仿宋_GB2312" w:hAnsi="仿宋_GB2312" w:eastAsia="仿宋_GB2312" w:cs="仿宋_GB2312"/>
          <w:color w:val="auto"/>
          <w:sz w:val="32"/>
          <w:szCs w:val="32"/>
          <w:lang w:val="en-US" w:eastAsia="zh-CN"/>
        </w:rPr>
        <w:t>及商品要严把质量关，提前介入与青松乡政府对接，确保长桌宴食品的安全。</w:t>
      </w:r>
    </w:p>
    <w:p>
      <w:pPr>
        <w:widowControl w:val="0"/>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color w:val="auto"/>
          <w:sz w:val="32"/>
          <w:szCs w:val="32"/>
          <w:lang w:val="en-US" w:eastAsia="zh-CN"/>
        </w:rPr>
        <w:t>3.安全生产保障。</w:t>
      </w:r>
      <w:r>
        <w:rPr>
          <w:rFonts w:hint="eastAsia" w:ascii="仿宋_GB2312" w:hAnsi="仿宋_GB2312" w:eastAsia="仿宋_GB2312" w:cs="仿宋_GB2312"/>
          <w:color w:val="auto"/>
          <w:sz w:val="32"/>
          <w:szCs w:val="32"/>
          <w:lang w:eastAsia="zh-CN"/>
        </w:rPr>
        <w:t>请县应急管理局提前与青松乡政府对接，</w:t>
      </w:r>
      <w:r>
        <w:rPr>
          <w:rFonts w:hint="eastAsia" w:ascii="仿宋_GB2312" w:hAnsi="仿宋_GB2312" w:eastAsia="仿宋_GB2312" w:cs="仿宋_GB2312"/>
          <w:color w:val="auto"/>
          <w:sz w:val="32"/>
          <w:szCs w:val="32"/>
        </w:rPr>
        <w:t>指导活动现场安全生产工作，提前介入活动现场布置</w:t>
      </w:r>
      <w:r>
        <w:rPr>
          <w:rFonts w:hint="eastAsia" w:ascii="仿宋_GB2312" w:hAnsi="仿宋_GB2312" w:eastAsia="仿宋_GB2312" w:cs="仿宋_GB2312"/>
          <w:color w:val="auto"/>
          <w:sz w:val="32"/>
          <w:szCs w:val="32"/>
          <w:lang w:val="en-US" w:eastAsia="zh-CN"/>
        </w:rPr>
        <w:t>工作，现场检查排查安全隐患</w:t>
      </w:r>
      <w:r>
        <w:rPr>
          <w:rFonts w:hint="eastAsia" w:ascii="仿宋_GB2312" w:hAnsi="仿宋_GB2312" w:eastAsia="仿宋_GB2312" w:cs="仿宋_GB2312"/>
          <w:color w:val="auto"/>
          <w:sz w:val="32"/>
          <w:szCs w:val="32"/>
        </w:rPr>
        <w:t>。</w:t>
      </w:r>
    </w:p>
    <w:p>
      <w:pPr>
        <w:widowControl w:val="0"/>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4.交通安全保障。</w:t>
      </w:r>
      <w:r>
        <w:rPr>
          <w:rFonts w:hint="eastAsia" w:ascii="仿宋_GB2312" w:hAnsi="仿宋_GB2312" w:eastAsia="仿宋_GB2312" w:cs="仿宋_GB2312"/>
          <w:lang w:val="en-US" w:eastAsia="zh-CN"/>
        </w:rPr>
        <w:t>请县交通局提前勘探青松乡的路线，活动当天放置指示牌或引导牌，针对道路施工或一些危险路段要放置警示牌。同时做好活动现场车辆的引流分流疏导等工作。</w:t>
      </w:r>
    </w:p>
    <w:p>
      <w:pPr>
        <w:widowControl w:val="0"/>
        <w:wordWrap/>
        <w:adjustRightInd/>
        <w:snapToGrid/>
        <w:spacing w:line="560" w:lineRule="exact"/>
        <w:ind w:left="0" w:leftChars="0" w:right="0" w:firstLine="654"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5.供电安全保</w:t>
      </w:r>
      <w:bookmarkStart w:id="0" w:name="_GoBack"/>
      <w:bookmarkEnd w:id="0"/>
      <w:r>
        <w:rPr>
          <w:rFonts w:hint="eastAsia" w:ascii="仿宋_GB2312" w:hAnsi="仿宋_GB2312" w:eastAsia="仿宋_GB2312" w:cs="仿宋_GB2312"/>
          <w:b/>
          <w:bCs/>
          <w:color w:val="auto"/>
          <w:sz w:val="32"/>
          <w:szCs w:val="32"/>
          <w:lang w:val="en-US" w:eastAsia="zh-CN"/>
        </w:rPr>
        <w:t>障。</w:t>
      </w:r>
      <w:r>
        <w:rPr>
          <w:rFonts w:hint="eastAsia" w:ascii="仿宋_GB2312" w:hAnsi="仿宋_GB2312" w:eastAsia="仿宋_GB2312" w:cs="仿宋_GB2312"/>
          <w:color w:val="auto"/>
          <w:sz w:val="32"/>
          <w:szCs w:val="32"/>
          <w:lang w:eastAsia="zh-CN"/>
        </w:rPr>
        <w:t>请县供电局提前与青松乡政府对接，确定供电保障用车的停放位置，对活动现场各类设施设备用电安全进行检查，</w:t>
      </w:r>
      <w:r>
        <w:rPr>
          <w:rFonts w:hint="eastAsia" w:ascii="仿宋_GB2312" w:hAnsi="仿宋_GB2312" w:eastAsia="仿宋_GB2312" w:cs="仿宋_GB2312"/>
          <w:color w:val="auto"/>
          <w:sz w:val="32"/>
          <w:szCs w:val="32"/>
        </w:rPr>
        <w:t>保障</w:t>
      </w:r>
      <w:r>
        <w:rPr>
          <w:rFonts w:hint="eastAsia" w:ascii="仿宋_GB2312" w:hAnsi="仿宋_GB2312" w:eastAsia="仿宋_GB2312" w:cs="仿宋_GB2312"/>
          <w:color w:val="auto"/>
          <w:sz w:val="32"/>
          <w:szCs w:val="32"/>
          <w:lang w:val="en-US" w:eastAsia="zh-CN"/>
        </w:rPr>
        <w:t>活动期间</w:t>
      </w:r>
      <w:r>
        <w:rPr>
          <w:rFonts w:hint="eastAsia" w:ascii="仿宋_GB2312" w:hAnsi="仿宋_GB2312" w:eastAsia="仿宋_GB2312" w:cs="仿宋_GB2312"/>
          <w:color w:val="auto"/>
          <w:sz w:val="32"/>
          <w:szCs w:val="32"/>
          <w:lang w:eastAsia="zh-CN"/>
        </w:rPr>
        <w:t>现场</w:t>
      </w:r>
      <w:r>
        <w:rPr>
          <w:rFonts w:hint="eastAsia" w:ascii="仿宋_GB2312" w:hAnsi="仿宋_GB2312" w:eastAsia="仿宋_GB2312" w:cs="仿宋_GB2312"/>
          <w:color w:val="auto"/>
          <w:sz w:val="32"/>
          <w:szCs w:val="32"/>
          <w:lang w:val="en-US" w:eastAsia="zh-CN"/>
        </w:rPr>
        <w:t>供电、</w:t>
      </w:r>
      <w:r>
        <w:rPr>
          <w:rFonts w:hint="eastAsia" w:ascii="仿宋_GB2312" w:hAnsi="仿宋_GB2312" w:eastAsia="仿宋_GB2312" w:cs="仿宋_GB2312"/>
          <w:color w:val="auto"/>
          <w:sz w:val="32"/>
          <w:szCs w:val="32"/>
          <w:lang w:eastAsia="zh-CN"/>
        </w:rPr>
        <w:t>用电安全工作。</w:t>
      </w:r>
    </w:p>
    <w:p>
      <w:pPr>
        <w:pStyle w:val="2"/>
        <w:widowControl w:val="0"/>
        <w:wordWrap/>
        <w:adjustRightInd/>
        <w:snapToGrid/>
        <w:spacing w:line="560" w:lineRule="exact"/>
        <w:ind w:left="0" w:leftChars="0" w:right="0" w:firstLine="654" w:firstLineChars="200"/>
        <w:jc w:val="both"/>
        <w:textAlignment w:val="auto"/>
        <w:rPr>
          <w:rFonts w:hint="eastAsia"/>
          <w:lang w:val="en-US" w:eastAsia="zh-CN"/>
        </w:rPr>
      </w:pPr>
    </w:p>
    <w:p>
      <w:pPr>
        <w:widowControl w:val="0"/>
        <w:wordWrap/>
        <w:adjustRightInd/>
        <w:snapToGrid/>
        <w:spacing w:line="560" w:lineRule="exact"/>
        <w:ind w:left="0" w:leftChars="0" w:right="0" w:firstLine="654" w:firstLineChars="200"/>
        <w:jc w:val="both"/>
        <w:textAlignment w:val="auto"/>
        <w:rPr>
          <w:b w:val="0"/>
          <w:bCs w:val="0"/>
        </w:rPr>
      </w:pPr>
    </w:p>
    <w:p>
      <w:pPr>
        <w:wordWrap/>
        <w:adjustRightInd/>
        <w:snapToGrid/>
        <w:spacing w:after="0" w:line="560" w:lineRule="exact"/>
        <w:ind w:left="0" w:leftChars="0" w:right="0" w:firstLine="5232" w:firstLineChars="1600"/>
        <w:textAlignment w:val="auto"/>
        <w:rPr>
          <w:rFonts w:hint="default"/>
          <w:lang w:val="en-US" w:eastAsia="zh-CN"/>
        </w:rPr>
      </w:pPr>
    </w:p>
    <w:sectPr>
      <w:footerReference r:id="rId4" w:type="default"/>
      <w:pgSz w:w="11906" w:h="16838"/>
      <w:pgMar w:top="1984" w:right="1474" w:bottom="1814" w:left="1587" w:header="851" w:footer="992" w:gutter="0"/>
      <w:pgNumType w:fmt="decimal" w:start="1"/>
      <w:cols w:space="720" w:num="1"/>
      <w:rtlGutter w:val="1"/>
      <w:docGrid w:type="linesAndChars" w:linePitch="442"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仿宋_GB2312" w:cs="Times New Roman"/>
        <w:kern w:val="2"/>
        <w:sz w:val="18"/>
        <w:szCs w:val="22"/>
        <w:lang w:val="en-US" w:eastAsia="zh-CN" w:bidi="ar-SA"/>
      </w:rPr>
      <w:pict>
        <v:rect id="文本框 2"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pPr>
                  <w:pStyle w:val="3"/>
                  <w:rPr>
                    <w:rFonts w:hint="eastAsia" w:ascii="宋体" w:hAnsi="宋体" w:eastAsia="宋体" w:cs="宋体"/>
                    <w:sz w:val="28"/>
                    <w:szCs w:val="28"/>
                    <w:lang w:eastAsia="zh-CN"/>
                  </w:rPr>
                </w:pP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5595783">
    <w:nsid w:val="5FB37287"/>
    <w:multiLevelType w:val="singleLevel"/>
    <w:tmpl w:val="5FB37287"/>
    <w:lvl w:ilvl="0" w:tentative="1">
      <w:start w:val="3"/>
      <w:numFmt w:val="decimal"/>
      <w:suff w:val="nothing"/>
      <w:lvlText w:val="%1."/>
      <w:lvlJc w:val="left"/>
    </w:lvl>
  </w:abstractNum>
  <w:num w:numId="1">
    <w:abstractNumId w:val="16055957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2"/>
    <w:basedOn w:val="1"/>
    <w:next w:val="1"/>
    <w:unhideWhenUsed/>
    <w:qFormat/>
    <w:uiPriority w:val="0"/>
    <w:pPr>
      <w:ind w:firstLine="200"/>
      <w:outlineLvl w:val="1"/>
    </w:pPr>
    <w:rPr>
      <w:rFonts w:ascii="楷体_GB2312" w:hAnsi="Calibri" w:eastAsia="楷体_GB2312" w:cs="楷体_GB2312"/>
      <w:b/>
      <w:bCs/>
    </w:rPr>
  </w:style>
  <w:style w:type="character" w:default="1" w:styleId="6">
    <w:name w:val="Default Paragraph Font"/>
    <w:unhideWhenUsed/>
    <w:qFormat/>
    <w:uiPriority w:val="1"/>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unhideWhenUsed/>
    <w:qFormat/>
    <w:uiPriority w:val="99"/>
    <w:rPr>
      <w:color w:val="0000FF"/>
      <w:u w:val="single"/>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11</Pages>
  <Words>3620</Words>
  <Characters>443</Characters>
  <Lines>3</Lines>
  <Paragraphs>8</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2018-09-17T04:22:00Z</dcterms:created>
  <dc:creator>白沙旅游</dc:creator>
  <cp:lastModifiedBy>政府办收发员</cp:lastModifiedBy>
  <cp:lastPrinted>2019-10-10T09:40:00Z</cp:lastPrinted>
  <dcterms:modified xsi:type="dcterms:W3CDTF">2020-11-18T04:11:46Z</dcterms:modified>
  <dc:title>2020白沙“啦奥门”山兰文化节活动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