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2020-2022年白沙黎族自治县农业保险工作实施方案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政策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解读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    </w:t>
      </w:r>
      <w:r>
        <w:rPr>
          <w:rFonts w:hint="eastAsia" w:ascii="黑体" w:hAnsi="黑体" w:eastAsia="黑体" w:cs="黑体"/>
          <w:sz w:val="32"/>
          <w:szCs w:val="32"/>
        </w:rPr>
        <w:t xml:space="preserve"> 一、制定背景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根据《海南省农业保险工作领导小组办公室关于印发2020年海南省农业保险工作实施方案的通知》（琼农险〔2020〕463号）文件关于加强农业保险工作的有关要求，结合我县实际，我中心草拟了《2020-2022年白沙黎族自治县农业保险工作实施方案》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</w:rPr>
        <w:t>二、起草过程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《海南省农业保险工作领导小组办公室关于印发2019年海南省农业保险工作实施方案的通知》（琼农险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〔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2019〕791号）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文件，我中心草拟了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《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2020-2022年白沙黎族自治县农业保险工作实施方案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》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并征求相关单位意见，修改完善后于2020年3月中旬上报县政府审议；2020年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6月23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日印发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《2020年海南省农业保险工作实施方案》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根据新文件我中心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于6月底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重新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草拟了《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2020-2022年白沙黎族自治县农业保险工作实施方案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》（以下简称实施方案）初稿，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并第二次征求相关单位意见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，反复研究逐项修改该《实施方案》中的内容。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起草该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的内容说明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《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2020-2022年白沙黎族自治县农业保险工作实施方案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》</w:t>
      </w:r>
      <w:r>
        <w:rPr>
          <w:rFonts w:hint="eastAsia" w:ascii="宋体" w:hAnsi="宋体" w:eastAsia="宋体" w:cs="宋体"/>
          <w:kern w:val="0"/>
          <w:sz w:val="32"/>
          <w:szCs w:val="32"/>
        </w:rPr>
        <w:t>内容分为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部分，第1部分 政策目标；第2部分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农业</w:t>
      </w:r>
      <w:r>
        <w:rPr>
          <w:rFonts w:hint="eastAsia" w:ascii="宋体" w:hAnsi="宋体" w:eastAsia="宋体" w:cs="宋体"/>
          <w:sz w:val="32"/>
          <w:szCs w:val="32"/>
        </w:rPr>
        <w:t>保险险种与承保任务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；第3部分 </w:t>
      </w:r>
      <w:r>
        <w:rPr>
          <w:rFonts w:hint="eastAsia" w:ascii="宋体" w:hAnsi="宋体" w:eastAsia="宋体" w:cs="宋体"/>
          <w:sz w:val="32"/>
          <w:szCs w:val="32"/>
        </w:rPr>
        <w:t>保险经营组织方式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；第4部分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组织领导；</w:t>
      </w:r>
      <w:r>
        <w:rPr>
          <w:rFonts w:hint="eastAsia" w:ascii="宋体" w:hAnsi="宋体" w:eastAsia="宋体" w:cs="宋体"/>
          <w:kern w:val="0"/>
          <w:sz w:val="32"/>
          <w:szCs w:val="32"/>
        </w:rPr>
        <w:t>第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部分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承保险种保额、保费及财政补贴比例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32"/>
          <w:szCs w:val="32"/>
        </w:rPr>
        <w:t>第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32"/>
          <w:szCs w:val="32"/>
        </w:rPr>
        <w:t>部分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以险养险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32"/>
          <w:szCs w:val="32"/>
        </w:rPr>
        <w:t>第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32"/>
          <w:szCs w:val="32"/>
        </w:rPr>
        <w:t>部分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工作要求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、主要涉及的部门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财政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农业农村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林业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畜牧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和渔业服务中心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和县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气象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局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7"/>
    <w:rsid w:val="000E1DE9"/>
    <w:rsid w:val="00194907"/>
    <w:rsid w:val="0024422D"/>
    <w:rsid w:val="002F4DB8"/>
    <w:rsid w:val="003676C7"/>
    <w:rsid w:val="008B2D3D"/>
    <w:rsid w:val="00A4272C"/>
    <w:rsid w:val="00A9004C"/>
    <w:rsid w:val="00B11696"/>
    <w:rsid w:val="00C0531C"/>
    <w:rsid w:val="00E34AC8"/>
    <w:rsid w:val="00E5334A"/>
    <w:rsid w:val="00E966CF"/>
    <w:rsid w:val="00FB74FA"/>
    <w:rsid w:val="0A5E0E3C"/>
    <w:rsid w:val="14AF6ADE"/>
    <w:rsid w:val="24830777"/>
    <w:rsid w:val="2818212A"/>
    <w:rsid w:val="47F334BA"/>
    <w:rsid w:val="590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TotalTime>1</TotalTime>
  <ScaleCrop>false</ScaleCrop>
  <LinksUpToDate>false</LinksUpToDate>
  <CharactersWithSpaces>929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2020-07-21T10:43:00Z</dcterms:created>
  <dc:creator>黄倩倩</dc:creator>
  <cp:lastModifiedBy>竹付王白石草青</cp:lastModifiedBy>
  <cp:lastPrinted>2020-08-24T03:23:00Z</cp:lastPrinted>
  <dcterms:modified xsi:type="dcterms:W3CDTF">2020-12-20T10:31:03Z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