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jc w:val="center"/>
        <w:rPr>
          <w:sz w:val="52"/>
          <w:szCs w:val="52"/>
        </w:rPr>
      </w:pPr>
      <w:r>
        <w:rPr>
          <w:rFonts w:hint="eastAsia"/>
          <w:sz w:val="52"/>
          <w:szCs w:val="52"/>
        </w:rPr>
        <w:t>2021年白沙黎族自治县阜龙乡中心学校部门预算公开说明</w:t>
      </w:r>
    </w:p>
    <w:p>
      <w:pPr>
        <w:jc w:val="center"/>
        <w:rPr>
          <w:sz w:val="84"/>
          <w:szCs w:val="84"/>
        </w:rPr>
      </w:pPr>
    </w:p>
    <w:p>
      <w:pPr>
        <w:spacing w:line="600" w:lineRule="auto"/>
        <w:ind w:firstLine="723" w:firstLineChars="200"/>
        <w:rPr>
          <w:b/>
          <w:sz w:val="36"/>
          <w:szCs w:val="36"/>
        </w:rPr>
      </w:pPr>
      <w:r>
        <w:rPr>
          <w:rFonts w:hint="eastAsia"/>
          <w:b/>
          <w:sz w:val="36"/>
          <w:szCs w:val="36"/>
        </w:rPr>
        <w:t>单位：白沙黎族自治县阜龙乡中心学校</w:t>
      </w:r>
    </w:p>
    <w:p>
      <w:pPr>
        <w:spacing w:line="600" w:lineRule="auto"/>
        <w:ind w:firstLine="723" w:firstLineChars="200"/>
        <w:rPr>
          <w:b/>
          <w:sz w:val="36"/>
          <w:szCs w:val="36"/>
        </w:rPr>
      </w:pPr>
      <w:r>
        <w:rPr>
          <w:rFonts w:hint="eastAsia"/>
          <w:b/>
          <w:sz w:val="36"/>
          <w:szCs w:val="36"/>
        </w:rPr>
        <w:t>单位负责人：和   毅</w:t>
      </w:r>
    </w:p>
    <w:p>
      <w:pPr>
        <w:spacing w:line="600" w:lineRule="auto"/>
        <w:ind w:firstLine="723" w:firstLineChars="200"/>
        <w:rPr>
          <w:b/>
          <w:sz w:val="36"/>
          <w:szCs w:val="36"/>
        </w:rPr>
      </w:pPr>
      <w:r>
        <w:rPr>
          <w:rFonts w:hint="eastAsia"/>
          <w:b/>
          <w:sz w:val="36"/>
          <w:szCs w:val="36"/>
        </w:rPr>
        <w:t>编制报表人：符永宝</w:t>
      </w:r>
    </w:p>
    <w:p>
      <w:pPr>
        <w:spacing w:line="600" w:lineRule="auto"/>
        <w:ind w:firstLine="723" w:firstLineChars="200"/>
        <w:rPr>
          <w:b/>
          <w:sz w:val="36"/>
          <w:szCs w:val="36"/>
        </w:rPr>
      </w:pPr>
      <w:bookmarkStart w:id="0" w:name="_GoBack"/>
      <w:bookmarkEnd w:id="0"/>
      <w:r>
        <w:rPr>
          <w:rFonts w:hint="eastAsia"/>
          <w:b/>
          <w:sz w:val="36"/>
          <w:szCs w:val="36"/>
        </w:rPr>
        <w:t>地      址：白沙县阜龙乡阜龙北路38号</w:t>
      </w:r>
    </w:p>
    <w:p>
      <w:pPr>
        <w:spacing w:line="600" w:lineRule="auto"/>
        <w:ind w:firstLine="723" w:firstLineChars="200"/>
        <w:rPr>
          <w:b/>
          <w:sz w:val="36"/>
          <w:szCs w:val="36"/>
        </w:rPr>
      </w:pPr>
      <w:r>
        <w:rPr>
          <w:rFonts w:hint="eastAsia"/>
          <w:b/>
          <w:sz w:val="36"/>
          <w:szCs w:val="36"/>
        </w:rPr>
        <w:t>时      间：2021年</w:t>
      </w:r>
      <w:r>
        <w:rPr>
          <w:rFonts w:hint="eastAsia"/>
          <w:b/>
          <w:sz w:val="36"/>
          <w:szCs w:val="36"/>
          <w:lang w:val="en-US" w:eastAsia="zh-CN"/>
        </w:rPr>
        <w:t>3</w:t>
      </w:r>
      <w:r>
        <w:rPr>
          <w:rFonts w:hint="eastAsia"/>
          <w:b/>
          <w:sz w:val="36"/>
          <w:szCs w:val="36"/>
        </w:rPr>
        <w:t>月</w:t>
      </w:r>
      <w:r>
        <w:rPr>
          <w:rFonts w:hint="eastAsia"/>
          <w:b/>
          <w:sz w:val="36"/>
          <w:szCs w:val="36"/>
          <w:lang w:val="en-US" w:eastAsia="zh-CN"/>
        </w:rPr>
        <w:t>30</w:t>
      </w:r>
      <w:r>
        <w:rPr>
          <w:rFonts w:hint="eastAsia"/>
          <w:b/>
          <w:sz w:val="36"/>
          <w:szCs w:val="36"/>
        </w:rPr>
        <w:t>日</w:t>
      </w:r>
    </w:p>
    <w:p>
      <w:pPr>
        <w:ind w:firstLine="1680"/>
        <w:jc w:val="center"/>
        <w:rPr>
          <w:sz w:val="44"/>
          <w:szCs w:val="44"/>
        </w:rPr>
      </w:pPr>
    </w:p>
    <w:p>
      <w:pPr>
        <w:ind w:firstLine="1680"/>
        <w:jc w:val="center"/>
        <w:rPr>
          <w:sz w:val="44"/>
          <w:szCs w:val="44"/>
        </w:rPr>
      </w:pPr>
    </w:p>
    <w:p>
      <w:pPr>
        <w:ind w:firstLine="1680"/>
        <w:jc w:val="center"/>
        <w:rPr>
          <w:sz w:val="44"/>
          <w:szCs w:val="4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sectPr>
          <w:pgSz w:w="11906" w:h="16838"/>
          <w:pgMar w:top="1440" w:right="1800" w:bottom="1440" w:left="1800" w:header="851" w:footer="992" w:gutter="0"/>
          <w:pgNumType w:start="1"/>
          <w:cols w:space="425" w:num="1"/>
          <w:docGrid w:type="lines" w:linePitch="312" w:charSpace="0"/>
        </w:sectPr>
      </w:pPr>
    </w:p>
    <w:p>
      <w:pPr>
        <w:jc w:val="center"/>
        <w:rPr>
          <w:rFonts w:ascii="黑体" w:hAnsi="黑体" w:eastAsia="黑体"/>
          <w:sz w:val="52"/>
          <w:szCs w:val="52"/>
        </w:rPr>
      </w:pPr>
      <w:r>
        <w:rPr>
          <w:rFonts w:hint="eastAsia" w:ascii="黑体" w:hAnsi="黑体" w:eastAsia="黑体"/>
          <w:sz w:val="52"/>
          <w:szCs w:val="52"/>
        </w:rPr>
        <w:t>目   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白沙黎族自治县阜龙乡中心学校</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白沙黎族自治县阜龙乡中心学校</w:t>
      </w:r>
      <w:r>
        <w:rPr>
          <w:rFonts w:hint="eastAsia" w:ascii="黑体" w:hAnsi="黑体" w:eastAsia="黑体"/>
          <w:sz w:val="32"/>
          <w:szCs w:val="32"/>
        </w:rPr>
        <w:t>（部门）</w:t>
      </w:r>
      <w:r>
        <w:rPr>
          <w:rFonts w:hint="eastAsia" w:ascii="仿宋_GB2312" w:hAnsi="黑体" w:eastAsia="仿宋_GB2312" w:cs="仿宋_GB2312"/>
          <w:sz w:val="32"/>
          <w:szCs w:val="32"/>
        </w:rPr>
        <w:t>2021</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白沙黎族自治县阜龙乡中心学校</w:t>
      </w:r>
      <w:r>
        <w:rPr>
          <w:rFonts w:hint="eastAsia" w:ascii="黑体" w:hAnsi="黑体" w:eastAsia="黑体"/>
          <w:sz w:val="32"/>
          <w:szCs w:val="32"/>
        </w:rPr>
        <w:t>（部门）</w:t>
      </w:r>
      <w:r>
        <w:rPr>
          <w:rFonts w:hint="eastAsia" w:ascii="仿宋_GB2312" w:hAnsi="黑体" w:eastAsia="仿宋_GB2312" w:cs="仿宋_GB2312"/>
          <w:sz w:val="32"/>
          <w:szCs w:val="32"/>
        </w:rPr>
        <w:t>2021</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白沙黎族自治县阜龙乡中心学校</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加强小学的科学管理，组织制定和实施小学各项规章制度，并认真检查执行情况。搞好校园环境建设，不断改善办学条件。发挥小学的积极作用，参与社区教育活动，并依靠社区努力促进小学教育、家庭教育、社区教育的协调一致，形成良好的育人环境。</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纳入白沙黎族自治县阜龙乡中心学校（部门）2021年部门预算编制范围的二级预算单位包括：</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白沙黎族自治县阜龙乡中心学校部门本级</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阜龙海南律师希望小学（下属单位）</w:t>
      </w:r>
    </w:p>
    <w:p>
      <w:pPr>
        <w:pStyle w:val="6"/>
        <w:numPr>
          <w:ilvl w:val="0"/>
          <w:numId w:val="5"/>
        </w:numPr>
        <w:ind w:firstLineChars="0"/>
        <w:jc w:val="left"/>
        <w:rPr>
          <w:rFonts w:ascii="黑体" w:hAnsi="黑体" w:eastAsia="黑体"/>
          <w:sz w:val="32"/>
          <w:szCs w:val="32"/>
        </w:rPr>
      </w:pPr>
      <w:r>
        <w:rPr>
          <w:rFonts w:hint="eastAsia" w:ascii="黑体" w:hAnsi="黑体" w:eastAsia="黑体"/>
          <w:sz w:val="32"/>
          <w:szCs w:val="32"/>
        </w:rPr>
        <w:t>机构设置：</w:t>
      </w:r>
    </w:p>
    <w:p>
      <w:pPr>
        <w:ind w:left="800" w:firstLine="640" w:firstLineChars="200"/>
        <w:jc w:val="left"/>
        <w:rPr>
          <w:rFonts w:ascii="宋体" w:hAnsi="宋体"/>
          <w:sz w:val="32"/>
          <w:szCs w:val="32"/>
        </w:rPr>
      </w:pPr>
      <w:r>
        <w:rPr>
          <w:rFonts w:hint="eastAsia" w:ascii="宋体" w:hAnsi="宋体"/>
          <w:sz w:val="32"/>
          <w:szCs w:val="32"/>
        </w:rPr>
        <w:t>白沙黎族自治县阜龙乡中心学校单位为县教育局直属教育机构，主要负责阜龙乡片区的教育教学工作，部门机构设置为：校长办公室、教务室、教研室、德育室、后勤部、少队部、财务室。</w:t>
      </w:r>
    </w:p>
    <w:p>
      <w:pPr>
        <w:pStyle w:val="6"/>
        <w:ind w:left="1160" w:firstLine="320" w:firstLineChars="100"/>
        <w:jc w:val="left"/>
        <w:rPr>
          <w:rFonts w:ascii="宋体" w:hAnsi="宋体"/>
          <w:sz w:val="32"/>
          <w:szCs w:val="32"/>
        </w:rPr>
      </w:pPr>
      <w:r>
        <w:rPr>
          <w:rFonts w:hint="eastAsia" w:ascii="宋体" w:hAnsi="宋体"/>
          <w:sz w:val="32"/>
          <w:szCs w:val="32"/>
        </w:rPr>
        <w:t>白沙黎族自治县阜龙乡中心学校在编人数47人，在编在岗人数47人，核定编制数35人，期中管理岗位3个，专技岗31个，辅助岗1个。</w:t>
      </w:r>
    </w:p>
    <w:p>
      <w:pPr>
        <w:jc w:val="left"/>
        <w:rPr>
          <w:rFonts w:ascii="仿宋_GB2312" w:hAnsi="黑体" w:eastAsia="仿宋_GB2312" w:cs="仿宋_GB2312"/>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白沙黎族自治县阜龙乡中心学校</w:t>
      </w:r>
      <w:r>
        <w:rPr>
          <w:rFonts w:hint="eastAsia" w:ascii="黑体" w:hAnsi="黑体" w:eastAsia="黑体"/>
          <w:sz w:val="32"/>
          <w:szCs w:val="32"/>
        </w:rPr>
        <w:t>（部门）</w:t>
      </w:r>
      <w:r>
        <w:rPr>
          <w:rFonts w:hint="eastAsia" w:ascii="仿宋_GB2312" w:hAnsi="黑体" w:eastAsia="仿宋_GB2312" w:cs="仿宋_GB2312"/>
          <w:sz w:val="32"/>
          <w:szCs w:val="32"/>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白沙黎族自治县阜龙乡中心学校</w:t>
      </w:r>
      <w:r>
        <w:rPr>
          <w:rFonts w:hint="eastAsia" w:ascii="黑体" w:hAnsi="黑体" w:eastAsia="黑体"/>
          <w:sz w:val="32"/>
          <w:szCs w:val="32"/>
        </w:rPr>
        <w:t>（部门）</w:t>
      </w:r>
      <w:r>
        <w:rPr>
          <w:rFonts w:hint="eastAsia" w:ascii="仿宋_GB2312" w:hAnsi="黑体" w:eastAsia="仿宋_GB2312" w:cs="仿宋_GB2312"/>
          <w:sz w:val="32"/>
          <w:szCs w:val="32"/>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白沙黎族自治县阜龙乡中心学校</w:t>
      </w:r>
      <w:r>
        <w:rPr>
          <w:rFonts w:hint="eastAsia" w:ascii="黑体" w:hAnsi="黑体" w:eastAsia="黑体"/>
          <w:sz w:val="32"/>
          <w:szCs w:val="32"/>
        </w:rPr>
        <w:t>（部门）</w:t>
      </w:r>
      <w:r>
        <w:rPr>
          <w:rFonts w:hint="eastAsia" w:ascii="仿宋_GB2312" w:hAnsi="黑体" w:eastAsia="仿宋_GB2312" w:cs="仿宋_GB2312"/>
          <w:sz w:val="32"/>
          <w:szCs w:val="32"/>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白沙黎族自治县阜龙乡中心学校（部门）</w:t>
      </w:r>
      <w:r>
        <w:rPr>
          <w:rFonts w:hint="eastAsia" w:ascii="仿宋_GB2312" w:hAnsi="黑体" w:eastAsia="仿宋_GB2312" w:cs="仿宋_GB2312"/>
          <w:sz w:val="32"/>
          <w:szCs w:val="32"/>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1001.53万</w:t>
      </w:r>
      <w:r>
        <w:rPr>
          <w:rFonts w:hint="eastAsia" w:ascii="仿宋_GB2312" w:hAnsi="黑体" w:eastAsia="仿宋_GB2312"/>
          <w:sz w:val="32"/>
          <w:szCs w:val="32"/>
        </w:rPr>
        <w:t>元。其中，收入总计</w:t>
      </w:r>
      <w:r>
        <w:rPr>
          <w:rFonts w:hint="eastAsia" w:ascii="仿宋_GB2312" w:hAnsi="黑体" w:eastAsia="仿宋_GB2312" w:cs="仿宋_GB2312"/>
          <w:sz w:val="32"/>
          <w:szCs w:val="32"/>
        </w:rPr>
        <w:t>1001.53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1001.53</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1001.53</w:t>
      </w:r>
      <w:r>
        <w:rPr>
          <w:rFonts w:hint="eastAsia" w:ascii="仿宋_GB2312" w:hAnsi="黑体" w:eastAsia="仿宋_GB2312"/>
          <w:sz w:val="32"/>
          <w:szCs w:val="32"/>
        </w:rPr>
        <w:t>万元，包括教育支出</w:t>
      </w:r>
      <w:r>
        <w:rPr>
          <w:rFonts w:hint="eastAsia" w:ascii="仿宋_GB2312" w:hAnsi="黑体" w:eastAsia="仿宋_GB2312" w:cs="仿宋_GB2312"/>
          <w:sz w:val="32"/>
          <w:szCs w:val="32"/>
        </w:rPr>
        <w:t>755.08</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rPr>
        <w:t>100.88</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rPr>
        <w:t>98.79</w:t>
      </w:r>
      <w:r>
        <w:rPr>
          <w:rFonts w:hint="eastAsia" w:ascii="仿宋_GB2312" w:hAnsi="黑体" w:eastAsia="仿宋_GB2312"/>
          <w:sz w:val="32"/>
          <w:szCs w:val="32"/>
        </w:rPr>
        <w:t>万元、住房保障支出46.79万元，结转下年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白沙黎族自治县阜龙乡中心学校</w:t>
      </w:r>
      <w:r>
        <w:rPr>
          <w:rFonts w:hint="eastAsia" w:ascii="黑体" w:hAnsi="黑体" w:eastAsia="黑体"/>
          <w:sz w:val="32"/>
          <w:szCs w:val="32"/>
        </w:rPr>
        <w:t>（部门）</w:t>
      </w:r>
      <w:r>
        <w:rPr>
          <w:rFonts w:hint="eastAsia" w:ascii="仿宋_GB2312" w:hAnsi="黑体" w:eastAsia="仿宋_GB2312" w:cs="仿宋_GB2312"/>
          <w:sz w:val="32"/>
          <w:szCs w:val="32"/>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白沙黎族自治县阜龙乡中心学校（部门）</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1001.53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增加229.48</w:t>
      </w:r>
      <w:r>
        <w:rPr>
          <w:rFonts w:hint="eastAsia" w:ascii="仿宋_GB2312" w:hAnsi="黑体" w:eastAsia="仿宋_GB2312"/>
          <w:sz w:val="32"/>
          <w:szCs w:val="32"/>
        </w:rPr>
        <w:t>万元，主要是教育支出、社会保障和就业支出、卫生健康支出、住房保障支出等人员经费增加。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教育（类）支出755.08</w:t>
      </w:r>
      <w:r>
        <w:rPr>
          <w:rFonts w:hint="eastAsia" w:ascii="仿宋_GB2312" w:hAnsi="黑体" w:eastAsia="仿宋_GB2312"/>
          <w:sz w:val="32"/>
          <w:szCs w:val="32"/>
        </w:rPr>
        <w:t>万元，占</w:t>
      </w:r>
      <w:r>
        <w:rPr>
          <w:rFonts w:hint="eastAsia" w:ascii="仿宋_GB2312" w:hAnsi="黑体" w:eastAsia="仿宋_GB2312" w:cs="仿宋_GB2312"/>
          <w:sz w:val="32"/>
          <w:szCs w:val="32"/>
        </w:rPr>
        <w:t>75.40</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支出100.88</w:t>
      </w:r>
      <w:r>
        <w:rPr>
          <w:rFonts w:hint="eastAsia" w:ascii="仿宋_GB2312" w:hAnsi="黑体" w:eastAsia="仿宋_GB2312"/>
          <w:sz w:val="32"/>
          <w:szCs w:val="32"/>
        </w:rPr>
        <w:t>万元，占</w:t>
      </w:r>
      <w:r>
        <w:rPr>
          <w:rFonts w:hint="eastAsia" w:ascii="仿宋_GB2312" w:hAnsi="黑体" w:eastAsia="仿宋_GB2312" w:cs="仿宋_GB2312"/>
          <w:sz w:val="32"/>
          <w:szCs w:val="32"/>
        </w:rPr>
        <w:t>10.07</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支出98.79</w:t>
      </w:r>
      <w:r>
        <w:rPr>
          <w:rFonts w:hint="eastAsia" w:ascii="仿宋_GB2312" w:hAnsi="黑体" w:eastAsia="仿宋_GB2312"/>
          <w:sz w:val="32"/>
          <w:szCs w:val="32"/>
        </w:rPr>
        <w:t>万元，占</w:t>
      </w:r>
      <w:r>
        <w:rPr>
          <w:rFonts w:hint="eastAsia" w:ascii="仿宋_GB2312" w:hAnsi="黑体" w:eastAsia="仿宋_GB2312" w:cs="仿宋_GB2312"/>
          <w:sz w:val="32"/>
          <w:szCs w:val="32"/>
        </w:rPr>
        <w:t>9.86</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支出46.79</w:t>
      </w:r>
      <w:r>
        <w:rPr>
          <w:rFonts w:hint="eastAsia" w:ascii="仿宋_GB2312" w:hAnsi="黑体" w:eastAsia="仿宋_GB2312"/>
          <w:sz w:val="32"/>
          <w:szCs w:val="32"/>
        </w:rPr>
        <w:t>万元，占</w:t>
      </w:r>
      <w:r>
        <w:rPr>
          <w:rFonts w:hint="eastAsia" w:ascii="仿宋_GB2312" w:hAnsi="黑体" w:eastAsia="仿宋_GB2312" w:cs="仿宋_GB2312"/>
          <w:sz w:val="32"/>
          <w:szCs w:val="32"/>
        </w:rPr>
        <w:t>4.67</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1.教育支出（类）普通教育（款）学前教育（项）2021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0.46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增加0.46</w:t>
      </w:r>
      <w:r>
        <w:rPr>
          <w:rFonts w:hint="eastAsia" w:ascii="仿宋_GB2312" w:hAnsi="黑体" w:eastAsia="仿宋_GB2312"/>
          <w:sz w:val="32"/>
          <w:szCs w:val="32"/>
        </w:rPr>
        <w:t>万元，主要是去年没有做学前教育预算。</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2.教育支出（类）普通教育（款）小学教育（项）2021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752.04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增加162.84</w:t>
      </w:r>
      <w:r>
        <w:rPr>
          <w:rFonts w:hint="eastAsia" w:ascii="仿宋_GB2312" w:hAnsi="黑体" w:eastAsia="仿宋_GB2312"/>
          <w:sz w:val="32"/>
          <w:szCs w:val="32"/>
        </w:rPr>
        <w:t>万元，主要是教师人员经费增加，教育支出增加。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3.教育支出（类）特殊教育（款）其他特殊教育支出（项）2021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2.40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增加2.4</w:t>
      </w:r>
      <w:r>
        <w:rPr>
          <w:rFonts w:hint="eastAsia" w:ascii="仿宋_GB2312" w:hAnsi="黑体" w:eastAsia="仿宋_GB2312"/>
          <w:sz w:val="32"/>
          <w:szCs w:val="32"/>
        </w:rPr>
        <w:t>万元，主要是去年没有做</w:t>
      </w:r>
      <w:r>
        <w:rPr>
          <w:rFonts w:hint="eastAsia" w:ascii="仿宋_GB2312" w:hAnsi="黑体" w:eastAsia="仿宋_GB2312" w:cs="仿宋_GB2312"/>
          <w:sz w:val="32"/>
          <w:szCs w:val="32"/>
        </w:rPr>
        <w:t>特殊教育支出</w:t>
      </w:r>
      <w:r>
        <w:rPr>
          <w:rFonts w:hint="eastAsia" w:ascii="仿宋_GB2312" w:hAnsi="黑体" w:eastAsia="仿宋_GB2312"/>
          <w:sz w:val="32"/>
          <w:szCs w:val="32"/>
        </w:rPr>
        <w:t>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（类）行政事业单位养老支出（款）</w:t>
      </w:r>
      <w:r>
        <w:rPr>
          <w:rFonts w:hint="eastAsia" w:ascii="仿宋" w:hAnsi="仿宋" w:eastAsia="仿宋" w:cs="仿宋_GB2312"/>
          <w:color w:val="000000" w:themeColor="text1"/>
          <w:sz w:val="32"/>
          <w:szCs w:val="32"/>
        </w:rPr>
        <w:t>机关事业单位基本养老保险缴费支出</w:t>
      </w:r>
      <w:r>
        <w:rPr>
          <w:rFonts w:hint="eastAsia" w:ascii="仿宋_GB2312" w:hAnsi="黑体" w:eastAsia="仿宋_GB2312" w:cs="仿宋_GB2312"/>
          <w:sz w:val="32"/>
          <w:szCs w:val="32"/>
        </w:rPr>
        <w:t>（项）2021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66.78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增加9.53</w:t>
      </w:r>
      <w:r>
        <w:rPr>
          <w:rFonts w:hint="eastAsia" w:ascii="仿宋_GB2312" w:hAnsi="黑体" w:eastAsia="仿宋_GB2312"/>
          <w:sz w:val="32"/>
          <w:szCs w:val="32"/>
        </w:rPr>
        <w:t>万元，主要是教师人员经费增加，</w:t>
      </w:r>
      <w:r>
        <w:rPr>
          <w:rFonts w:hint="eastAsia" w:ascii="仿宋" w:hAnsi="仿宋" w:eastAsia="仿宋" w:cs="仿宋_GB2312"/>
          <w:color w:val="000000" w:themeColor="text1"/>
          <w:sz w:val="32"/>
          <w:szCs w:val="32"/>
        </w:rPr>
        <w:t>单位基本养老保险缴费支出</w:t>
      </w:r>
      <w:r>
        <w:rPr>
          <w:rFonts w:hint="eastAsia" w:ascii="仿宋_GB2312" w:hAnsi="黑体" w:eastAsia="仿宋_GB2312"/>
          <w:sz w:val="32"/>
          <w:szCs w:val="32"/>
        </w:rPr>
        <w:t>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5.</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（类）行政事业单位养老支出（款）</w:t>
      </w:r>
      <w:r>
        <w:rPr>
          <w:rFonts w:hint="eastAsia" w:ascii="仿宋" w:hAnsi="仿宋" w:eastAsia="仿宋" w:cs="仿宋_GB2312"/>
          <w:color w:val="000000" w:themeColor="text1"/>
          <w:sz w:val="32"/>
          <w:szCs w:val="32"/>
        </w:rPr>
        <w:t>机关事业单位职业年金缴费支出</w:t>
      </w:r>
      <w:r>
        <w:rPr>
          <w:rFonts w:hint="eastAsia" w:ascii="仿宋_GB2312" w:hAnsi="黑体" w:eastAsia="仿宋_GB2312" w:cs="仿宋_GB2312"/>
          <w:sz w:val="32"/>
          <w:szCs w:val="32"/>
        </w:rPr>
        <w:t>（项）2021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32.56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增加32.56</w:t>
      </w:r>
      <w:r>
        <w:rPr>
          <w:rFonts w:hint="eastAsia" w:ascii="仿宋_GB2312" w:hAnsi="黑体" w:eastAsia="仿宋_GB2312"/>
          <w:sz w:val="32"/>
          <w:szCs w:val="32"/>
        </w:rPr>
        <w:t>万元，主要是主要是去年没有做</w:t>
      </w:r>
      <w:r>
        <w:rPr>
          <w:rFonts w:hint="eastAsia" w:ascii="仿宋" w:hAnsi="仿宋" w:eastAsia="仿宋" w:cs="仿宋_GB2312"/>
          <w:color w:val="000000" w:themeColor="text1"/>
          <w:sz w:val="32"/>
          <w:szCs w:val="32"/>
        </w:rPr>
        <w:t>单位职业年金缴费支出</w:t>
      </w:r>
      <w:r>
        <w:rPr>
          <w:rFonts w:hint="eastAsia" w:ascii="仿宋_GB2312" w:hAnsi="黑体" w:eastAsia="仿宋_GB2312"/>
          <w:sz w:val="32"/>
          <w:szCs w:val="32"/>
        </w:rPr>
        <w:t>预算。</w:t>
      </w:r>
    </w:p>
    <w:p>
      <w:pPr>
        <w:ind w:firstLine="640" w:firstLineChars="200"/>
        <w:rPr>
          <w:rFonts w:ascii="仿宋" w:hAnsi="仿宋" w:eastAsia="仿宋"/>
          <w:color w:val="000000" w:themeColor="text1"/>
          <w:sz w:val="32"/>
          <w:szCs w:val="32"/>
        </w:rPr>
      </w:pPr>
      <w:r>
        <w:rPr>
          <w:rFonts w:hint="eastAsia" w:ascii="仿宋" w:hAnsi="仿宋" w:eastAsia="仿宋" w:cs="仿宋_GB2312"/>
          <w:color w:val="000000" w:themeColor="text1"/>
          <w:sz w:val="32"/>
          <w:szCs w:val="32"/>
        </w:rPr>
        <w:t>6、社会保障和就业支出（类）抚恤（款）其他优抚支出（项）</w:t>
      </w:r>
      <w:r>
        <w:rPr>
          <w:rFonts w:ascii="仿宋" w:hAnsi="仿宋" w:eastAsia="仿宋" w:cs="仿宋_GB2312"/>
          <w:color w:val="000000" w:themeColor="text1"/>
          <w:sz w:val="32"/>
          <w:szCs w:val="32"/>
        </w:rPr>
        <w:t>20</w:t>
      </w:r>
      <w:r>
        <w:rPr>
          <w:rFonts w:hint="eastAsia" w:ascii="仿宋" w:hAnsi="仿宋" w:eastAsia="仿宋" w:cs="仿宋_GB2312"/>
          <w:color w:val="000000" w:themeColor="text1"/>
          <w:sz w:val="32"/>
          <w:szCs w:val="32"/>
        </w:rPr>
        <w:t>21</w:t>
      </w:r>
      <w:r>
        <w:rPr>
          <w:rFonts w:hint="eastAsia" w:ascii="仿宋" w:hAnsi="仿宋" w:eastAsia="仿宋"/>
          <w:color w:val="000000" w:themeColor="text1"/>
          <w:sz w:val="32"/>
          <w:szCs w:val="32"/>
        </w:rPr>
        <w:t>年预算数为1.53万元，比上年预算数增加0.55万元，主要是2021年度抚恤人员增加，</w:t>
      </w:r>
      <w:r>
        <w:rPr>
          <w:rFonts w:hint="eastAsia" w:ascii="仿宋" w:hAnsi="仿宋" w:eastAsia="仿宋" w:cs="仿宋_GB2312"/>
          <w:color w:val="000000" w:themeColor="text1"/>
          <w:sz w:val="32"/>
          <w:szCs w:val="32"/>
        </w:rPr>
        <w:t>其他优抚支出增多</w:t>
      </w:r>
      <w:r>
        <w:rPr>
          <w:rFonts w:hint="eastAsia" w:ascii="仿宋" w:hAnsi="仿宋" w:eastAsia="仿宋"/>
          <w:color w:val="000000" w:themeColor="text1"/>
          <w:sz w:val="32"/>
          <w:szCs w:val="32"/>
        </w:rPr>
        <w:t>。</w:t>
      </w:r>
    </w:p>
    <w:p>
      <w:pPr>
        <w:ind w:firstLine="640" w:firstLineChars="200"/>
        <w:rPr>
          <w:rFonts w:ascii="仿宋" w:hAnsi="仿宋" w:eastAsia="仿宋"/>
          <w:sz w:val="32"/>
          <w:szCs w:val="32"/>
        </w:rPr>
      </w:pPr>
      <w:r>
        <w:rPr>
          <w:rFonts w:hint="eastAsia" w:ascii="仿宋" w:hAnsi="仿宋" w:eastAsia="仿宋"/>
          <w:sz w:val="32"/>
          <w:szCs w:val="32"/>
        </w:rPr>
        <w:t>7、卫生健康（类）行政事业单位医疗（款）事业单位医疗（项）</w:t>
      </w:r>
      <w:r>
        <w:rPr>
          <w:rFonts w:ascii="仿宋" w:hAnsi="仿宋" w:eastAsia="仿宋" w:cs="仿宋_GB2312"/>
          <w:sz w:val="32"/>
          <w:szCs w:val="32"/>
        </w:rPr>
        <w:t>20</w:t>
      </w:r>
      <w:r>
        <w:rPr>
          <w:rFonts w:hint="eastAsia" w:ascii="仿宋" w:hAnsi="仿宋" w:eastAsia="仿宋" w:cs="仿宋_GB2312"/>
          <w:sz w:val="32"/>
          <w:szCs w:val="32"/>
        </w:rPr>
        <w:t>21</w:t>
      </w:r>
      <w:r>
        <w:rPr>
          <w:rFonts w:hint="eastAsia" w:ascii="仿宋" w:hAnsi="仿宋" w:eastAsia="仿宋"/>
          <w:sz w:val="32"/>
          <w:szCs w:val="32"/>
        </w:rPr>
        <w:t>年预算数为35.32万元，比上年预算数增加4.91万元，主要是</w:t>
      </w:r>
      <w:r>
        <w:rPr>
          <w:rFonts w:ascii="仿宋" w:hAnsi="仿宋" w:eastAsia="仿宋"/>
          <w:sz w:val="32"/>
          <w:szCs w:val="32"/>
        </w:rPr>
        <w:t>20</w:t>
      </w:r>
      <w:r>
        <w:rPr>
          <w:rFonts w:hint="eastAsia" w:ascii="仿宋" w:hAnsi="仿宋" w:eastAsia="仿宋"/>
          <w:sz w:val="32"/>
          <w:szCs w:val="32"/>
        </w:rPr>
        <w:t>21年</w:t>
      </w:r>
      <w:r>
        <w:rPr>
          <w:rFonts w:hint="eastAsia" w:ascii="仿宋_GB2312" w:hAnsi="黑体" w:eastAsia="仿宋_GB2312"/>
          <w:sz w:val="32"/>
          <w:szCs w:val="32"/>
        </w:rPr>
        <w:t>教师人员经费增加</w:t>
      </w:r>
      <w:r>
        <w:rPr>
          <w:rFonts w:hint="eastAsia" w:ascii="仿宋" w:hAnsi="仿宋" w:eastAsia="仿宋"/>
          <w:sz w:val="32"/>
          <w:szCs w:val="32"/>
        </w:rPr>
        <w:t>，事业单位医疗缴费增多。</w:t>
      </w:r>
    </w:p>
    <w:p>
      <w:pPr>
        <w:ind w:firstLine="640" w:firstLineChars="200"/>
        <w:rPr>
          <w:rFonts w:ascii="仿宋" w:hAnsi="仿宋" w:eastAsia="仿宋"/>
          <w:sz w:val="32"/>
          <w:szCs w:val="32"/>
        </w:rPr>
      </w:pPr>
      <w:r>
        <w:rPr>
          <w:rFonts w:hint="eastAsia" w:ascii="仿宋" w:hAnsi="仿宋" w:eastAsia="仿宋"/>
          <w:sz w:val="32"/>
          <w:szCs w:val="32"/>
        </w:rPr>
        <w:t>8. 卫生健康（类）行政事业单位医疗（款）公务员医疗补助（项）</w:t>
      </w:r>
      <w:r>
        <w:rPr>
          <w:rFonts w:ascii="仿宋" w:hAnsi="仿宋" w:eastAsia="仿宋" w:cs="仿宋_GB2312"/>
          <w:sz w:val="32"/>
          <w:szCs w:val="32"/>
        </w:rPr>
        <w:t>20</w:t>
      </w:r>
      <w:r>
        <w:rPr>
          <w:rFonts w:hint="eastAsia" w:ascii="仿宋" w:hAnsi="仿宋" w:eastAsia="仿宋" w:cs="仿宋_GB2312"/>
          <w:sz w:val="32"/>
          <w:szCs w:val="32"/>
        </w:rPr>
        <w:t>21</w:t>
      </w:r>
      <w:r>
        <w:rPr>
          <w:rFonts w:hint="eastAsia" w:ascii="仿宋" w:hAnsi="仿宋" w:eastAsia="仿宋"/>
          <w:sz w:val="32"/>
          <w:szCs w:val="32"/>
        </w:rPr>
        <w:t>年预算数为63.46万元，比上年预算数增加14.05万元，主要是</w:t>
      </w:r>
      <w:r>
        <w:rPr>
          <w:rFonts w:ascii="仿宋" w:hAnsi="仿宋" w:eastAsia="仿宋"/>
          <w:sz w:val="32"/>
          <w:szCs w:val="32"/>
        </w:rPr>
        <w:t>20</w:t>
      </w:r>
      <w:r>
        <w:rPr>
          <w:rFonts w:hint="eastAsia" w:ascii="仿宋" w:hAnsi="仿宋" w:eastAsia="仿宋"/>
          <w:sz w:val="32"/>
          <w:szCs w:val="32"/>
        </w:rPr>
        <w:t>21年</w:t>
      </w:r>
      <w:r>
        <w:rPr>
          <w:rFonts w:hint="eastAsia" w:ascii="仿宋_GB2312" w:hAnsi="黑体" w:eastAsia="仿宋_GB2312"/>
          <w:sz w:val="32"/>
          <w:szCs w:val="32"/>
        </w:rPr>
        <w:t>教师人员经费增加</w:t>
      </w:r>
      <w:r>
        <w:rPr>
          <w:rFonts w:hint="eastAsia" w:ascii="仿宋" w:hAnsi="仿宋" w:eastAsia="仿宋"/>
          <w:sz w:val="32"/>
          <w:szCs w:val="32"/>
        </w:rPr>
        <w:t>，公务员医疗补助缴费增多。</w:t>
      </w:r>
    </w:p>
    <w:p>
      <w:pPr>
        <w:ind w:firstLine="640" w:firstLineChars="200"/>
        <w:rPr>
          <w:rFonts w:ascii="仿宋" w:hAnsi="仿宋" w:eastAsia="仿宋"/>
          <w:sz w:val="32"/>
          <w:szCs w:val="32"/>
        </w:rPr>
      </w:pPr>
      <w:r>
        <w:rPr>
          <w:rFonts w:hint="eastAsia" w:ascii="仿宋" w:hAnsi="仿宋" w:eastAsia="仿宋"/>
          <w:sz w:val="32"/>
          <w:szCs w:val="32"/>
        </w:rPr>
        <w:t>9.住房保障支出（类）住房改革支出（款）住房公积金（项）</w:t>
      </w:r>
      <w:r>
        <w:rPr>
          <w:rFonts w:ascii="仿宋" w:hAnsi="仿宋" w:eastAsia="仿宋" w:cs="仿宋_GB2312"/>
          <w:sz w:val="32"/>
          <w:szCs w:val="32"/>
        </w:rPr>
        <w:t>20</w:t>
      </w:r>
      <w:r>
        <w:rPr>
          <w:rFonts w:hint="eastAsia" w:ascii="仿宋" w:hAnsi="仿宋" w:eastAsia="仿宋" w:cs="仿宋_GB2312"/>
          <w:sz w:val="32"/>
          <w:szCs w:val="32"/>
        </w:rPr>
        <w:t>21</w:t>
      </w:r>
      <w:r>
        <w:rPr>
          <w:rFonts w:hint="eastAsia" w:ascii="仿宋" w:hAnsi="仿宋" w:eastAsia="仿宋"/>
          <w:sz w:val="32"/>
          <w:szCs w:val="32"/>
        </w:rPr>
        <w:t>年预算数为46.79万元，比上年预算数增多1.99万元，主要是</w:t>
      </w:r>
      <w:r>
        <w:rPr>
          <w:rFonts w:ascii="仿宋" w:hAnsi="仿宋" w:eastAsia="仿宋"/>
          <w:sz w:val="32"/>
          <w:szCs w:val="32"/>
        </w:rPr>
        <w:t>20</w:t>
      </w:r>
      <w:r>
        <w:rPr>
          <w:rFonts w:hint="eastAsia" w:ascii="仿宋" w:hAnsi="仿宋" w:eastAsia="仿宋"/>
          <w:sz w:val="32"/>
          <w:szCs w:val="32"/>
        </w:rPr>
        <w:t>21年</w:t>
      </w:r>
      <w:r>
        <w:rPr>
          <w:rFonts w:hint="eastAsia" w:ascii="仿宋_GB2312" w:hAnsi="黑体" w:eastAsia="仿宋_GB2312"/>
          <w:sz w:val="32"/>
          <w:szCs w:val="32"/>
        </w:rPr>
        <w:t>教师人员经费增加</w:t>
      </w:r>
      <w:r>
        <w:rPr>
          <w:rFonts w:hint="eastAsia" w:ascii="仿宋" w:hAnsi="仿宋" w:eastAsia="仿宋"/>
          <w:sz w:val="32"/>
          <w:szCs w:val="32"/>
        </w:rPr>
        <w:t>，住房公积金缴费增多。</w:t>
      </w: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白沙黎族自治县阜龙乡中心学校</w:t>
      </w:r>
      <w:r>
        <w:rPr>
          <w:rFonts w:hint="eastAsia" w:ascii="黑体" w:hAnsi="黑体" w:eastAsia="黑体"/>
          <w:sz w:val="32"/>
          <w:szCs w:val="32"/>
        </w:rPr>
        <w:t>（部门）</w:t>
      </w:r>
      <w:r>
        <w:rPr>
          <w:rFonts w:hint="eastAsia" w:ascii="仿宋_GB2312" w:hAnsi="黑体" w:eastAsia="仿宋_GB2312"/>
          <w:sz w:val="32"/>
          <w:szCs w:val="32"/>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白沙黎族自治县阜龙乡中心学校（部门）</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888.93</w:t>
      </w:r>
      <w:r>
        <w:rPr>
          <w:rFonts w:hint="eastAsia" w:ascii="仿宋_GB2312" w:hAnsi="黑体" w:eastAsia="仿宋_GB2312"/>
          <w:sz w:val="32"/>
          <w:szCs w:val="32"/>
        </w:rPr>
        <w:t>万元，其中：</w:t>
      </w:r>
    </w:p>
    <w:p>
      <w:pPr>
        <w:ind w:firstLine="640" w:firstLineChars="200"/>
        <w:rPr>
          <w:rFonts w:ascii="仿宋" w:hAnsi="仿宋" w:eastAsia="仿宋"/>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878.60</w:t>
      </w:r>
      <w:r>
        <w:rPr>
          <w:rFonts w:hint="eastAsia" w:ascii="仿宋_GB2312" w:hAnsi="黑体" w:eastAsia="仿宋_GB2312"/>
          <w:sz w:val="32"/>
          <w:szCs w:val="32"/>
        </w:rPr>
        <w:t>万元，主要包括：</w:t>
      </w:r>
      <w:r>
        <w:rPr>
          <w:rFonts w:hint="eastAsia" w:ascii="仿宋" w:hAnsi="仿宋" w:eastAsia="仿宋"/>
          <w:sz w:val="32"/>
          <w:szCs w:val="32"/>
        </w:rPr>
        <w:t>基本工资、津贴补贴、绩效工资、机关事业单位基本养老保险缴费、职业年金缴费、职工基本医疗保险缴费、公务员医疗补助缴费、其他社会保障缴费、住房公积金、医疗费、其他工资福利支出、商品和服务支出、邮电费、生活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10.32</w:t>
      </w:r>
      <w:r>
        <w:rPr>
          <w:rFonts w:hint="eastAsia" w:ascii="仿宋_GB2312" w:hAnsi="黑体" w:eastAsia="仿宋_GB2312"/>
          <w:sz w:val="32"/>
          <w:szCs w:val="32"/>
        </w:rPr>
        <w:t>万元，主要包括：</w:t>
      </w:r>
      <w:r>
        <w:rPr>
          <w:rFonts w:hint="eastAsia" w:ascii="仿宋" w:hAnsi="仿宋" w:eastAsia="仿宋"/>
          <w:sz w:val="32"/>
          <w:szCs w:val="32"/>
        </w:rPr>
        <w:t>工会经费等其他商品和服务支出。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白沙黎族自治县阜龙乡中心学校</w:t>
      </w:r>
      <w:r>
        <w:rPr>
          <w:rFonts w:hint="eastAsia" w:ascii="黑体" w:hAnsi="黑体" w:eastAsia="黑体" w:cs="Times New Roman"/>
          <w:sz w:val="32"/>
          <w:shd w:val="clear" w:color="auto" w:fill="FFFFFF"/>
        </w:rPr>
        <w:t>（部门）</w:t>
      </w:r>
      <w:r>
        <w:rPr>
          <w:rFonts w:hint="eastAsia" w:ascii="仿宋_GB2312" w:hAnsi="黑体" w:eastAsia="仿宋_GB2312"/>
          <w:sz w:val="32"/>
          <w:szCs w:val="32"/>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（一）白沙黎族自治县阜龙乡中心学校（部门）</w:t>
      </w:r>
      <w:r>
        <w:rPr>
          <w:rFonts w:hint="eastAsia" w:ascii="仿宋_GB2312" w:hAnsi="黑体" w:eastAsia="仿宋_GB2312" w:cs="仿宋_GB2312"/>
          <w:sz w:val="32"/>
          <w:szCs w:val="32"/>
        </w:rPr>
        <w:t>2021</w:t>
      </w:r>
      <w:r>
        <w:rPr>
          <w:rFonts w:hint="eastAsia" w:ascii="仿宋_GB2312" w:hAnsi="黑体" w:eastAsia="仿宋_GB2312"/>
          <w:sz w:val="32"/>
          <w:szCs w:val="32"/>
        </w:rPr>
        <w:t>年未安排一般公共预算“三公”经费，预算数为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仿宋" w:hAnsi="仿宋" w:eastAsia="仿宋"/>
          <w:sz w:val="32"/>
          <w:shd w:val="clear" w:color="auto" w:fill="FFFFFF"/>
        </w:rPr>
        <w:t>未计划安排。</w:t>
      </w:r>
    </w:p>
    <w:p>
      <w:pPr>
        <w:ind w:firstLine="630"/>
        <w:rPr>
          <w:rFonts w:ascii="仿宋_GB2312" w:hAnsi="黑体" w:eastAsia="仿宋_GB2312"/>
          <w:sz w:val="32"/>
          <w:szCs w:val="32"/>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 w:hAnsi="仿宋" w:eastAsia="仿宋"/>
          <w:sz w:val="32"/>
          <w:shd w:val="clear" w:color="auto" w:fill="FFFFFF"/>
        </w:rPr>
        <w:t>未计划安排。</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仿宋" w:hAnsi="仿宋" w:eastAsia="仿宋"/>
          <w:sz w:val="32"/>
          <w:shd w:val="clear" w:color="auto" w:fill="FFFFFF"/>
        </w:rPr>
        <w:t>未计划安排。</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（二）白沙黎族自治县阜龙乡中心学校（部门）</w:t>
      </w:r>
      <w:r>
        <w:rPr>
          <w:rFonts w:hint="eastAsia" w:ascii="仿宋_GB2312" w:hAnsi="黑体" w:eastAsia="仿宋_GB2312" w:cs="仿宋_GB2312"/>
          <w:sz w:val="32"/>
          <w:szCs w:val="32"/>
        </w:rPr>
        <w:t>2021</w:t>
      </w:r>
      <w:r>
        <w:rPr>
          <w:rFonts w:hint="eastAsia" w:ascii="仿宋_GB2312" w:hAnsi="黑体" w:eastAsia="仿宋_GB2312"/>
          <w:sz w:val="32"/>
          <w:szCs w:val="32"/>
        </w:rPr>
        <w:t>年未安排政府性基金预算“三公”经费，预算数为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仿宋" w:hAnsi="仿宋" w:eastAsia="仿宋"/>
          <w:sz w:val="32"/>
          <w:shd w:val="clear" w:color="auto" w:fill="FFFFFF"/>
        </w:rPr>
        <w:t>未计划安排。</w:t>
      </w:r>
    </w:p>
    <w:p>
      <w:pPr>
        <w:ind w:firstLine="630"/>
        <w:rPr>
          <w:rFonts w:ascii="仿宋_GB2312" w:hAnsi="黑体" w:eastAsia="仿宋_GB2312"/>
          <w:sz w:val="32"/>
          <w:szCs w:val="32"/>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 w:hAnsi="仿宋" w:eastAsia="仿宋"/>
          <w:sz w:val="32"/>
          <w:shd w:val="clear" w:color="auto" w:fill="FFFFFF"/>
        </w:rPr>
        <w:t>未计划安排。</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仿宋" w:hAnsi="仿宋" w:eastAsia="仿宋"/>
          <w:sz w:val="32"/>
          <w:shd w:val="clear" w:color="auto" w:fill="FFFFFF"/>
        </w:rPr>
        <w:t>未计划安排。</w:t>
      </w:r>
    </w:p>
    <w:p>
      <w:pPr>
        <w:rPr>
          <w:rFonts w:ascii="Times New Roman" w:hAnsi="Times New Roman" w:eastAsia="仿宋_GB2312"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白沙黎族自治县阜龙乡中心学校</w:t>
      </w:r>
      <w:r>
        <w:rPr>
          <w:rFonts w:hint="eastAsia" w:ascii="黑体" w:hAnsi="黑体" w:eastAsia="黑体" w:cs="Times New Roman"/>
          <w:sz w:val="32"/>
          <w:shd w:val="clear" w:color="auto" w:fill="FFFFFF"/>
        </w:rPr>
        <w:t>（部门）</w:t>
      </w:r>
      <w:r>
        <w:rPr>
          <w:rFonts w:hint="eastAsia" w:ascii="仿宋_GB2312" w:hAnsi="黑体" w:eastAsia="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白沙黎族自治县阜龙乡中心学校（部门）</w:t>
      </w:r>
      <w:r>
        <w:rPr>
          <w:rFonts w:hint="eastAsia" w:ascii="仿宋_GB2312" w:hAnsi="黑体" w:eastAsia="仿宋_GB2312" w:cs="仿宋_GB2312"/>
          <w:sz w:val="32"/>
          <w:szCs w:val="32"/>
        </w:rPr>
        <w:t>2021</w:t>
      </w:r>
      <w:r>
        <w:rPr>
          <w:rFonts w:hint="eastAsia" w:ascii="仿宋_GB2312" w:hAnsi="黑体" w:eastAsia="仿宋_GB2312"/>
          <w:sz w:val="32"/>
          <w:szCs w:val="32"/>
        </w:rPr>
        <w:t>年未安排政府性基金预算，当年预算拨款</w:t>
      </w:r>
      <w:r>
        <w:rPr>
          <w:rFonts w:hint="eastAsia" w:ascii="仿宋_GB2312" w:hAnsi="黑体" w:eastAsia="仿宋_GB2312" w:cs="仿宋_GB2312"/>
          <w:sz w:val="32"/>
          <w:szCs w:val="32"/>
        </w:rPr>
        <w:t>0</w:t>
      </w:r>
      <w:r>
        <w:rPr>
          <w:rFonts w:hint="eastAsia" w:ascii="仿宋_GB2312" w:hAnsi="黑体" w:eastAsia="仿宋_GB2312"/>
          <w:sz w:val="32"/>
          <w:szCs w:val="32"/>
        </w:rPr>
        <w:t>万元。2020年度也没有预算安排。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仿宋_GB2312"/>
          <w:sz w:val="32"/>
          <w:szCs w:val="32"/>
        </w:rPr>
        <w:t>白沙黎族自治县阜龙乡中心学校</w:t>
      </w:r>
      <w:r>
        <w:rPr>
          <w:rFonts w:hint="eastAsia" w:ascii="黑体" w:hAnsi="黑体" w:eastAsia="黑体" w:cs="Times New Roman"/>
          <w:sz w:val="32"/>
          <w:shd w:val="clear" w:color="auto" w:fill="FFFFFF"/>
        </w:rPr>
        <w:t>（部门）</w:t>
      </w:r>
      <w:r>
        <w:rPr>
          <w:rFonts w:hint="eastAsia" w:ascii="仿宋_GB2312" w:hAnsi="黑体" w:eastAsia="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按照综合预算原则，白沙黎族自治县阜龙乡中心学校（部门）所有收入和支出均纳入部门预算管理。收入包括：一般公共预算收入</w:t>
      </w:r>
      <w:r>
        <w:rPr>
          <w:rFonts w:hint="eastAsia" w:ascii="仿宋_GB2312" w:hAnsi="黑体" w:eastAsia="仿宋_GB2312"/>
          <w:sz w:val="32"/>
          <w:szCs w:val="32"/>
        </w:rPr>
        <w:t>；支出包括：</w:t>
      </w:r>
      <w:r>
        <w:rPr>
          <w:rFonts w:hint="eastAsia" w:ascii="仿宋" w:hAnsi="仿宋" w:eastAsia="仿宋"/>
          <w:sz w:val="32"/>
          <w:szCs w:val="32"/>
        </w:rPr>
        <w:t>教育支出、社会保障和就业支出、卫生健康支出、住房保障支出。</w:t>
      </w:r>
      <w:r>
        <w:rPr>
          <w:rFonts w:hint="eastAsia" w:ascii="仿宋" w:hAnsi="仿宋" w:eastAsia="仿宋" w:cs="仿宋_GB2312"/>
          <w:sz w:val="32"/>
          <w:szCs w:val="32"/>
        </w:rPr>
        <w:t>白沙黎族自治县阜龙乡中心学校</w:t>
      </w:r>
      <w:r>
        <w:rPr>
          <w:rFonts w:ascii="仿宋" w:hAnsi="仿宋" w:eastAsia="仿宋" w:cs="仿宋_GB2312"/>
          <w:sz w:val="32"/>
          <w:szCs w:val="32"/>
        </w:rPr>
        <w:t>20</w:t>
      </w:r>
      <w:r>
        <w:rPr>
          <w:rFonts w:hint="eastAsia" w:ascii="仿宋" w:hAnsi="仿宋" w:eastAsia="仿宋" w:cs="仿宋_GB2312"/>
          <w:sz w:val="32"/>
          <w:szCs w:val="32"/>
        </w:rPr>
        <w:t>21</w:t>
      </w:r>
      <w:r>
        <w:rPr>
          <w:rFonts w:hint="eastAsia" w:ascii="仿宋" w:hAnsi="仿宋" w:eastAsia="仿宋"/>
          <w:sz w:val="32"/>
          <w:szCs w:val="32"/>
        </w:rPr>
        <w:t>年收支总预算</w:t>
      </w:r>
      <w:r>
        <w:rPr>
          <w:rFonts w:hint="eastAsia" w:ascii="仿宋" w:hAnsi="仿宋" w:eastAsia="仿宋" w:cs="仿宋_GB2312"/>
          <w:sz w:val="32"/>
          <w:szCs w:val="32"/>
        </w:rPr>
        <w:t>1001.53</w:t>
      </w:r>
      <w:r>
        <w:rPr>
          <w:rFonts w:hint="eastAsia" w:ascii="仿宋" w:hAnsi="仿宋" w:eastAsia="仿宋"/>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rPr>
        <w:t>白沙黎族自治县阜龙乡中心学校</w:t>
      </w:r>
      <w:r>
        <w:rPr>
          <w:rFonts w:hint="eastAsia" w:ascii="黑体" w:hAnsi="黑体" w:eastAsia="黑体" w:cs="Times New Roman"/>
          <w:sz w:val="32"/>
          <w:shd w:val="clear" w:color="auto" w:fill="FFFFFF"/>
        </w:rPr>
        <w:t>（部门）</w:t>
      </w:r>
      <w:r>
        <w:rPr>
          <w:rFonts w:hint="eastAsia" w:ascii="仿宋_GB2312" w:hAnsi="黑体" w:eastAsia="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白沙黎族自治县阜龙乡中心学校（部门）2021</w:t>
      </w:r>
      <w:r>
        <w:rPr>
          <w:rFonts w:hint="eastAsia" w:ascii="仿宋_GB2312" w:hAnsi="黑体" w:eastAsia="仿宋_GB2312"/>
          <w:sz w:val="32"/>
          <w:szCs w:val="32"/>
        </w:rPr>
        <w:t>年收入预算</w:t>
      </w:r>
      <w:r>
        <w:rPr>
          <w:rFonts w:hint="eastAsia" w:ascii="仿宋" w:hAnsi="仿宋" w:eastAsia="仿宋" w:cs="仿宋_GB2312"/>
          <w:sz w:val="32"/>
          <w:szCs w:val="32"/>
        </w:rPr>
        <w:t>1001.53</w:t>
      </w:r>
      <w:r>
        <w:rPr>
          <w:rFonts w:hint="eastAsia" w:ascii="仿宋_GB2312" w:hAnsi="黑体" w:eastAsia="仿宋_GB2312"/>
          <w:sz w:val="32"/>
          <w:szCs w:val="32"/>
        </w:rPr>
        <w:t>万元，其中：</w:t>
      </w:r>
      <w:r>
        <w:rPr>
          <w:rFonts w:hint="eastAsia" w:ascii="仿宋_GB2312" w:hAnsi="黑体" w:eastAsia="仿宋_GB2312" w:cs="仿宋_GB2312"/>
          <w:sz w:val="32"/>
          <w:szCs w:val="32"/>
        </w:rPr>
        <w:t>一般公共预算收入</w:t>
      </w:r>
      <w:r>
        <w:rPr>
          <w:rFonts w:hint="eastAsia" w:ascii="仿宋" w:hAnsi="仿宋" w:eastAsia="仿宋" w:cs="仿宋_GB2312"/>
          <w:sz w:val="32"/>
          <w:szCs w:val="32"/>
        </w:rPr>
        <w:t>1001.53</w:t>
      </w:r>
      <w:r>
        <w:rPr>
          <w:rFonts w:hint="eastAsia" w:ascii="仿宋_GB2312" w:hAnsi="黑体" w:eastAsia="仿宋_GB2312" w:cs="仿宋_GB2312"/>
          <w:sz w:val="32"/>
          <w:szCs w:val="32"/>
        </w:rPr>
        <w:t>万元，</w:t>
      </w:r>
      <w:r>
        <w:rPr>
          <w:rFonts w:hint="eastAsia" w:ascii="仿宋_GB2312" w:hAnsi="黑体" w:eastAsia="仿宋_GB2312"/>
          <w:sz w:val="32"/>
          <w:szCs w:val="32"/>
        </w:rPr>
        <w:t>占</w:t>
      </w:r>
      <w:r>
        <w:rPr>
          <w:rFonts w:hint="eastAsia" w:ascii="仿宋_GB2312" w:hAnsi="黑体" w:eastAsia="仿宋_GB2312" w:cs="仿宋_GB2312"/>
          <w:sz w:val="32"/>
          <w:szCs w:val="32"/>
        </w:rPr>
        <w:t>100</w:t>
      </w:r>
      <w:r>
        <w:rPr>
          <w:rFonts w:hint="eastAsia" w:ascii="仿宋_GB2312" w:hAnsi="黑体" w:eastAsia="仿宋_GB2312"/>
          <w:sz w:val="32"/>
          <w:szCs w:val="32"/>
        </w:rPr>
        <w:t>%；上年结转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 xml:space="preserve">0 </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 xml:space="preserve">0 </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 xml:space="preserve">0 </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增加229.48</w:t>
      </w:r>
      <w:r>
        <w:rPr>
          <w:rFonts w:hint="eastAsia" w:ascii="仿宋_GB2312" w:hAnsi="黑体" w:eastAsia="仿宋_GB2312"/>
          <w:sz w:val="32"/>
          <w:szCs w:val="32"/>
        </w:rPr>
        <w:t>万元，主要是主要是教师人员经费增加，</w:t>
      </w:r>
      <w:r>
        <w:rPr>
          <w:rFonts w:hint="eastAsia" w:ascii="仿宋_GB2312" w:hAnsi="黑体" w:eastAsia="仿宋_GB2312" w:cs="仿宋_GB2312"/>
          <w:sz w:val="32"/>
          <w:szCs w:val="32"/>
        </w:rPr>
        <w:t>一般公共预算收入增加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白沙黎族自治县阜龙乡中心学校</w:t>
      </w:r>
      <w:r>
        <w:rPr>
          <w:rFonts w:hint="eastAsia" w:ascii="黑体" w:hAnsi="黑体" w:eastAsia="黑体" w:cs="Times New Roman"/>
          <w:sz w:val="32"/>
          <w:shd w:val="clear" w:color="auto" w:fill="FFFFFF"/>
        </w:rPr>
        <w:t>（部门）</w:t>
      </w:r>
      <w:r>
        <w:rPr>
          <w:rFonts w:hint="eastAsia" w:ascii="仿宋_GB2312" w:hAnsi="黑体" w:eastAsia="仿宋_GB2312"/>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白沙黎族自治县阜龙乡中心学校（部门）2021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1001.53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888.92</w:t>
      </w:r>
      <w:r>
        <w:rPr>
          <w:rFonts w:hint="eastAsia" w:ascii="仿宋_GB2312" w:hAnsi="黑体" w:eastAsia="仿宋_GB2312"/>
          <w:sz w:val="32"/>
          <w:szCs w:val="32"/>
        </w:rPr>
        <w:t>万元，占</w:t>
      </w:r>
      <w:r>
        <w:rPr>
          <w:rFonts w:hint="eastAsia" w:ascii="仿宋_GB2312" w:hAnsi="黑体" w:eastAsia="仿宋_GB2312" w:cs="仿宋_GB2312"/>
          <w:sz w:val="32"/>
          <w:szCs w:val="32"/>
        </w:rPr>
        <w:t>88.76</w:t>
      </w:r>
      <w:r>
        <w:rPr>
          <w:rFonts w:hint="eastAsia" w:ascii="仿宋_GB2312" w:hAnsi="黑体" w:eastAsia="仿宋_GB2312"/>
          <w:sz w:val="32"/>
          <w:szCs w:val="32"/>
        </w:rPr>
        <w:t>%；</w:t>
      </w:r>
      <w:r>
        <w:rPr>
          <w:rFonts w:hint="eastAsia" w:ascii="仿宋_GB2312" w:hAnsi="黑体" w:eastAsia="仿宋_GB2312" w:cs="仿宋_GB2312"/>
          <w:sz w:val="32"/>
          <w:szCs w:val="32"/>
        </w:rPr>
        <w:t>项目支出112.61</w:t>
      </w:r>
      <w:r>
        <w:rPr>
          <w:rFonts w:hint="eastAsia" w:ascii="仿宋_GB2312" w:hAnsi="黑体" w:eastAsia="仿宋_GB2312"/>
          <w:sz w:val="32"/>
          <w:szCs w:val="32"/>
        </w:rPr>
        <w:t>万元，占</w:t>
      </w:r>
      <w:r>
        <w:rPr>
          <w:rFonts w:hint="eastAsia" w:ascii="仿宋_GB2312" w:hAnsi="黑体" w:eastAsia="仿宋_GB2312" w:cs="仿宋_GB2312"/>
          <w:sz w:val="32"/>
          <w:szCs w:val="32"/>
        </w:rPr>
        <w:t>11.24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增加229.48</w:t>
      </w:r>
      <w:r>
        <w:rPr>
          <w:rFonts w:hint="eastAsia" w:ascii="仿宋_GB2312" w:hAnsi="黑体" w:eastAsia="仿宋_GB2312"/>
          <w:sz w:val="32"/>
          <w:szCs w:val="32"/>
        </w:rPr>
        <w:t>万元，主要是教师人员经费增加及本年增加了项目支出预算。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白沙黎族自治县阜龙乡中心学校（部门）本级、阜龙海南律师希望小学（下属单位）等的机关运行经费预算10.32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白沙黎族自治县阜龙乡中心学校（部门）本级及下属各预算单位政府采购预算总额0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白沙黎族自治县阜龙乡中心学校（部门）本级及下属各预算单位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2020</w:t>
      </w:r>
      <w:r>
        <w:rPr>
          <w:rFonts w:hint="eastAsia" w:ascii="仿宋_GB2312" w:hAnsi="黑体" w:eastAsia="仿宋_GB2312"/>
          <w:sz w:val="32"/>
          <w:szCs w:val="32"/>
        </w:rPr>
        <w:t>年</w:t>
      </w:r>
      <w:r>
        <w:rPr>
          <w:rFonts w:hint="eastAsia" w:ascii="仿宋_GB2312" w:hAnsi="黑体" w:eastAsia="仿宋_GB2312" w:cs="仿宋_GB2312"/>
          <w:sz w:val="32"/>
          <w:szCs w:val="32"/>
        </w:rPr>
        <w:t>白沙黎族自治县阜龙乡中心学校（部门）25个项目实行绩效目标管理，涉及一般公共预算961.60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680" w:firstLineChars="260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2A5F"/>
    <w:rsid w:val="00003088"/>
    <w:rsid w:val="0001057A"/>
    <w:rsid w:val="000366A9"/>
    <w:rsid w:val="000F328A"/>
    <w:rsid w:val="001131C4"/>
    <w:rsid w:val="001167A2"/>
    <w:rsid w:val="001326C1"/>
    <w:rsid w:val="00173B57"/>
    <w:rsid w:val="001767C9"/>
    <w:rsid w:val="0018336F"/>
    <w:rsid w:val="001A0334"/>
    <w:rsid w:val="001A23E1"/>
    <w:rsid w:val="001A3E22"/>
    <w:rsid w:val="001A6C01"/>
    <w:rsid w:val="001A7472"/>
    <w:rsid w:val="00224AC5"/>
    <w:rsid w:val="00240177"/>
    <w:rsid w:val="002530AD"/>
    <w:rsid w:val="00256666"/>
    <w:rsid w:val="00283E6E"/>
    <w:rsid w:val="00293316"/>
    <w:rsid w:val="002956BC"/>
    <w:rsid w:val="002A3960"/>
    <w:rsid w:val="002A59FA"/>
    <w:rsid w:val="002E07A4"/>
    <w:rsid w:val="002E73B0"/>
    <w:rsid w:val="00343757"/>
    <w:rsid w:val="003847B6"/>
    <w:rsid w:val="00384EB3"/>
    <w:rsid w:val="003C2DBB"/>
    <w:rsid w:val="003E09F9"/>
    <w:rsid w:val="00406E53"/>
    <w:rsid w:val="00414EFA"/>
    <w:rsid w:val="004313AB"/>
    <w:rsid w:val="004522A5"/>
    <w:rsid w:val="00474F12"/>
    <w:rsid w:val="00476F23"/>
    <w:rsid w:val="004A1C49"/>
    <w:rsid w:val="004B1A10"/>
    <w:rsid w:val="00517364"/>
    <w:rsid w:val="00522287"/>
    <w:rsid w:val="00525863"/>
    <w:rsid w:val="00537B3F"/>
    <w:rsid w:val="00593951"/>
    <w:rsid w:val="0059423F"/>
    <w:rsid w:val="005C2065"/>
    <w:rsid w:val="005D0862"/>
    <w:rsid w:val="00640059"/>
    <w:rsid w:val="0067344A"/>
    <w:rsid w:val="00683610"/>
    <w:rsid w:val="006871F7"/>
    <w:rsid w:val="00696476"/>
    <w:rsid w:val="006A16CB"/>
    <w:rsid w:val="006B1FB3"/>
    <w:rsid w:val="006C102A"/>
    <w:rsid w:val="006D6C06"/>
    <w:rsid w:val="006F00B3"/>
    <w:rsid w:val="00723395"/>
    <w:rsid w:val="0075151D"/>
    <w:rsid w:val="007523E7"/>
    <w:rsid w:val="00785CAE"/>
    <w:rsid w:val="00786240"/>
    <w:rsid w:val="00793101"/>
    <w:rsid w:val="00793A7F"/>
    <w:rsid w:val="007A1931"/>
    <w:rsid w:val="007B3322"/>
    <w:rsid w:val="007E4EAF"/>
    <w:rsid w:val="00892CC7"/>
    <w:rsid w:val="008B5062"/>
    <w:rsid w:val="008F176E"/>
    <w:rsid w:val="0091262E"/>
    <w:rsid w:val="00913CB0"/>
    <w:rsid w:val="009262C2"/>
    <w:rsid w:val="00926751"/>
    <w:rsid w:val="00932F84"/>
    <w:rsid w:val="00947538"/>
    <w:rsid w:val="009547C1"/>
    <w:rsid w:val="009616E6"/>
    <w:rsid w:val="00980B29"/>
    <w:rsid w:val="009846A5"/>
    <w:rsid w:val="00995DA5"/>
    <w:rsid w:val="009A2934"/>
    <w:rsid w:val="009E613D"/>
    <w:rsid w:val="009F176A"/>
    <w:rsid w:val="009F52FB"/>
    <w:rsid w:val="00A41E4F"/>
    <w:rsid w:val="00A545A0"/>
    <w:rsid w:val="00AB0CC8"/>
    <w:rsid w:val="00AE2FF8"/>
    <w:rsid w:val="00AF3D86"/>
    <w:rsid w:val="00AF570E"/>
    <w:rsid w:val="00B8091F"/>
    <w:rsid w:val="00BA76B3"/>
    <w:rsid w:val="00BE1257"/>
    <w:rsid w:val="00C91D51"/>
    <w:rsid w:val="00CA7DBE"/>
    <w:rsid w:val="00CD7757"/>
    <w:rsid w:val="00CE0C42"/>
    <w:rsid w:val="00D815FC"/>
    <w:rsid w:val="00D96537"/>
    <w:rsid w:val="00DB242E"/>
    <w:rsid w:val="00DB740B"/>
    <w:rsid w:val="00DC65EF"/>
    <w:rsid w:val="00DD3FD8"/>
    <w:rsid w:val="00E3389C"/>
    <w:rsid w:val="00E645D6"/>
    <w:rsid w:val="00E73A4A"/>
    <w:rsid w:val="00E835B0"/>
    <w:rsid w:val="00ED50D0"/>
    <w:rsid w:val="00ED6580"/>
    <w:rsid w:val="00EF495B"/>
    <w:rsid w:val="00F442C4"/>
    <w:rsid w:val="00F81F48"/>
    <w:rsid w:val="00F91B44"/>
    <w:rsid w:val="00FB0A31"/>
    <w:rsid w:val="00FB4A0A"/>
    <w:rsid w:val="00FC4DFC"/>
    <w:rsid w:val="00FF3698"/>
    <w:rsid w:val="01DB243A"/>
    <w:rsid w:val="31861835"/>
    <w:rsid w:val="3EF97BA2"/>
    <w:rsid w:val="3F6A2A9D"/>
    <w:rsid w:val="549A3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5F0558-FFA9-4ED7-B4F7-6735C3FB8A15}">
  <ds:schemaRefs/>
</ds:datastoreItem>
</file>

<file path=docProps/app.xml><?xml version="1.0" encoding="utf-8"?>
<Properties xmlns="http://schemas.openxmlformats.org/officeDocument/2006/extended-properties" xmlns:vt="http://schemas.openxmlformats.org/officeDocument/2006/docPropsVTypes">
  <Template>Normal</Template>
  <Pages>12</Pages>
  <Words>734</Words>
  <Characters>4190</Characters>
  <Lines>34</Lines>
  <Paragraphs>9</Paragraphs>
  <TotalTime>203</TotalTime>
  <ScaleCrop>false</ScaleCrop>
  <LinksUpToDate>false</LinksUpToDate>
  <CharactersWithSpaces>4915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大甜小鲜</cp:lastModifiedBy>
  <cp:lastPrinted>2020-06-02T07:04:00Z</cp:lastPrinted>
  <dcterms:modified xsi:type="dcterms:W3CDTF">2021-04-23T03:03:48Z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7B1172409F524F5C8B13CE30347E8CAF</vt:lpwstr>
  </property>
</Properties>
</file>