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ascii="仿宋" w:hAnsi="仿宋" w:eastAsia="仿宋"/>
          <w:sz w:val="84"/>
          <w:szCs w:val="84"/>
          <w:lang w:val="en-US" w:eastAsia="zh-CN"/>
        </w:rPr>
      </w:pPr>
      <w:r>
        <w:rPr>
          <w:rFonts w:hint="eastAsia" w:ascii="仿宋" w:hAnsi="仿宋" w:eastAsia="仿宋"/>
          <w:sz w:val="84"/>
          <w:szCs w:val="84"/>
          <w:lang w:val="en-US" w:eastAsia="zh-CN"/>
        </w:rPr>
        <w:t>2021</w:t>
      </w:r>
      <w:r>
        <w:rPr>
          <w:rFonts w:hint="eastAsia" w:ascii="仿宋" w:hAnsi="仿宋" w:eastAsia="仿宋"/>
          <w:sz w:val="84"/>
          <w:szCs w:val="84"/>
        </w:rPr>
        <w:t>年</w:t>
      </w:r>
      <w:r>
        <w:rPr>
          <w:rFonts w:hint="eastAsia" w:ascii="仿宋" w:hAnsi="仿宋" w:eastAsia="仿宋"/>
          <w:sz w:val="84"/>
          <w:szCs w:val="84"/>
          <w:lang w:val="en-US" w:eastAsia="zh-CN"/>
        </w:rPr>
        <w:t>白沙黎族自治县</w:t>
      </w:r>
      <w:r>
        <w:rPr>
          <w:rFonts w:hint="eastAsia" w:ascii="仿宋" w:hAnsi="仿宋" w:eastAsia="仿宋"/>
          <w:sz w:val="84"/>
          <w:szCs w:val="84"/>
        </w:rPr>
        <w:t>阜龙乡中心幼儿园部门预算</w:t>
      </w:r>
    </w:p>
    <w:p>
      <w:pPr>
        <w:jc w:val="center"/>
        <w:rPr>
          <w:rFonts w:hint="eastAsia" w:ascii="仿宋" w:hAnsi="仿宋" w:eastAsia="仿宋"/>
          <w:sz w:val="84"/>
          <w:szCs w:val="84"/>
        </w:rPr>
      </w:pPr>
    </w:p>
    <w:p>
      <w:pPr>
        <w:jc w:val="center"/>
        <w:rPr>
          <w:rFonts w:hint="default" w:ascii="仿宋" w:hAnsi="仿宋" w:eastAsia="仿宋"/>
          <w:sz w:val="48"/>
          <w:szCs w:val="48"/>
          <w:lang w:val="en-US" w:eastAsia="zh-CN"/>
        </w:rPr>
      </w:pPr>
      <w:r>
        <w:rPr>
          <w:rFonts w:hint="eastAsia" w:ascii="仿宋" w:hAnsi="仿宋" w:eastAsia="仿宋"/>
          <w:sz w:val="48"/>
          <w:szCs w:val="48"/>
          <w:lang w:val="en-US" w:eastAsia="zh-CN"/>
        </w:rPr>
        <w:t>日期：2021年3月30</w:t>
      </w:r>
      <w:bookmarkStart w:id="2" w:name="_GoBack"/>
      <w:bookmarkEnd w:id="2"/>
      <w:r>
        <w:rPr>
          <w:rFonts w:hint="eastAsia" w:ascii="仿宋" w:hAnsi="仿宋" w:eastAsia="仿宋"/>
          <w:sz w:val="48"/>
          <w:szCs w:val="48"/>
          <w:lang w:val="en-US" w:eastAsia="zh-CN"/>
        </w:rPr>
        <w:t>日</w:t>
      </w: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jc w:val="both"/>
        <w:rPr>
          <w:rFonts w:hint="eastAsia" w:ascii="仿宋" w:hAnsi="仿宋" w:eastAsia="仿宋"/>
          <w:sz w:val="52"/>
          <w:szCs w:val="52"/>
        </w:rPr>
        <w:sectPr>
          <w:pgSz w:w="11906" w:h="16838"/>
          <w:pgMar w:top="1440" w:right="1800" w:bottom="1440" w:left="1800" w:header="851" w:footer="992" w:gutter="0"/>
          <w:pgNumType w:fmt="decimal"/>
          <w:cols w:space="425" w:num="1"/>
          <w:docGrid w:type="lines" w:linePitch="312" w:charSpace="0"/>
        </w:sectPr>
      </w:pPr>
    </w:p>
    <w:p>
      <w:pPr>
        <w:jc w:val="center"/>
        <w:rPr>
          <w:rFonts w:ascii="仿宋" w:hAnsi="仿宋" w:eastAsia="仿宋"/>
          <w:sz w:val="52"/>
          <w:szCs w:val="52"/>
        </w:rPr>
      </w:pPr>
      <w:r>
        <w:rPr>
          <w:rFonts w:hint="eastAsia" w:ascii="仿宋" w:hAnsi="仿宋" w:eastAsia="仿宋"/>
          <w:sz w:val="52"/>
          <w:szCs w:val="52"/>
        </w:rPr>
        <w:t>目</w:t>
      </w:r>
      <w:r>
        <w:rPr>
          <w:rFonts w:hint="eastAsia" w:ascii="仿宋" w:hAnsi="仿宋" w:eastAsia="仿宋"/>
          <w:sz w:val="52"/>
          <w:szCs w:val="52"/>
          <w:lang w:val="en-US" w:eastAsia="zh-CN"/>
        </w:rPr>
        <w:t xml:space="preserve"> </w:t>
      </w:r>
      <w:r>
        <w:rPr>
          <w:rFonts w:hint="eastAsia" w:ascii="仿宋" w:hAnsi="仿宋" w:eastAsia="仿宋"/>
          <w:sz w:val="52"/>
          <w:szCs w:val="52"/>
        </w:rPr>
        <w:t>录</w:t>
      </w:r>
    </w:p>
    <w:p>
      <w:pPr>
        <w:pStyle w:val="13"/>
        <w:numPr>
          <w:ilvl w:val="0"/>
          <w:numId w:val="1"/>
        </w:numPr>
        <w:ind w:firstLineChars="0"/>
        <w:jc w:val="left"/>
        <w:rPr>
          <w:rFonts w:ascii="仿宋" w:hAnsi="仿宋" w:eastAsia="仿宋"/>
          <w:sz w:val="32"/>
          <w:szCs w:val="32"/>
        </w:rPr>
      </w:pPr>
      <w:r>
        <w:rPr>
          <w:rFonts w:hint="eastAsia" w:ascii="仿宋" w:hAnsi="仿宋" w:eastAsia="仿宋" w:cs="仿宋_GB2312"/>
          <w:sz w:val="32"/>
          <w:szCs w:val="32"/>
        </w:rPr>
        <w:t>阜龙乡中心幼儿园</w:t>
      </w:r>
      <w:r>
        <w:rPr>
          <w:rFonts w:hint="eastAsia" w:ascii="仿宋" w:hAnsi="仿宋" w:eastAsia="仿宋"/>
          <w:sz w:val="32"/>
          <w:szCs w:val="32"/>
        </w:rPr>
        <w:t>概况</w:t>
      </w:r>
    </w:p>
    <w:p>
      <w:pPr>
        <w:pStyle w:val="13"/>
        <w:numPr>
          <w:ilvl w:val="0"/>
          <w:numId w:val="2"/>
        </w:numPr>
        <w:ind w:firstLineChars="0"/>
        <w:jc w:val="left"/>
        <w:rPr>
          <w:rFonts w:ascii="仿宋" w:hAnsi="仿宋" w:eastAsia="仿宋"/>
          <w:sz w:val="32"/>
          <w:szCs w:val="32"/>
        </w:rPr>
      </w:pPr>
      <w:r>
        <w:rPr>
          <w:rFonts w:hint="eastAsia" w:ascii="仿宋" w:hAnsi="仿宋" w:eastAsia="仿宋"/>
          <w:sz w:val="32"/>
          <w:szCs w:val="32"/>
        </w:rPr>
        <w:t>主要职能</w:t>
      </w:r>
    </w:p>
    <w:p>
      <w:pPr>
        <w:pStyle w:val="13"/>
        <w:numPr>
          <w:ilvl w:val="0"/>
          <w:numId w:val="2"/>
        </w:numPr>
        <w:ind w:firstLineChars="0"/>
        <w:jc w:val="left"/>
        <w:rPr>
          <w:rFonts w:ascii="仿宋" w:hAnsi="仿宋" w:eastAsia="仿宋"/>
          <w:sz w:val="32"/>
          <w:szCs w:val="32"/>
        </w:rPr>
      </w:pPr>
      <w:r>
        <w:rPr>
          <w:rFonts w:hint="eastAsia" w:ascii="仿宋" w:hAnsi="仿宋" w:eastAsia="仿宋"/>
          <w:sz w:val="32"/>
          <w:szCs w:val="32"/>
        </w:rPr>
        <w:t>部门预算单位构成</w:t>
      </w:r>
    </w:p>
    <w:p>
      <w:pPr>
        <w:pStyle w:val="13"/>
        <w:numPr>
          <w:ilvl w:val="0"/>
          <w:numId w:val="1"/>
        </w:numPr>
        <w:ind w:firstLineChars="0"/>
        <w:jc w:val="left"/>
        <w:rPr>
          <w:rFonts w:ascii="仿宋" w:hAnsi="仿宋" w:eastAsia="仿宋"/>
          <w:sz w:val="32"/>
          <w:szCs w:val="32"/>
        </w:rPr>
      </w:pP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年部门预算表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财政拨款收支总表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一般公共预算支出表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一般公共预算基本支出表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13"/>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lang w:eastAsia="zh-CN"/>
        </w:rPr>
        <w:t>政府性基金预算“三公”经费支出表</w:t>
      </w:r>
    </w:p>
    <w:p>
      <w:pPr>
        <w:pStyle w:val="13"/>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部门收支总表</w:t>
      </w:r>
    </w:p>
    <w:p>
      <w:pPr>
        <w:pStyle w:val="13"/>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部门收入总表</w:t>
      </w:r>
    </w:p>
    <w:p>
      <w:pPr>
        <w:pStyle w:val="13"/>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部门支出总表</w:t>
      </w:r>
    </w:p>
    <w:p>
      <w:pPr>
        <w:pStyle w:val="13"/>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项目支出绩效信息表</w:t>
      </w:r>
    </w:p>
    <w:p>
      <w:pPr>
        <w:pStyle w:val="13"/>
        <w:numPr>
          <w:ilvl w:val="0"/>
          <w:numId w:val="1"/>
        </w:numPr>
        <w:ind w:firstLineChars="0"/>
        <w:jc w:val="left"/>
        <w:rPr>
          <w:rFonts w:ascii="仿宋" w:hAnsi="仿宋" w:eastAsia="仿宋" w:cs="仿宋_GB2312"/>
          <w:sz w:val="32"/>
          <w:szCs w:val="32"/>
        </w:rPr>
      </w:pP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年部门预算情况说明</w:t>
      </w:r>
    </w:p>
    <w:p>
      <w:pPr>
        <w:pStyle w:val="13"/>
        <w:numPr>
          <w:ilvl w:val="0"/>
          <w:numId w:val="1"/>
        </w:numPr>
        <w:ind w:firstLineChars="0"/>
        <w:jc w:val="left"/>
        <w:rPr>
          <w:rFonts w:ascii="仿宋" w:hAnsi="仿宋" w:eastAsia="仿宋" w:cs="仿宋_GB2312"/>
          <w:sz w:val="32"/>
          <w:szCs w:val="32"/>
        </w:rPr>
      </w:pPr>
      <w:r>
        <w:rPr>
          <w:rFonts w:hint="eastAsia" w:ascii="仿宋" w:hAnsi="仿宋" w:eastAsia="仿宋"/>
          <w:sz w:val="32"/>
          <w:szCs w:val="32"/>
        </w:rPr>
        <w:t>名词解释</w:t>
      </w:r>
    </w:p>
    <w:p>
      <w:pPr>
        <w:pStyle w:val="13"/>
        <w:ind w:left="1320" w:firstLine="0" w:firstLineChars="0"/>
        <w:jc w:val="left"/>
        <w:rPr>
          <w:rFonts w:ascii="仿宋" w:hAnsi="仿宋" w:eastAsia="仿宋"/>
          <w:sz w:val="32"/>
          <w:szCs w:val="32"/>
        </w:rPr>
      </w:pPr>
    </w:p>
    <w:p>
      <w:pPr>
        <w:pStyle w:val="13"/>
        <w:ind w:left="1320" w:firstLine="0" w:firstLineChars="0"/>
        <w:jc w:val="left"/>
        <w:rPr>
          <w:rFonts w:ascii="仿宋" w:hAnsi="仿宋" w:eastAsia="仿宋"/>
          <w:sz w:val="32"/>
          <w:szCs w:val="32"/>
        </w:rPr>
      </w:pPr>
    </w:p>
    <w:p>
      <w:pPr>
        <w:pStyle w:val="13"/>
        <w:ind w:left="1320" w:firstLine="0" w:firstLineChars="0"/>
        <w:jc w:val="left"/>
        <w:rPr>
          <w:rFonts w:ascii="仿宋" w:hAnsi="仿宋" w:eastAsia="仿宋"/>
          <w:sz w:val="32"/>
          <w:szCs w:val="32"/>
        </w:rPr>
      </w:pPr>
    </w:p>
    <w:p>
      <w:pPr>
        <w:pStyle w:val="13"/>
        <w:ind w:left="0" w:leftChars="0" w:firstLine="0" w:firstLineChars="0"/>
        <w:jc w:val="left"/>
        <w:rPr>
          <w:rFonts w:ascii="仿宋" w:hAnsi="仿宋" w:eastAsia="仿宋"/>
          <w:sz w:val="32"/>
          <w:szCs w:val="32"/>
        </w:rPr>
      </w:pPr>
    </w:p>
    <w:p>
      <w:pPr>
        <w:pStyle w:val="13"/>
        <w:ind w:left="0" w:leftChars="0" w:firstLine="0" w:firstLineChars="0"/>
        <w:jc w:val="left"/>
        <w:rPr>
          <w:rFonts w:ascii="仿宋" w:hAnsi="仿宋" w:eastAsia="仿宋"/>
          <w:sz w:val="32"/>
          <w:szCs w:val="32"/>
        </w:rPr>
      </w:pPr>
    </w:p>
    <w:p>
      <w:pPr>
        <w:pStyle w:val="13"/>
        <w:numPr>
          <w:ilvl w:val="0"/>
          <w:numId w:val="4"/>
        </w:numPr>
        <w:ind w:firstLineChars="0"/>
        <w:jc w:val="center"/>
        <w:rPr>
          <w:rFonts w:ascii="仿宋" w:hAnsi="仿宋" w:eastAsia="仿宋" w:cs="仿宋_GB2312"/>
          <w:b/>
          <w:sz w:val="32"/>
          <w:szCs w:val="32"/>
        </w:rPr>
      </w:pPr>
      <w:r>
        <w:rPr>
          <w:rFonts w:hint="eastAsia" w:ascii="仿宋" w:hAnsi="仿宋" w:eastAsia="仿宋" w:cs="仿宋_GB2312"/>
          <w:b/>
          <w:sz w:val="32"/>
          <w:szCs w:val="32"/>
          <w:lang w:val="en-US" w:eastAsia="zh-CN"/>
        </w:rPr>
        <w:t xml:space="preserve"> </w:t>
      </w:r>
      <w:r>
        <w:rPr>
          <w:rFonts w:hint="eastAsia" w:ascii="仿宋" w:hAnsi="仿宋" w:eastAsia="仿宋" w:cs="仿宋_GB2312"/>
          <w:b/>
          <w:sz w:val="32"/>
          <w:szCs w:val="32"/>
        </w:rPr>
        <w:t>阜龙乡中心幼儿园</w:t>
      </w:r>
      <w:r>
        <w:rPr>
          <w:rFonts w:hint="eastAsia" w:ascii="仿宋" w:hAnsi="仿宋" w:eastAsia="仿宋"/>
          <w:b/>
          <w:sz w:val="32"/>
          <w:szCs w:val="32"/>
        </w:rPr>
        <w:t>概况</w:t>
      </w:r>
    </w:p>
    <w:p>
      <w:pPr>
        <w:ind w:firstLine="321" w:firstLineChars="100"/>
        <w:jc w:val="left"/>
        <w:rPr>
          <w:rFonts w:ascii="仿宋" w:hAnsi="仿宋" w:eastAsia="仿宋" w:cs="仿宋_GB2312"/>
          <w:b/>
          <w:sz w:val="32"/>
          <w:szCs w:val="32"/>
        </w:rPr>
      </w:pPr>
      <w:r>
        <w:rPr>
          <w:rFonts w:hint="eastAsia" w:ascii="仿宋" w:hAnsi="仿宋" w:eastAsia="仿宋" w:cs="仿宋_GB2312"/>
          <w:b/>
          <w:sz w:val="32"/>
          <w:szCs w:val="32"/>
        </w:rPr>
        <w:t>一、主要职能</w:t>
      </w:r>
    </w:p>
    <w:p>
      <w:pPr>
        <w:pStyle w:val="4"/>
        <w:shd w:val="clear" w:color="auto" w:fill="FFFFFF"/>
        <w:spacing w:before="136" w:after="136" w:line="394" w:lineRule="atLeast"/>
        <w:ind w:firstLine="640" w:firstLineChars="200"/>
        <w:rPr>
          <w:rFonts w:ascii="微软雅黑" w:hAnsi="微软雅黑" w:eastAsia="微软雅黑"/>
          <w:color w:val="333333"/>
          <w:sz w:val="22"/>
          <w:szCs w:val="22"/>
        </w:rPr>
      </w:pPr>
      <w:r>
        <w:rPr>
          <w:rFonts w:hint="eastAsia" w:ascii="仿宋" w:hAnsi="仿宋" w:eastAsia="仿宋" w:cs="仿宋_GB2312"/>
          <w:sz w:val="32"/>
          <w:szCs w:val="32"/>
        </w:rPr>
        <w:t>加强幼儿园的科学管理，组织制定和实施幼儿园各项规章制度，并认真检查执行情况。搞好</w:t>
      </w:r>
      <w:r>
        <w:fldChar w:fldCharType="begin"/>
      </w:r>
      <w:r>
        <w:instrText xml:space="preserve"> HYPERLINK "http://www.oh100.com/zuowen/xiaoyuan/" \t "_blank" </w:instrText>
      </w:r>
      <w:r>
        <w:fldChar w:fldCharType="separate"/>
      </w:r>
      <w:r>
        <w:rPr>
          <w:rFonts w:hint="eastAsia" w:ascii="仿宋" w:hAnsi="仿宋" w:eastAsia="仿宋" w:cs="仿宋_GB2312"/>
          <w:sz w:val="32"/>
          <w:szCs w:val="32"/>
        </w:rPr>
        <w:t>校园</w:t>
      </w:r>
      <w:r>
        <w:rPr>
          <w:rFonts w:hint="eastAsia" w:ascii="仿宋" w:hAnsi="仿宋" w:eastAsia="仿宋" w:cs="仿宋_GB2312"/>
          <w:sz w:val="32"/>
          <w:szCs w:val="32"/>
        </w:rPr>
        <w:fldChar w:fldCharType="end"/>
      </w:r>
      <w:r>
        <w:rPr>
          <w:rFonts w:hint="eastAsia" w:ascii="仿宋" w:hAnsi="仿宋" w:eastAsia="仿宋" w:cs="仿宋_GB2312"/>
          <w:sz w:val="32"/>
          <w:szCs w:val="32"/>
        </w:rPr>
        <w:t>环境建设，不断改善办园条件。发挥幼儿园的积极作用，参与社区教育活动，并依靠社区努力促进幼儿园教育、家庭教育、社区教育的协调一致，形成良好的育人环境。明确培养目标及管理目标。面向全体幼儿，全面提高幼儿素质。重点抓好</w:t>
      </w:r>
      <w:r>
        <w:fldChar w:fldCharType="begin"/>
      </w:r>
      <w:r>
        <w:instrText xml:space="preserve"> HYPERLINK "https://www.baidu.com/s?wd=%E5%B9%BC%E5%84%BF%E6%95%99%E8%82%B2&amp;tn=44039180_cpr&amp;fenlei=mv6quAkxTZn0IZRqIHckPjm4nH00T1YdryNhuW0sPWfYujnYmHDz0ZwV5Hcvrjm3rH6sPfKWUMw85HfYnjn4nH6sgvPsT6KdThsqpZwYTjCEQLGCpyw9Uz4Bmy-bIi4WUvYETgN-TLwGUv3EnHmLnjcLnjmsPWnkrjD1n1bsPs" \t "_blank" </w:instrText>
      </w:r>
      <w:r>
        <w:fldChar w:fldCharType="separate"/>
      </w:r>
      <w:r>
        <w:rPr>
          <w:rFonts w:hint="eastAsia" w:ascii="仿宋" w:hAnsi="仿宋" w:eastAsia="仿宋" w:cs="仿宋_GB2312"/>
          <w:sz w:val="32"/>
          <w:szCs w:val="32"/>
        </w:rPr>
        <w:t>幼儿教育</w:t>
      </w:r>
      <w:r>
        <w:rPr>
          <w:rFonts w:hint="eastAsia" w:ascii="仿宋" w:hAnsi="仿宋" w:eastAsia="仿宋" w:cs="仿宋_GB2312"/>
          <w:sz w:val="32"/>
          <w:szCs w:val="32"/>
        </w:rPr>
        <w:fldChar w:fldCharType="end"/>
      </w:r>
      <w:r>
        <w:rPr>
          <w:rFonts w:hint="eastAsia" w:ascii="仿宋" w:hAnsi="仿宋" w:eastAsia="仿宋" w:cs="仿宋_GB2312"/>
          <w:sz w:val="32"/>
          <w:szCs w:val="32"/>
        </w:rPr>
        <w:t>、教学、保育工作。加强</w:t>
      </w:r>
      <w:r>
        <w:fldChar w:fldCharType="begin"/>
      </w:r>
      <w:r>
        <w:instrText xml:space="preserve"> HYPERLINK "https://www.baidu.com/s?wd=%E6%95%99%E8%82%B2%E7%A7%91%E5%AD%A6%E7%A0%94%E7%A9%B6&amp;tn=44039180_cpr&amp;fenlei=mv6quAkxTZn0IZRqIHckPjm4nH00T1YdryNhuW0sPWfYujnYmHDz0ZwV5Hcvrjm3rH6sPfKWUMw85HfYnjn4nH6sgvPsT6KdThsqpZwYTjCEQLGCpyw9Uz4Bmy-bIi4WUvYETgN-TLwGUv3EnHmLnjcLnjmsPWnkrjD1n1bsPs" \t "_blank" </w:instrText>
      </w:r>
      <w:r>
        <w:fldChar w:fldCharType="separate"/>
      </w:r>
      <w:r>
        <w:rPr>
          <w:rFonts w:hint="eastAsia" w:ascii="仿宋" w:hAnsi="仿宋" w:eastAsia="仿宋" w:cs="仿宋_GB2312"/>
          <w:sz w:val="32"/>
          <w:szCs w:val="32"/>
        </w:rPr>
        <w:t>教育科学研究</w:t>
      </w:r>
      <w:r>
        <w:rPr>
          <w:rFonts w:hint="eastAsia" w:ascii="仿宋" w:hAnsi="仿宋" w:eastAsia="仿宋" w:cs="仿宋_GB2312"/>
          <w:sz w:val="32"/>
          <w:szCs w:val="32"/>
        </w:rPr>
        <w:fldChar w:fldCharType="end"/>
      </w:r>
      <w:r>
        <w:rPr>
          <w:rFonts w:hint="eastAsia" w:ascii="仿宋" w:hAnsi="仿宋" w:eastAsia="仿宋" w:cs="仿宋_GB2312"/>
          <w:sz w:val="32"/>
          <w:szCs w:val="32"/>
        </w:rPr>
        <w:t>，不断提高保教、保育质量。</w:t>
      </w:r>
    </w:p>
    <w:p>
      <w:pPr>
        <w:pStyle w:val="13"/>
        <w:numPr>
          <w:ilvl w:val="0"/>
          <w:numId w:val="5"/>
        </w:numPr>
        <w:ind w:firstLineChars="0"/>
        <w:jc w:val="left"/>
        <w:rPr>
          <w:rFonts w:ascii="仿宋" w:hAnsi="仿宋" w:eastAsia="仿宋" w:cs="仿宋_GB2312"/>
          <w:b/>
          <w:sz w:val="32"/>
          <w:szCs w:val="32"/>
        </w:rPr>
      </w:pPr>
      <w:r>
        <w:rPr>
          <w:rFonts w:hint="eastAsia" w:ascii="仿宋" w:hAnsi="仿宋" w:eastAsia="仿宋" w:cs="仿宋_GB2312"/>
          <w:b/>
          <w:sz w:val="32"/>
          <w:szCs w:val="32"/>
        </w:rPr>
        <w:t>部门预算单位构成</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纳入海南省白沙黎族自治县阜龙乡中心幼儿园</w:t>
      </w:r>
      <w:r>
        <w:rPr>
          <w:rFonts w:ascii="仿宋" w:hAnsi="仿宋" w:eastAsia="仿宋" w:cs="仿宋_GB2312"/>
          <w:kern w:val="0"/>
          <w:sz w:val="32"/>
          <w:szCs w:val="32"/>
        </w:rPr>
        <w:t>20</w:t>
      </w:r>
      <w:r>
        <w:rPr>
          <w:rFonts w:hint="eastAsia" w:ascii="仿宋" w:hAnsi="仿宋" w:eastAsia="仿宋" w:cs="仿宋_GB2312"/>
          <w:kern w:val="0"/>
          <w:sz w:val="32"/>
          <w:szCs w:val="32"/>
          <w:lang w:val="en-US" w:eastAsia="zh-CN"/>
        </w:rPr>
        <w:t>21</w:t>
      </w:r>
      <w:r>
        <w:rPr>
          <w:rFonts w:hint="eastAsia" w:ascii="仿宋" w:hAnsi="仿宋" w:eastAsia="仿宋" w:cs="仿宋_GB2312"/>
          <w:kern w:val="0"/>
          <w:sz w:val="32"/>
          <w:szCs w:val="32"/>
        </w:rPr>
        <w:t>年度部门预算编制范围的二级预算单位：</w:t>
      </w:r>
    </w:p>
    <w:p>
      <w:pPr>
        <w:ind w:firstLine="640" w:firstLineChars="200"/>
        <w:rPr>
          <w:rFonts w:ascii="仿宋" w:hAnsi="仿宋" w:eastAsia="仿宋" w:cs="仿宋_GB2312"/>
          <w:kern w:val="0"/>
          <w:sz w:val="32"/>
          <w:szCs w:val="32"/>
        </w:rPr>
      </w:pPr>
      <w:bookmarkStart w:id="0" w:name="_Toc25738_WPSOffice_Level2"/>
      <w:bookmarkStart w:id="1" w:name="_Toc24421_WPSOffice_Level2"/>
      <w:r>
        <w:rPr>
          <w:rFonts w:hint="eastAsia" w:ascii="仿宋" w:hAnsi="仿宋" w:eastAsia="仿宋" w:cs="仿宋_GB2312"/>
          <w:kern w:val="0"/>
          <w:sz w:val="32"/>
          <w:szCs w:val="32"/>
        </w:rPr>
        <w:t>海南省白沙黎族自治县阜龙乡中心幼儿园</w:t>
      </w:r>
      <w:bookmarkEnd w:id="0"/>
      <w:bookmarkEnd w:id="1"/>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本单位不设置职能机构。</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本单位编制数</w:t>
      </w:r>
      <w:r>
        <w:rPr>
          <w:rFonts w:ascii="仿宋" w:hAnsi="仿宋" w:eastAsia="仿宋" w:cs="仿宋_GB2312"/>
          <w:kern w:val="0"/>
          <w:sz w:val="32"/>
          <w:szCs w:val="32"/>
        </w:rPr>
        <w:t>13</w:t>
      </w:r>
      <w:r>
        <w:rPr>
          <w:rFonts w:hint="eastAsia" w:ascii="仿宋" w:hAnsi="仿宋" w:eastAsia="仿宋" w:cs="仿宋_GB2312"/>
          <w:kern w:val="0"/>
          <w:sz w:val="32"/>
          <w:szCs w:val="32"/>
        </w:rPr>
        <w:t>个，在编人数</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个，设立股室有：</w:t>
      </w:r>
    </w:p>
    <w:p>
      <w:pPr>
        <w:ind w:firstLine="640" w:firstLineChars="200"/>
        <w:rPr>
          <w:rFonts w:ascii="楷体" w:hAnsi="楷体" w:eastAsia="楷体" w:cs="楷体"/>
          <w:sz w:val="32"/>
          <w:szCs w:val="32"/>
        </w:rPr>
      </w:pPr>
      <w:r>
        <w:rPr>
          <w:rFonts w:hint="eastAsia" w:ascii="楷体" w:hAnsi="楷体" w:eastAsia="楷体" w:cs="楷体"/>
          <w:sz w:val="32"/>
          <w:szCs w:val="32"/>
        </w:rPr>
        <w:t>园长办公室</w:t>
      </w:r>
    </w:p>
    <w:p>
      <w:pPr>
        <w:ind w:firstLine="640" w:firstLineChars="200"/>
        <w:rPr>
          <w:rFonts w:ascii="楷体" w:hAnsi="楷体" w:eastAsia="楷体" w:cs="楷体"/>
          <w:sz w:val="32"/>
          <w:szCs w:val="32"/>
        </w:rPr>
      </w:pPr>
      <w:r>
        <w:rPr>
          <w:rFonts w:hint="eastAsia" w:ascii="楷体" w:hAnsi="楷体" w:eastAsia="楷体" w:cs="楷体"/>
          <w:sz w:val="32"/>
          <w:szCs w:val="32"/>
        </w:rPr>
        <w:t>教师办公室</w:t>
      </w:r>
    </w:p>
    <w:p>
      <w:pPr>
        <w:ind w:firstLine="640" w:firstLineChars="200"/>
        <w:rPr>
          <w:rFonts w:ascii="楷体" w:hAnsi="楷体" w:eastAsia="楷体" w:cs="楷体"/>
          <w:sz w:val="32"/>
          <w:szCs w:val="32"/>
        </w:rPr>
      </w:pPr>
      <w:r>
        <w:rPr>
          <w:rFonts w:hint="eastAsia" w:ascii="楷体" w:hAnsi="楷体" w:eastAsia="楷体" w:cs="楷体"/>
          <w:sz w:val="32"/>
          <w:szCs w:val="32"/>
        </w:rPr>
        <w:t>财务室</w:t>
      </w:r>
    </w:p>
    <w:p>
      <w:pPr>
        <w:ind w:firstLine="640" w:firstLineChars="200"/>
        <w:rPr>
          <w:rFonts w:ascii="楷体" w:hAnsi="楷体" w:eastAsia="楷体" w:cs="楷体"/>
          <w:sz w:val="32"/>
          <w:szCs w:val="32"/>
        </w:rPr>
      </w:pPr>
      <w:r>
        <w:rPr>
          <w:rFonts w:hint="eastAsia" w:ascii="楷体" w:hAnsi="楷体" w:eastAsia="楷体" w:cs="楷体"/>
          <w:sz w:val="32"/>
          <w:szCs w:val="32"/>
        </w:rPr>
        <w:t>保健室</w:t>
      </w:r>
    </w:p>
    <w:p>
      <w:pPr>
        <w:jc w:val="both"/>
        <w:rPr>
          <w:rFonts w:ascii="仿宋" w:hAnsi="仿宋" w:eastAsia="仿宋"/>
          <w:sz w:val="32"/>
          <w:szCs w:val="32"/>
        </w:rPr>
      </w:pPr>
    </w:p>
    <w:p>
      <w:pPr>
        <w:jc w:val="both"/>
        <w:rPr>
          <w:rFonts w:ascii="仿宋" w:hAnsi="仿宋" w:eastAsia="仿宋"/>
          <w:sz w:val="32"/>
          <w:szCs w:val="32"/>
        </w:rPr>
      </w:pPr>
    </w:p>
    <w:p>
      <w:pPr>
        <w:ind w:left="800"/>
        <w:jc w:val="center"/>
        <w:rPr>
          <w:rFonts w:ascii="仿宋" w:hAnsi="仿宋" w:eastAsia="仿宋"/>
          <w:b/>
          <w:sz w:val="32"/>
          <w:szCs w:val="32"/>
        </w:rPr>
      </w:pPr>
      <w:r>
        <w:rPr>
          <w:rFonts w:hint="eastAsia" w:ascii="宋体" w:hAnsi="宋体" w:eastAsia="宋体" w:cs="宋体"/>
          <w:b/>
          <w:bCs w:val="0"/>
          <w:sz w:val="32"/>
          <w:szCs w:val="32"/>
        </w:rPr>
        <w:t>第二部分</w:t>
      </w:r>
      <w:r>
        <w:rPr>
          <w:rFonts w:hint="eastAsia" w:ascii="宋体" w:hAnsi="宋体" w:cs="宋体"/>
          <w:b/>
          <w:bCs w:val="0"/>
          <w:sz w:val="32"/>
          <w:szCs w:val="32"/>
          <w:lang w:val="en-US" w:eastAsia="zh-CN"/>
        </w:rPr>
        <w:t xml:space="preserve"> </w:t>
      </w:r>
      <w:r>
        <w:rPr>
          <w:rFonts w:hint="eastAsia" w:ascii="仿宋" w:hAnsi="仿宋" w:eastAsia="仿宋" w:cs="仿宋_GB2312"/>
          <w:b/>
          <w:sz w:val="32"/>
          <w:szCs w:val="32"/>
        </w:rPr>
        <w:t>阜龙乡中心幼儿园</w:t>
      </w:r>
      <w:r>
        <w:rPr>
          <w:rFonts w:ascii="仿宋" w:hAnsi="仿宋" w:eastAsia="仿宋" w:cs="仿宋_GB2312"/>
          <w:b/>
          <w:sz w:val="32"/>
          <w:szCs w:val="32"/>
        </w:rPr>
        <w:t>20</w:t>
      </w:r>
      <w:r>
        <w:rPr>
          <w:rFonts w:hint="eastAsia" w:ascii="仿宋" w:hAnsi="仿宋" w:eastAsia="仿宋" w:cs="仿宋_GB2312"/>
          <w:b/>
          <w:sz w:val="32"/>
          <w:szCs w:val="32"/>
          <w:lang w:val="en-US" w:eastAsia="zh-CN"/>
        </w:rPr>
        <w:t>21</w:t>
      </w:r>
      <w:r>
        <w:rPr>
          <w:rFonts w:hint="eastAsia" w:ascii="仿宋" w:hAnsi="仿宋" w:eastAsia="仿宋"/>
          <w:b/>
          <w:sz w:val="32"/>
          <w:szCs w:val="32"/>
        </w:rPr>
        <w:t>年部门预算表</w:t>
      </w:r>
    </w:p>
    <w:p>
      <w:pPr>
        <w:ind w:left="800" w:firstLine="321" w:firstLineChars="100"/>
        <w:jc w:val="left"/>
        <w:rPr>
          <w:rFonts w:ascii="仿宋" w:hAnsi="仿宋" w:eastAsia="仿宋"/>
          <w:b/>
          <w:sz w:val="32"/>
          <w:szCs w:val="32"/>
        </w:rPr>
      </w:pPr>
      <w:r>
        <w:rPr>
          <w:rFonts w:hint="eastAsia" w:ascii="仿宋" w:hAnsi="仿宋" w:eastAsia="仿宋"/>
          <w:b/>
          <w:sz w:val="32"/>
          <w:szCs w:val="32"/>
        </w:rPr>
        <w:t>详见附表：</w:t>
      </w:r>
      <w:r>
        <w:rPr>
          <w:rFonts w:hint="eastAsia" w:ascii="仿宋" w:hAnsi="仿宋" w:eastAsia="仿宋" w:cs="仿宋_GB2312"/>
          <w:b/>
          <w:sz w:val="32"/>
          <w:szCs w:val="32"/>
        </w:rPr>
        <w:t>阜龙乡中心幼儿园</w:t>
      </w:r>
      <w:r>
        <w:rPr>
          <w:rFonts w:ascii="仿宋" w:hAnsi="仿宋" w:eastAsia="仿宋" w:cs="仿宋_GB2312"/>
          <w:b/>
          <w:sz w:val="32"/>
          <w:szCs w:val="32"/>
        </w:rPr>
        <w:t>20</w:t>
      </w:r>
      <w:r>
        <w:rPr>
          <w:rFonts w:hint="eastAsia" w:ascii="仿宋" w:hAnsi="仿宋" w:eastAsia="仿宋" w:cs="仿宋_GB2312"/>
          <w:b/>
          <w:sz w:val="32"/>
          <w:szCs w:val="32"/>
          <w:lang w:val="en-US" w:eastAsia="zh-CN"/>
        </w:rPr>
        <w:t>21</w:t>
      </w:r>
      <w:r>
        <w:rPr>
          <w:rFonts w:hint="eastAsia" w:ascii="仿宋" w:hAnsi="仿宋" w:eastAsia="仿宋"/>
          <w:b/>
          <w:sz w:val="32"/>
          <w:szCs w:val="32"/>
        </w:rPr>
        <w:t>年预算公开表</w:t>
      </w:r>
    </w:p>
    <w:p>
      <w:pPr>
        <w:jc w:val="center"/>
        <w:rPr>
          <w:rFonts w:ascii="仿宋" w:hAnsi="仿宋" w:eastAsia="仿宋"/>
          <w:sz w:val="32"/>
          <w:szCs w:val="32"/>
        </w:rPr>
      </w:pPr>
    </w:p>
    <w:p>
      <w:pPr>
        <w:jc w:val="center"/>
        <w:rPr>
          <w:rFonts w:ascii="仿宋" w:hAnsi="仿宋" w:eastAsia="仿宋"/>
          <w:b/>
          <w:sz w:val="32"/>
          <w:szCs w:val="32"/>
        </w:rPr>
      </w:pPr>
      <w:r>
        <w:rPr>
          <w:rFonts w:hint="eastAsia" w:ascii="仿宋" w:hAnsi="仿宋" w:eastAsia="仿宋"/>
          <w:b/>
          <w:sz w:val="32"/>
          <w:szCs w:val="32"/>
        </w:rPr>
        <w:t>第三部分</w:t>
      </w:r>
      <w:r>
        <w:rPr>
          <w:rFonts w:hint="eastAsia" w:ascii="仿宋" w:hAnsi="仿宋" w:eastAsia="仿宋" w:cs="仿宋_GB2312"/>
          <w:b/>
          <w:sz w:val="32"/>
          <w:szCs w:val="32"/>
        </w:rPr>
        <w:t>阜龙乡中心幼儿园</w:t>
      </w:r>
      <w:r>
        <w:rPr>
          <w:rFonts w:ascii="仿宋" w:hAnsi="仿宋" w:eastAsia="仿宋" w:cs="仿宋_GB2312"/>
          <w:b/>
          <w:sz w:val="32"/>
          <w:szCs w:val="32"/>
        </w:rPr>
        <w:t>20</w:t>
      </w:r>
      <w:r>
        <w:rPr>
          <w:rFonts w:hint="eastAsia" w:ascii="仿宋" w:hAnsi="仿宋" w:eastAsia="仿宋" w:cs="仿宋_GB2312"/>
          <w:b/>
          <w:sz w:val="32"/>
          <w:szCs w:val="32"/>
          <w:lang w:val="en-US" w:eastAsia="zh-CN"/>
        </w:rPr>
        <w:t>21</w:t>
      </w:r>
      <w:r>
        <w:rPr>
          <w:rFonts w:hint="eastAsia" w:ascii="仿宋" w:hAnsi="仿宋" w:eastAsia="仿宋"/>
          <w:b/>
          <w:sz w:val="32"/>
          <w:szCs w:val="32"/>
        </w:rPr>
        <w:t>年部门预算情况说明</w:t>
      </w:r>
    </w:p>
    <w:p>
      <w:pPr>
        <w:jc w:val="left"/>
        <w:rPr>
          <w:rFonts w:ascii="仿宋" w:hAnsi="仿宋" w:eastAsia="仿宋"/>
          <w:b/>
          <w:sz w:val="32"/>
          <w:szCs w:val="32"/>
        </w:rPr>
      </w:pPr>
      <w:r>
        <w:rPr>
          <w:rFonts w:hint="eastAsia" w:ascii="仿宋" w:hAnsi="仿宋" w:eastAsia="仿宋"/>
          <w:b/>
          <w:sz w:val="32"/>
          <w:szCs w:val="32"/>
        </w:rPr>
        <w:t>一、关于</w:t>
      </w:r>
      <w:r>
        <w:rPr>
          <w:rFonts w:hint="eastAsia" w:ascii="仿宋" w:hAnsi="仿宋" w:eastAsia="仿宋" w:cs="仿宋_GB2312"/>
          <w:b/>
          <w:sz w:val="32"/>
          <w:szCs w:val="32"/>
        </w:rPr>
        <w:t>阜龙乡中心幼儿园</w:t>
      </w:r>
      <w:r>
        <w:rPr>
          <w:rFonts w:ascii="仿宋" w:hAnsi="仿宋" w:eastAsia="仿宋" w:cs="仿宋_GB2312"/>
          <w:b/>
          <w:sz w:val="32"/>
          <w:szCs w:val="32"/>
        </w:rPr>
        <w:t>20</w:t>
      </w:r>
      <w:r>
        <w:rPr>
          <w:rFonts w:hint="eastAsia" w:ascii="仿宋" w:hAnsi="仿宋" w:eastAsia="仿宋" w:cs="仿宋_GB2312"/>
          <w:b/>
          <w:sz w:val="32"/>
          <w:szCs w:val="32"/>
          <w:lang w:val="en-US" w:eastAsia="zh-CN"/>
        </w:rPr>
        <w:t>21</w:t>
      </w:r>
      <w:r>
        <w:rPr>
          <w:rFonts w:hint="eastAsia" w:ascii="仿宋" w:hAnsi="仿宋" w:eastAsia="仿宋"/>
          <w:b/>
          <w:sz w:val="32"/>
          <w:szCs w:val="32"/>
        </w:rPr>
        <w:t>年财政拨款收支预算情况的总体说明</w:t>
      </w:r>
    </w:p>
    <w:p>
      <w:pPr>
        <w:ind w:firstLine="800" w:firstLineChars="250"/>
        <w:rPr>
          <w:rFonts w:ascii="仿宋" w:hAnsi="仿宋" w:eastAsia="仿宋"/>
          <w:sz w:val="32"/>
          <w:szCs w:val="32"/>
        </w:rPr>
      </w:pP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年财政拨款收支总预算</w:t>
      </w:r>
      <w:r>
        <w:rPr>
          <w:rFonts w:hint="eastAsia" w:ascii="仿宋" w:hAnsi="仿宋" w:eastAsia="仿宋"/>
          <w:sz w:val="32"/>
          <w:szCs w:val="32"/>
          <w:lang w:val="en-US" w:eastAsia="zh-CN"/>
        </w:rPr>
        <w:t>163.22</w:t>
      </w:r>
      <w:r>
        <w:rPr>
          <w:rFonts w:hint="eastAsia" w:ascii="仿宋" w:hAnsi="仿宋" w:eastAsia="仿宋"/>
          <w:sz w:val="32"/>
          <w:szCs w:val="32"/>
        </w:rPr>
        <w:t>万元。其中，收入总计</w:t>
      </w:r>
      <w:r>
        <w:rPr>
          <w:rFonts w:hint="eastAsia" w:ascii="仿宋" w:hAnsi="仿宋" w:eastAsia="仿宋"/>
          <w:sz w:val="32"/>
          <w:szCs w:val="32"/>
          <w:lang w:val="en-US" w:eastAsia="zh-CN"/>
        </w:rPr>
        <w:t>163.22</w:t>
      </w:r>
      <w:r>
        <w:rPr>
          <w:rFonts w:hint="eastAsia" w:ascii="仿宋" w:hAnsi="仿宋" w:eastAsia="仿宋"/>
          <w:sz w:val="32"/>
          <w:szCs w:val="32"/>
        </w:rPr>
        <w:t>万元，一般公共预算本年收入</w:t>
      </w:r>
      <w:r>
        <w:rPr>
          <w:rFonts w:hint="eastAsia" w:ascii="仿宋" w:hAnsi="仿宋" w:eastAsia="仿宋"/>
          <w:sz w:val="32"/>
          <w:szCs w:val="32"/>
          <w:lang w:val="en-US" w:eastAsia="zh-CN"/>
        </w:rPr>
        <w:t>163.22</w:t>
      </w:r>
      <w:r>
        <w:rPr>
          <w:rFonts w:hint="eastAsia" w:ascii="仿宋" w:hAnsi="仿宋" w:eastAsia="仿宋"/>
          <w:sz w:val="32"/>
          <w:szCs w:val="32"/>
        </w:rPr>
        <w:t>万元、支出总计</w:t>
      </w:r>
      <w:r>
        <w:rPr>
          <w:rFonts w:hint="eastAsia" w:ascii="仿宋" w:hAnsi="仿宋" w:eastAsia="仿宋"/>
          <w:sz w:val="32"/>
          <w:szCs w:val="32"/>
          <w:lang w:val="en-US" w:eastAsia="zh-CN"/>
        </w:rPr>
        <w:t>163.22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包括</w:t>
      </w:r>
      <w:r>
        <w:rPr>
          <w:rFonts w:hint="eastAsia" w:ascii="仿宋" w:hAnsi="仿宋" w:eastAsia="仿宋" w:cs="仿宋_GB2312"/>
          <w:sz w:val="32"/>
          <w:szCs w:val="32"/>
        </w:rPr>
        <w:t>教育支出</w:t>
      </w:r>
      <w:r>
        <w:rPr>
          <w:rFonts w:hint="eastAsia" w:ascii="仿宋" w:hAnsi="仿宋" w:eastAsia="仿宋" w:cs="仿宋_GB2312"/>
          <w:sz w:val="32"/>
          <w:szCs w:val="32"/>
          <w:lang w:val="en-US" w:eastAsia="zh-CN"/>
        </w:rPr>
        <w:t>126.24</w:t>
      </w:r>
      <w:r>
        <w:rPr>
          <w:rFonts w:hint="eastAsia" w:ascii="仿宋" w:hAnsi="仿宋" w:eastAsia="仿宋"/>
          <w:sz w:val="32"/>
          <w:szCs w:val="32"/>
        </w:rPr>
        <w:t>万元；</w:t>
      </w:r>
      <w:r>
        <w:rPr>
          <w:rFonts w:hint="eastAsia" w:ascii="仿宋" w:hAnsi="仿宋" w:eastAsia="仿宋" w:cs="仿宋_GB2312"/>
          <w:sz w:val="32"/>
          <w:szCs w:val="32"/>
        </w:rPr>
        <w:t>社会保障和就业支出</w:t>
      </w:r>
      <w:r>
        <w:rPr>
          <w:rFonts w:hint="eastAsia" w:ascii="仿宋" w:hAnsi="仿宋" w:eastAsia="仿宋" w:cs="仿宋_GB2312"/>
          <w:sz w:val="32"/>
          <w:szCs w:val="32"/>
          <w:lang w:val="en-US" w:eastAsia="zh-CN"/>
        </w:rPr>
        <w:t>15.73</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12.8</w:t>
      </w:r>
      <w:r>
        <w:rPr>
          <w:rFonts w:hint="eastAsia" w:ascii="仿宋" w:hAnsi="仿宋" w:eastAsia="仿宋"/>
          <w:sz w:val="32"/>
          <w:szCs w:val="32"/>
        </w:rPr>
        <w:t>万元；住房保障支出</w:t>
      </w:r>
      <w:r>
        <w:rPr>
          <w:rFonts w:hint="eastAsia" w:ascii="仿宋" w:hAnsi="仿宋" w:eastAsia="仿宋"/>
          <w:sz w:val="32"/>
          <w:szCs w:val="32"/>
          <w:lang w:val="en-US" w:eastAsia="zh-CN"/>
        </w:rPr>
        <w:t>8.44</w:t>
      </w:r>
      <w:r>
        <w:rPr>
          <w:rFonts w:hint="eastAsia" w:ascii="仿宋" w:hAnsi="仿宋" w:eastAsia="仿宋"/>
          <w:sz w:val="32"/>
          <w:szCs w:val="32"/>
        </w:rPr>
        <w:t>万元。</w:t>
      </w:r>
    </w:p>
    <w:p>
      <w:pPr>
        <w:ind w:firstLine="640"/>
        <w:jc w:val="left"/>
        <w:rPr>
          <w:rFonts w:ascii="仿宋" w:hAnsi="仿宋" w:eastAsia="仿宋"/>
          <w:b/>
          <w:sz w:val="32"/>
          <w:szCs w:val="32"/>
        </w:rPr>
      </w:pPr>
      <w:r>
        <w:rPr>
          <w:rFonts w:hint="eastAsia" w:ascii="仿宋" w:hAnsi="仿宋" w:eastAsia="仿宋"/>
          <w:b/>
          <w:sz w:val="32"/>
          <w:szCs w:val="32"/>
        </w:rPr>
        <w:t>二、关于</w:t>
      </w:r>
      <w:r>
        <w:rPr>
          <w:rFonts w:hint="eastAsia" w:ascii="仿宋" w:hAnsi="仿宋" w:eastAsia="仿宋" w:cs="仿宋_GB2312"/>
          <w:b/>
          <w:sz w:val="32"/>
          <w:szCs w:val="32"/>
        </w:rPr>
        <w:t>阜龙乡中心幼儿园</w:t>
      </w:r>
      <w:r>
        <w:rPr>
          <w:rFonts w:ascii="仿宋" w:hAnsi="仿宋" w:eastAsia="仿宋" w:cs="仿宋_GB2312"/>
          <w:b/>
          <w:sz w:val="32"/>
          <w:szCs w:val="32"/>
        </w:rPr>
        <w:t>20</w:t>
      </w:r>
      <w:r>
        <w:rPr>
          <w:rFonts w:hint="eastAsia" w:ascii="仿宋" w:hAnsi="仿宋" w:eastAsia="仿宋" w:cs="仿宋_GB2312"/>
          <w:b/>
          <w:sz w:val="32"/>
          <w:szCs w:val="32"/>
          <w:lang w:val="en-US" w:eastAsia="zh-CN"/>
        </w:rPr>
        <w:t>21</w:t>
      </w:r>
      <w:r>
        <w:rPr>
          <w:rFonts w:hint="eastAsia" w:ascii="仿宋" w:hAnsi="仿宋" w:eastAsia="仿宋"/>
          <w:b/>
          <w:sz w:val="32"/>
          <w:szCs w:val="32"/>
        </w:rPr>
        <w:t>年一般公共预算当年拨款情况说明</w:t>
      </w:r>
    </w:p>
    <w:p>
      <w:pPr>
        <w:ind w:firstLine="640"/>
        <w:jc w:val="left"/>
        <w:rPr>
          <w:rFonts w:ascii="仿宋" w:hAnsi="仿宋" w:eastAsia="仿宋"/>
          <w:sz w:val="32"/>
          <w:szCs w:val="32"/>
        </w:rPr>
      </w:pPr>
      <w:r>
        <w:rPr>
          <w:rFonts w:hint="eastAsia" w:ascii="仿宋" w:hAnsi="仿宋" w:eastAsia="仿宋"/>
          <w:sz w:val="32"/>
          <w:szCs w:val="32"/>
        </w:rPr>
        <w:t>（一）一般公共预算当年规模变化情况</w:t>
      </w:r>
    </w:p>
    <w:p>
      <w:pPr>
        <w:ind w:firstLine="640" w:firstLineChars="200"/>
        <w:rPr>
          <w:rFonts w:ascii="仿宋" w:hAnsi="仿宋" w:eastAsia="仿宋"/>
          <w:color w:val="FF0000"/>
          <w:sz w:val="32"/>
          <w:szCs w:val="32"/>
        </w:rPr>
      </w:pP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年一般公共预算当年拨款</w:t>
      </w:r>
      <w:r>
        <w:rPr>
          <w:rFonts w:hint="eastAsia" w:ascii="仿宋" w:hAnsi="仿宋" w:eastAsia="仿宋" w:cs="仿宋_GB2312"/>
          <w:sz w:val="32"/>
          <w:szCs w:val="32"/>
          <w:lang w:val="en-US" w:eastAsia="zh-CN"/>
        </w:rPr>
        <w:t>163.22</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比上年预算数增</w:t>
      </w:r>
      <w:r>
        <w:rPr>
          <w:rFonts w:hint="eastAsia" w:ascii="仿宋" w:hAnsi="仿宋" w:eastAsia="仿宋" w:cs="仿宋_GB2312"/>
          <w:sz w:val="32"/>
          <w:szCs w:val="32"/>
          <w:lang w:val="en-US" w:eastAsia="zh-CN"/>
        </w:rPr>
        <w:t>加63.6</w:t>
      </w:r>
      <w:r>
        <w:rPr>
          <w:rFonts w:hint="eastAsia" w:ascii="仿宋" w:hAnsi="仿宋" w:eastAsia="仿宋" w:cs="仿宋_GB2312"/>
          <w:sz w:val="32"/>
          <w:szCs w:val="32"/>
        </w:rPr>
        <w:t>万元，主要是</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年教育支出、人员工资增多。</w:t>
      </w:r>
    </w:p>
    <w:p>
      <w:pPr>
        <w:ind w:firstLine="640"/>
        <w:jc w:val="left"/>
        <w:rPr>
          <w:rFonts w:ascii="仿宋" w:hAnsi="仿宋" w:eastAsia="仿宋"/>
          <w:sz w:val="32"/>
          <w:szCs w:val="32"/>
        </w:rPr>
      </w:pPr>
      <w:r>
        <w:rPr>
          <w:rFonts w:hint="eastAsia" w:ascii="仿宋" w:hAnsi="仿宋" w:eastAsia="仿宋"/>
          <w:sz w:val="32"/>
          <w:szCs w:val="32"/>
        </w:rPr>
        <w:t>（二）一般公共预算当年拨款结构情况</w:t>
      </w:r>
    </w:p>
    <w:p>
      <w:pPr>
        <w:ind w:firstLine="800" w:firstLineChars="250"/>
        <w:rPr>
          <w:rFonts w:ascii="仿宋" w:hAnsi="仿宋" w:eastAsia="仿宋"/>
          <w:color w:val="000000"/>
          <w:sz w:val="32"/>
          <w:szCs w:val="32"/>
        </w:rPr>
      </w:pPr>
      <w:r>
        <w:rPr>
          <w:rFonts w:hint="eastAsia" w:ascii="仿宋" w:hAnsi="仿宋" w:eastAsia="仿宋" w:cs="仿宋_GB2312"/>
          <w:color w:val="000000"/>
          <w:sz w:val="32"/>
          <w:szCs w:val="32"/>
        </w:rPr>
        <w:t>教育支出（类）</w:t>
      </w:r>
      <w:r>
        <w:rPr>
          <w:rFonts w:hint="eastAsia" w:ascii="仿宋" w:hAnsi="仿宋" w:eastAsia="仿宋" w:cs="仿宋_GB2312"/>
          <w:color w:val="000000"/>
          <w:sz w:val="32"/>
          <w:szCs w:val="32"/>
          <w:lang w:val="en-US" w:eastAsia="zh-CN"/>
        </w:rPr>
        <w:t>126.24</w:t>
      </w:r>
      <w:r>
        <w:rPr>
          <w:rFonts w:hint="eastAsia" w:ascii="仿宋" w:hAnsi="仿宋" w:eastAsia="仿宋"/>
          <w:color w:val="000000"/>
          <w:sz w:val="32"/>
          <w:szCs w:val="32"/>
        </w:rPr>
        <w:t>万元，占</w:t>
      </w:r>
      <w:r>
        <w:rPr>
          <w:rFonts w:ascii="仿宋" w:hAnsi="仿宋" w:eastAsia="仿宋"/>
          <w:color w:val="000000"/>
          <w:sz w:val="32"/>
          <w:szCs w:val="32"/>
        </w:rPr>
        <w:t>7</w:t>
      </w:r>
      <w:r>
        <w:rPr>
          <w:rFonts w:hint="eastAsia" w:ascii="仿宋" w:hAnsi="仿宋" w:eastAsia="仿宋"/>
          <w:color w:val="000000"/>
          <w:sz w:val="32"/>
          <w:szCs w:val="32"/>
          <w:lang w:val="en-US" w:eastAsia="zh-CN"/>
        </w:rPr>
        <w:t>7.34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仿宋_GB2312"/>
          <w:color w:val="000000"/>
          <w:sz w:val="32"/>
          <w:szCs w:val="32"/>
        </w:rPr>
        <w:t>社会保障和就业（类）支出</w:t>
      </w:r>
      <w:r>
        <w:rPr>
          <w:rFonts w:hint="eastAsia" w:ascii="仿宋" w:hAnsi="仿宋" w:eastAsia="仿宋" w:cs="仿宋_GB2312"/>
          <w:color w:val="000000"/>
          <w:sz w:val="32"/>
          <w:szCs w:val="32"/>
          <w:lang w:val="en-US" w:eastAsia="zh-CN"/>
        </w:rPr>
        <w:t>15.73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9.64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r>
        <w:rPr>
          <w:rFonts w:hint="eastAsia" w:ascii="仿宋" w:hAnsi="仿宋" w:eastAsia="仿宋"/>
          <w:color w:val="000000"/>
          <w:sz w:val="32"/>
          <w:szCs w:val="32"/>
        </w:rPr>
        <w:t>卫生健康（类）支出</w:t>
      </w:r>
      <w:r>
        <w:rPr>
          <w:rFonts w:hint="eastAsia" w:ascii="仿宋" w:hAnsi="仿宋" w:eastAsia="仿宋"/>
          <w:color w:val="000000"/>
          <w:sz w:val="32"/>
          <w:szCs w:val="32"/>
          <w:lang w:val="en-US" w:eastAsia="zh-CN"/>
        </w:rPr>
        <w:t>12.8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7.84</w:t>
      </w:r>
      <w:r>
        <w:rPr>
          <w:rFonts w:ascii="仿宋" w:hAnsi="仿宋" w:eastAsia="仿宋"/>
          <w:color w:val="000000"/>
          <w:sz w:val="32"/>
          <w:szCs w:val="32"/>
        </w:rPr>
        <w:t>%</w:t>
      </w:r>
      <w:r>
        <w:rPr>
          <w:rFonts w:hint="eastAsia" w:ascii="仿宋" w:hAnsi="仿宋" w:eastAsia="仿宋"/>
          <w:color w:val="000000"/>
          <w:sz w:val="32"/>
          <w:szCs w:val="32"/>
        </w:rPr>
        <w:t>；住房保障（类）支出</w:t>
      </w:r>
      <w:r>
        <w:rPr>
          <w:rFonts w:hint="eastAsia" w:ascii="仿宋" w:hAnsi="仿宋" w:eastAsia="仿宋"/>
          <w:color w:val="000000"/>
          <w:sz w:val="32"/>
          <w:szCs w:val="32"/>
          <w:lang w:val="en-US" w:eastAsia="zh-CN"/>
        </w:rPr>
        <w:t>8.44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5.18</w:t>
      </w:r>
      <w:r>
        <w:rPr>
          <w:rFonts w:ascii="仿宋" w:hAnsi="仿宋" w:eastAsia="仿宋"/>
          <w:color w:val="000000"/>
          <w:sz w:val="32"/>
          <w:szCs w:val="32"/>
        </w:rPr>
        <w:t>%</w:t>
      </w:r>
      <w:r>
        <w:rPr>
          <w:rFonts w:hint="eastAsia" w:ascii="仿宋" w:hAnsi="仿宋" w:eastAsia="仿宋"/>
          <w:color w:val="000000"/>
          <w:sz w:val="32"/>
          <w:szCs w:val="32"/>
        </w:rPr>
        <w:t>。</w:t>
      </w:r>
    </w:p>
    <w:p>
      <w:pPr>
        <w:ind w:firstLine="640"/>
        <w:jc w:val="left"/>
        <w:rPr>
          <w:rFonts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教育支出（类）普通教育（款）学前教育（项）</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年预算数为</w:t>
      </w:r>
      <w:r>
        <w:rPr>
          <w:rFonts w:hint="eastAsia" w:ascii="仿宋" w:hAnsi="仿宋" w:eastAsia="仿宋"/>
          <w:sz w:val="32"/>
          <w:szCs w:val="32"/>
          <w:lang w:val="en-US" w:eastAsia="zh-CN"/>
        </w:rPr>
        <w:t>126.24</w:t>
      </w:r>
      <w:r>
        <w:rPr>
          <w:rFonts w:hint="eastAsia" w:ascii="仿宋" w:hAnsi="仿宋" w:eastAsia="仿宋"/>
          <w:sz w:val="32"/>
          <w:szCs w:val="32"/>
        </w:rPr>
        <w:t>万元，比上年预算数增加</w:t>
      </w:r>
      <w:r>
        <w:rPr>
          <w:rFonts w:hint="eastAsia" w:ascii="仿宋" w:hAnsi="仿宋" w:eastAsia="仿宋"/>
          <w:sz w:val="32"/>
          <w:szCs w:val="32"/>
          <w:lang w:val="en-US" w:eastAsia="zh-CN"/>
        </w:rPr>
        <w:t>47.62</w:t>
      </w:r>
      <w:r>
        <w:rPr>
          <w:rFonts w:hint="eastAsia" w:ascii="仿宋" w:hAnsi="仿宋" w:eastAsia="仿宋"/>
          <w:sz w:val="32"/>
          <w:szCs w:val="32"/>
        </w:rPr>
        <w:t>万元，主要是在职</w:t>
      </w:r>
      <w:r>
        <w:rPr>
          <w:rFonts w:hint="eastAsia" w:ascii="仿宋" w:hAnsi="仿宋" w:eastAsia="仿宋"/>
          <w:sz w:val="32"/>
          <w:szCs w:val="32"/>
          <w:lang w:val="en-US" w:eastAsia="zh-CN"/>
        </w:rPr>
        <w:t>在岗</w:t>
      </w:r>
      <w:r>
        <w:rPr>
          <w:rFonts w:hint="eastAsia" w:ascii="仿宋" w:hAnsi="仿宋" w:eastAsia="仿宋"/>
          <w:sz w:val="32"/>
          <w:szCs w:val="32"/>
        </w:rPr>
        <w:t>人员工资、教育支出增加。</w:t>
      </w:r>
    </w:p>
    <w:p>
      <w:pPr>
        <w:ind w:firstLine="640" w:firstLineChars="200"/>
        <w:rPr>
          <w:rFonts w:ascii="仿宋" w:hAnsi="仿宋" w:eastAsia="仿宋"/>
          <w:color w:val="000000"/>
          <w:sz w:val="32"/>
          <w:szCs w:val="32"/>
        </w:rPr>
      </w:pPr>
      <w:r>
        <w:rPr>
          <w:rFonts w:ascii="仿宋" w:hAnsi="仿宋" w:eastAsia="仿宋"/>
          <w:color w:val="000000"/>
          <w:sz w:val="32"/>
          <w:szCs w:val="32"/>
        </w:rPr>
        <w:t>2.</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社会保障和就业支出（类）行政事业</w:t>
      </w:r>
      <w:r>
        <w:rPr>
          <w:rFonts w:hint="eastAsia" w:ascii="仿宋" w:hAnsi="仿宋" w:eastAsia="仿宋" w:cs="仿宋_GB2312"/>
          <w:color w:val="000000"/>
          <w:sz w:val="32"/>
          <w:szCs w:val="32"/>
          <w:lang w:val="en-US" w:eastAsia="zh-CN"/>
        </w:rPr>
        <w:t>单位养老支出</w:t>
      </w:r>
      <w:r>
        <w:rPr>
          <w:rFonts w:hint="eastAsia" w:ascii="仿宋" w:hAnsi="仿宋" w:eastAsia="仿宋" w:cs="仿宋_GB2312"/>
          <w:color w:val="000000"/>
          <w:sz w:val="32"/>
          <w:szCs w:val="32"/>
        </w:rPr>
        <w:t>（款）机关事业单位基本养老保险缴费支出（项）</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zCs w:val="32"/>
        </w:rPr>
        <w:t>年预算数为</w:t>
      </w:r>
      <w:r>
        <w:rPr>
          <w:rFonts w:hint="eastAsia" w:ascii="仿宋" w:hAnsi="仿宋" w:eastAsia="仿宋"/>
          <w:color w:val="000000"/>
          <w:sz w:val="32"/>
          <w:szCs w:val="32"/>
          <w:lang w:val="en-US" w:eastAsia="zh-CN"/>
        </w:rPr>
        <w:t>11.39</w:t>
      </w:r>
      <w:r>
        <w:rPr>
          <w:rFonts w:hint="eastAsia" w:ascii="仿宋" w:hAnsi="仿宋" w:eastAsia="仿宋"/>
          <w:color w:val="000000"/>
          <w:sz w:val="32"/>
          <w:szCs w:val="32"/>
        </w:rPr>
        <w:t>万元，比上年预算</w:t>
      </w:r>
      <w:r>
        <w:rPr>
          <w:rFonts w:hint="eastAsia" w:ascii="仿宋" w:hAnsi="仿宋" w:eastAsia="仿宋"/>
          <w:color w:val="000000"/>
          <w:sz w:val="32"/>
          <w:szCs w:val="32"/>
          <w:lang w:eastAsia="zh-CN"/>
        </w:rPr>
        <w:t>数增加</w:t>
      </w:r>
      <w:r>
        <w:rPr>
          <w:rFonts w:hint="eastAsia" w:ascii="仿宋" w:hAnsi="仿宋" w:eastAsia="仿宋"/>
          <w:color w:val="000000"/>
          <w:sz w:val="32"/>
          <w:szCs w:val="32"/>
          <w:lang w:val="en-US" w:eastAsia="zh-CN"/>
        </w:rPr>
        <w:t>4.33</w:t>
      </w:r>
      <w:r>
        <w:rPr>
          <w:rFonts w:hint="eastAsia" w:ascii="仿宋" w:hAnsi="仿宋" w:eastAsia="仿宋"/>
          <w:color w:val="000000"/>
          <w:sz w:val="32"/>
          <w:szCs w:val="32"/>
        </w:rPr>
        <w:t>万元，主要是</w:t>
      </w:r>
      <w:r>
        <w:rPr>
          <w:rFonts w:hint="eastAsia" w:ascii="仿宋" w:hAnsi="仿宋" w:eastAsia="仿宋"/>
          <w:color w:val="000000"/>
          <w:sz w:val="32"/>
          <w:szCs w:val="32"/>
          <w:lang w:val="en-US" w:eastAsia="zh-CN"/>
        </w:rPr>
        <w:t>两名</w:t>
      </w:r>
      <w:r>
        <w:rPr>
          <w:rFonts w:hint="eastAsia" w:ascii="仿宋" w:hAnsi="仿宋" w:eastAsia="仿宋"/>
          <w:color w:val="000000"/>
          <w:sz w:val="32"/>
          <w:szCs w:val="32"/>
        </w:rPr>
        <w:t>人员</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，社保缴费</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社会保障和就业支出（类）行政事业</w:t>
      </w:r>
      <w:r>
        <w:rPr>
          <w:rFonts w:hint="eastAsia" w:ascii="仿宋" w:hAnsi="仿宋" w:eastAsia="仿宋" w:cs="仿宋_GB2312"/>
          <w:color w:val="000000"/>
          <w:sz w:val="32"/>
          <w:szCs w:val="32"/>
          <w:lang w:val="en-US" w:eastAsia="zh-CN"/>
        </w:rPr>
        <w:t>单位养老支出</w:t>
      </w:r>
      <w:r>
        <w:rPr>
          <w:rFonts w:hint="eastAsia" w:ascii="仿宋" w:hAnsi="仿宋" w:eastAsia="仿宋" w:cs="仿宋_GB2312"/>
          <w:color w:val="000000"/>
          <w:sz w:val="32"/>
          <w:szCs w:val="32"/>
        </w:rPr>
        <w:t>（款）机关事业单位</w:t>
      </w:r>
      <w:r>
        <w:rPr>
          <w:rFonts w:hint="eastAsia" w:ascii="仿宋" w:hAnsi="仿宋" w:eastAsia="仿宋" w:cs="仿宋_GB2312"/>
          <w:color w:val="000000"/>
          <w:sz w:val="32"/>
          <w:szCs w:val="32"/>
          <w:lang w:val="en-US" w:eastAsia="zh-CN"/>
        </w:rPr>
        <w:t>职业年金</w:t>
      </w:r>
      <w:r>
        <w:rPr>
          <w:rFonts w:hint="eastAsia" w:ascii="仿宋" w:hAnsi="仿宋" w:eastAsia="仿宋" w:cs="仿宋_GB2312"/>
          <w:color w:val="000000"/>
          <w:sz w:val="32"/>
          <w:szCs w:val="32"/>
        </w:rPr>
        <w:t>缴费支出（项）</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zCs w:val="32"/>
        </w:rPr>
        <w:t>年预算数为</w:t>
      </w:r>
      <w:r>
        <w:rPr>
          <w:rFonts w:hint="eastAsia" w:ascii="仿宋" w:hAnsi="仿宋" w:eastAsia="仿宋"/>
          <w:color w:val="000000"/>
          <w:sz w:val="32"/>
          <w:szCs w:val="32"/>
          <w:lang w:val="en-US" w:eastAsia="zh-CN"/>
        </w:rPr>
        <w:t>4.35</w:t>
      </w:r>
      <w:r>
        <w:rPr>
          <w:rFonts w:hint="eastAsia" w:ascii="仿宋" w:hAnsi="仿宋" w:eastAsia="仿宋"/>
          <w:color w:val="000000"/>
          <w:sz w:val="32"/>
          <w:szCs w:val="32"/>
        </w:rPr>
        <w:t>万元，主要是</w:t>
      </w:r>
      <w:r>
        <w:rPr>
          <w:rFonts w:hint="eastAsia" w:ascii="仿宋" w:hAnsi="仿宋" w:eastAsia="仿宋"/>
          <w:color w:val="000000"/>
          <w:sz w:val="32"/>
          <w:szCs w:val="32"/>
          <w:lang w:val="en-US" w:eastAsia="zh-CN"/>
        </w:rPr>
        <w:t>两名人员增加</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职业年金缴费</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ascii="仿宋" w:hAnsi="仿宋" w:eastAsia="仿宋"/>
          <w:sz w:val="32"/>
          <w:szCs w:val="32"/>
        </w:rPr>
        <w:t xml:space="preserve">. </w:t>
      </w:r>
      <w:r>
        <w:rPr>
          <w:rFonts w:hint="eastAsia" w:ascii="仿宋" w:hAnsi="仿宋" w:eastAsia="仿宋"/>
          <w:sz w:val="32"/>
          <w:szCs w:val="32"/>
        </w:rPr>
        <w:t>卫生健康（类）行政事业单位医疗（款）事业单位医疗（项）</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年预算数为</w:t>
      </w:r>
      <w:r>
        <w:rPr>
          <w:rFonts w:hint="eastAsia" w:ascii="仿宋" w:hAnsi="仿宋" w:eastAsia="仿宋"/>
          <w:sz w:val="32"/>
          <w:szCs w:val="32"/>
          <w:lang w:val="en-US" w:eastAsia="zh-CN"/>
        </w:rPr>
        <w:t>5.8</w:t>
      </w:r>
      <w:r>
        <w:rPr>
          <w:rFonts w:hint="eastAsia" w:ascii="仿宋" w:hAnsi="仿宋" w:eastAsia="仿宋"/>
          <w:sz w:val="32"/>
          <w:szCs w:val="32"/>
        </w:rPr>
        <w:t>万元，比上年预算数</w:t>
      </w:r>
      <w:r>
        <w:rPr>
          <w:rFonts w:hint="eastAsia" w:ascii="仿宋" w:hAnsi="仿宋" w:eastAsia="仿宋"/>
          <w:sz w:val="32"/>
          <w:szCs w:val="32"/>
          <w:lang w:val="en-US" w:eastAsia="zh-CN"/>
        </w:rPr>
        <w:t>减少2.58</w:t>
      </w:r>
      <w:r>
        <w:rPr>
          <w:rFonts w:hint="eastAsia" w:ascii="仿宋" w:hAnsi="仿宋" w:eastAsia="仿宋"/>
          <w:sz w:val="32"/>
          <w:szCs w:val="32"/>
        </w:rPr>
        <w:t>万元，主要是一名在职人员</w:t>
      </w:r>
      <w:r>
        <w:rPr>
          <w:rFonts w:hint="eastAsia" w:ascii="仿宋" w:hAnsi="仿宋" w:eastAsia="仿宋"/>
          <w:sz w:val="32"/>
          <w:szCs w:val="32"/>
          <w:lang w:val="en-US" w:eastAsia="zh-CN"/>
        </w:rPr>
        <w:t>减少</w:t>
      </w:r>
      <w:r>
        <w:rPr>
          <w:rFonts w:hint="eastAsia" w:ascii="仿宋" w:hAnsi="仿宋" w:eastAsia="仿宋"/>
          <w:sz w:val="32"/>
          <w:szCs w:val="32"/>
        </w:rPr>
        <w:t>，</w:t>
      </w:r>
      <w:r>
        <w:rPr>
          <w:rFonts w:hint="eastAsia" w:ascii="仿宋" w:hAnsi="仿宋" w:eastAsia="仿宋"/>
          <w:sz w:val="32"/>
          <w:szCs w:val="32"/>
          <w:lang w:val="en-US" w:eastAsia="zh-CN"/>
        </w:rPr>
        <w:t>事业单位医疗</w:t>
      </w:r>
      <w:r>
        <w:rPr>
          <w:rFonts w:hint="eastAsia" w:ascii="仿宋" w:hAnsi="仿宋" w:eastAsia="仿宋"/>
          <w:color w:val="000000"/>
          <w:sz w:val="32"/>
          <w:szCs w:val="32"/>
        </w:rPr>
        <w:t>缴费</w:t>
      </w:r>
      <w:r>
        <w:rPr>
          <w:rFonts w:hint="eastAsia" w:ascii="仿宋" w:hAnsi="仿宋" w:eastAsia="仿宋"/>
          <w:color w:val="000000"/>
          <w:sz w:val="32"/>
          <w:szCs w:val="32"/>
          <w:lang w:val="en-US" w:eastAsia="zh-CN"/>
        </w:rPr>
        <w:t>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 xml:space="preserve">. </w:t>
      </w:r>
      <w:r>
        <w:rPr>
          <w:rFonts w:hint="eastAsia" w:ascii="仿宋" w:hAnsi="仿宋" w:eastAsia="仿宋"/>
          <w:sz w:val="32"/>
          <w:szCs w:val="32"/>
        </w:rPr>
        <w:t>卫生健康（类）行政事业单位医疗（款）公务员医疗补助（项）</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年预算数为</w:t>
      </w:r>
      <w:r>
        <w:rPr>
          <w:rFonts w:hint="eastAsia" w:ascii="仿宋" w:hAnsi="仿宋" w:eastAsia="仿宋"/>
          <w:sz w:val="32"/>
          <w:szCs w:val="32"/>
          <w:lang w:val="en-US" w:eastAsia="zh-CN"/>
        </w:rPr>
        <w:t>7.01</w:t>
      </w:r>
      <w:r>
        <w:rPr>
          <w:rFonts w:hint="eastAsia" w:ascii="仿宋" w:hAnsi="仿宋" w:eastAsia="仿宋"/>
          <w:sz w:val="32"/>
          <w:szCs w:val="32"/>
        </w:rPr>
        <w:t>万元，比上年预算数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2.38</w:t>
      </w:r>
      <w:r>
        <w:rPr>
          <w:rFonts w:hint="eastAsia" w:ascii="仿宋" w:hAnsi="仿宋" w:eastAsia="仿宋"/>
          <w:sz w:val="32"/>
          <w:szCs w:val="32"/>
        </w:rPr>
        <w:t>万元，主要是一名在职人员</w:t>
      </w:r>
      <w:r>
        <w:rPr>
          <w:rFonts w:hint="eastAsia" w:ascii="仿宋" w:hAnsi="仿宋" w:eastAsia="仿宋"/>
          <w:sz w:val="32"/>
          <w:szCs w:val="32"/>
          <w:lang w:eastAsia="zh-CN"/>
        </w:rPr>
        <w:t>增加</w:t>
      </w:r>
      <w:r>
        <w:rPr>
          <w:rFonts w:hint="eastAsia" w:ascii="仿宋" w:hAnsi="仿宋" w:eastAsia="仿宋"/>
          <w:sz w:val="32"/>
          <w:szCs w:val="32"/>
        </w:rPr>
        <w:t>，</w:t>
      </w:r>
      <w:r>
        <w:rPr>
          <w:rFonts w:hint="eastAsia" w:ascii="仿宋" w:hAnsi="仿宋" w:eastAsia="仿宋"/>
          <w:sz w:val="32"/>
          <w:szCs w:val="32"/>
          <w:lang w:val="en-US" w:eastAsia="zh-CN"/>
        </w:rPr>
        <w:t>公务员医疗补助</w:t>
      </w:r>
      <w:r>
        <w:rPr>
          <w:rFonts w:hint="eastAsia" w:ascii="仿宋" w:hAnsi="仿宋" w:eastAsia="仿宋"/>
          <w:color w:val="000000"/>
          <w:sz w:val="32"/>
          <w:szCs w:val="32"/>
        </w:rPr>
        <w:t>缴费</w:t>
      </w:r>
      <w:r>
        <w:rPr>
          <w:rFonts w:hint="eastAsia" w:ascii="仿宋" w:hAnsi="仿宋" w:eastAsia="仿宋"/>
          <w:color w:val="000000"/>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住房保障支出（类）住房改革支出（款）住房公积金（项）</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年预算数为</w:t>
      </w:r>
      <w:r>
        <w:rPr>
          <w:rFonts w:hint="eastAsia" w:ascii="仿宋" w:hAnsi="仿宋" w:eastAsia="仿宋"/>
          <w:sz w:val="32"/>
          <w:szCs w:val="32"/>
          <w:lang w:val="en-US" w:eastAsia="zh-CN"/>
        </w:rPr>
        <w:t>8.44</w:t>
      </w:r>
      <w:r>
        <w:rPr>
          <w:rFonts w:hint="eastAsia" w:ascii="仿宋" w:hAnsi="仿宋" w:eastAsia="仿宋"/>
          <w:sz w:val="32"/>
          <w:szCs w:val="32"/>
        </w:rPr>
        <w:t>万元，比上年预算数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2.88</w:t>
      </w:r>
      <w:r>
        <w:rPr>
          <w:rFonts w:hint="eastAsia" w:ascii="仿宋" w:hAnsi="仿宋" w:eastAsia="仿宋"/>
          <w:sz w:val="32"/>
          <w:szCs w:val="32"/>
        </w:rPr>
        <w:t>万元，主要是一名在职人员</w:t>
      </w:r>
      <w:r>
        <w:rPr>
          <w:rFonts w:hint="eastAsia" w:ascii="仿宋" w:hAnsi="仿宋" w:eastAsia="仿宋"/>
          <w:sz w:val="32"/>
          <w:szCs w:val="32"/>
          <w:lang w:eastAsia="zh-CN"/>
        </w:rPr>
        <w:t>增加</w:t>
      </w:r>
      <w:r>
        <w:rPr>
          <w:rFonts w:hint="eastAsia" w:ascii="仿宋" w:hAnsi="仿宋" w:eastAsia="仿宋"/>
          <w:sz w:val="32"/>
          <w:szCs w:val="32"/>
        </w:rPr>
        <w:t>，</w:t>
      </w:r>
      <w:r>
        <w:rPr>
          <w:rFonts w:hint="eastAsia" w:ascii="仿宋" w:hAnsi="仿宋" w:eastAsia="仿宋"/>
          <w:sz w:val="32"/>
          <w:szCs w:val="32"/>
          <w:lang w:val="en-US" w:eastAsia="zh-CN"/>
        </w:rPr>
        <w:t>住房公积金</w:t>
      </w:r>
      <w:r>
        <w:rPr>
          <w:rFonts w:hint="eastAsia" w:ascii="仿宋" w:hAnsi="仿宋" w:eastAsia="仿宋"/>
          <w:color w:val="000000"/>
          <w:sz w:val="32"/>
          <w:szCs w:val="32"/>
        </w:rPr>
        <w:t>缴费</w:t>
      </w:r>
      <w:r>
        <w:rPr>
          <w:rFonts w:hint="eastAsia" w:ascii="仿宋" w:hAnsi="仿宋" w:eastAsia="仿宋"/>
          <w:color w:val="000000"/>
          <w:sz w:val="32"/>
          <w:szCs w:val="32"/>
          <w:lang w:eastAsia="zh-CN"/>
        </w:rPr>
        <w:t>增加</w:t>
      </w:r>
      <w:r>
        <w:rPr>
          <w:rFonts w:hint="eastAsia"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三、关于</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年一般公共预算基本支出为</w:t>
      </w:r>
      <w:r>
        <w:rPr>
          <w:rFonts w:hint="eastAsia" w:ascii="仿宋" w:hAnsi="仿宋" w:eastAsia="仿宋"/>
          <w:sz w:val="32"/>
          <w:szCs w:val="32"/>
          <w:lang w:val="en-US" w:eastAsia="zh-CN"/>
        </w:rPr>
        <w:t>118.36</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116.96</w:t>
      </w:r>
      <w:r>
        <w:rPr>
          <w:rFonts w:hint="eastAsia" w:ascii="仿宋" w:hAnsi="仿宋" w:eastAsia="仿宋"/>
          <w:sz w:val="32"/>
          <w:szCs w:val="32"/>
        </w:rPr>
        <w:t>万元，主要包括：基本工资、、津贴补贴、绩效工资、机关事业单位基本养老保险缴费、职业年金缴费、职工基本医疗保险缴费、公务员医疗补助缴费、其他社会保障缴费、住房公积金、医疗费</w:t>
      </w:r>
      <w:r>
        <w:rPr>
          <w:rFonts w:hint="eastAsia" w:ascii="仿宋" w:hAnsi="仿宋" w:eastAsia="仿宋"/>
          <w:sz w:val="32"/>
          <w:szCs w:val="32"/>
          <w:lang w:val="en-US" w:eastAsia="zh-CN"/>
        </w:rPr>
        <w:t>等</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1.4</w:t>
      </w:r>
      <w:r>
        <w:rPr>
          <w:rFonts w:hint="eastAsia" w:ascii="仿宋" w:hAnsi="仿宋" w:eastAsia="仿宋"/>
          <w:sz w:val="32"/>
          <w:szCs w:val="32"/>
        </w:rPr>
        <w:t>万元，主要包括：</w:t>
      </w:r>
      <w:r>
        <w:rPr>
          <w:rFonts w:hint="eastAsia" w:ascii="仿宋" w:hAnsi="仿宋" w:eastAsia="仿宋"/>
          <w:sz w:val="32"/>
          <w:szCs w:val="32"/>
          <w:lang w:val="en-US" w:eastAsia="zh-CN"/>
        </w:rPr>
        <w:t>办公费、印刷费、电费、</w:t>
      </w:r>
      <w:r>
        <w:rPr>
          <w:rFonts w:hint="eastAsia" w:ascii="仿宋" w:hAnsi="仿宋" w:eastAsia="仿宋"/>
          <w:sz w:val="32"/>
          <w:szCs w:val="32"/>
        </w:rPr>
        <w:t>邮电费、工会经费</w:t>
      </w:r>
      <w:r>
        <w:rPr>
          <w:rFonts w:hint="eastAsia" w:ascii="仿宋" w:hAnsi="仿宋" w:eastAsia="仿宋"/>
          <w:sz w:val="32"/>
          <w:szCs w:val="32"/>
          <w:lang w:val="en-US" w:eastAsia="zh-CN"/>
        </w:rPr>
        <w:t>等</w:t>
      </w:r>
      <w:r>
        <w:rPr>
          <w:rFonts w:hint="eastAsia" w:ascii="仿宋" w:hAnsi="仿宋" w:eastAsia="仿宋"/>
          <w:sz w:val="32"/>
          <w:szCs w:val="32"/>
        </w:rPr>
        <w:t>。</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四、</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hd w:val="clear" w:color="auto" w:fill="FFFFFF"/>
        </w:rPr>
        <w:t>年“三公”经费预算情况说明</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一般公共预算</w:t>
      </w:r>
      <w:r>
        <w:rPr>
          <w:rFonts w:hint="eastAsia" w:ascii="仿宋" w:hAnsi="仿宋" w:eastAsia="仿宋"/>
          <w:sz w:val="32"/>
          <w:szCs w:val="32"/>
        </w:rPr>
        <w:t>未安排“三公”经费预算数为</w:t>
      </w:r>
      <w:r>
        <w:rPr>
          <w:rFonts w:ascii="仿宋" w:hAnsi="仿宋" w:eastAsia="仿宋" w:cs="仿宋_GB2312"/>
          <w:sz w:val="32"/>
          <w:szCs w:val="32"/>
        </w:rPr>
        <w:t>0</w:t>
      </w:r>
      <w:r>
        <w:rPr>
          <w:rFonts w:hint="eastAsia" w:ascii="仿宋" w:hAnsi="仿宋" w:eastAsia="仿宋"/>
          <w:sz w:val="32"/>
          <w:szCs w:val="32"/>
        </w:rPr>
        <w:t>万元，其中：</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，未计划安排。</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公务用车购置及运行费</w:t>
      </w:r>
      <w:r>
        <w:rPr>
          <w:rFonts w:ascii="仿宋" w:hAnsi="仿宋" w:eastAsia="仿宋" w:cs="仿宋_GB2312"/>
          <w:sz w:val="32"/>
          <w:szCs w:val="32"/>
        </w:rPr>
        <w:t>0</w:t>
      </w:r>
      <w:r>
        <w:rPr>
          <w:rFonts w:hint="eastAsia" w:ascii="仿宋" w:hAnsi="仿宋" w:eastAsia="仿宋"/>
          <w:sz w:val="32"/>
          <w:szCs w:val="32"/>
        </w:rPr>
        <w:t>万元（其中，</w:t>
      </w:r>
      <w:r>
        <w:rPr>
          <w:rFonts w:hint="eastAsia" w:ascii="仿宋" w:hAnsi="仿宋" w:eastAsia="仿宋"/>
          <w:sz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，公务用车运行费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，未计划安排。</w:t>
      </w:r>
    </w:p>
    <w:p>
      <w:pPr>
        <w:ind w:firstLine="640" w:firstLineChars="200"/>
        <w:rPr>
          <w:rFonts w:hint="eastAsia" w:ascii="仿宋" w:hAnsi="仿宋" w:eastAsia="仿宋"/>
          <w:sz w:val="32"/>
          <w:shd w:val="clear" w:color="auto" w:fill="FFFFFF"/>
        </w:rPr>
      </w:pPr>
      <w:r>
        <w:rPr>
          <w:rFonts w:hint="eastAsia" w:ascii="仿宋" w:hAnsi="仿宋" w:eastAsia="仿宋"/>
          <w:sz w:val="32"/>
          <w:szCs w:val="32"/>
        </w:rPr>
        <w:t>公务接待费</w:t>
      </w:r>
      <w:r>
        <w:rPr>
          <w:rFonts w:ascii="仿宋" w:hAnsi="仿宋" w:eastAsia="仿宋" w:cs="仿宋_GB2312"/>
          <w:sz w:val="32"/>
          <w:szCs w:val="32"/>
        </w:rPr>
        <w:t>0</w:t>
      </w:r>
      <w:r>
        <w:rPr>
          <w:rFonts w:hint="eastAsia" w:ascii="仿宋" w:hAnsi="仿宋" w:eastAsia="仿宋"/>
          <w:sz w:val="32"/>
          <w:shd w:val="clear" w:color="auto" w:fill="FFFFFF"/>
        </w:rPr>
        <w:t>万元，未计划安排。</w:t>
      </w:r>
    </w:p>
    <w:p>
      <w:pPr>
        <w:ind w:firstLine="640" w:firstLineChars="200"/>
        <w:rPr>
          <w:rFonts w:ascii="仿宋" w:hAnsi="仿宋" w:eastAsia="仿宋"/>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政府性基金预算</w:t>
      </w:r>
      <w:r>
        <w:rPr>
          <w:rFonts w:hint="eastAsia" w:ascii="仿宋" w:hAnsi="仿宋" w:eastAsia="仿宋"/>
          <w:sz w:val="32"/>
          <w:szCs w:val="32"/>
        </w:rPr>
        <w:t>未安排“三公”经费预算数为</w:t>
      </w:r>
      <w:r>
        <w:rPr>
          <w:rFonts w:ascii="仿宋" w:hAnsi="仿宋" w:eastAsia="仿宋" w:cs="仿宋_GB2312"/>
          <w:sz w:val="32"/>
          <w:szCs w:val="32"/>
        </w:rPr>
        <w:t>0</w:t>
      </w:r>
      <w:r>
        <w:rPr>
          <w:rFonts w:hint="eastAsia" w:ascii="仿宋" w:hAnsi="仿宋" w:eastAsia="仿宋"/>
          <w:sz w:val="32"/>
          <w:szCs w:val="32"/>
        </w:rPr>
        <w:t>万元，其中：</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，未计划安排。</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公务用车购置及运行费</w:t>
      </w:r>
      <w:r>
        <w:rPr>
          <w:rFonts w:ascii="仿宋" w:hAnsi="仿宋" w:eastAsia="仿宋" w:cs="仿宋_GB2312"/>
          <w:sz w:val="32"/>
          <w:szCs w:val="32"/>
        </w:rPr>
        <w:t>0</w:t>
      </w:r>
      <w:r>
        <w:rPr>
          <w:rFonts w:hint="eastAsia" w:ascii="仿宋" w:hAnsi="仿宋" w:eastAsia="仿宋"/>
          <w:sz w:val="32"/>
          <w:szCs w:val="32"/>
        </w:rPr>
        <w:t>万元（其中，</w:t>
      </w:r>
      <w:r>
        <w:rPr>
          <w:rFonts w:hint="eastAsia" w:ascii="仿宋" w:hAnsi="仿宋" w:eastAsia="仿宋"/>
          <w:sz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，公务用车运行费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hd w:val="clear" w:color="auto" w:fill="FFFFFF"/>
        </w:rPr>
        <w:t>，未计划安排。</w:t>
      </w:r>
    </w:p>
    <w:p>
      <w:pPr>
        <w:ind w:firstLine="640" w:firstLineChars="200"/>
        <w:rPr>
          <w:rFonts w:hint="eastAsia" w:ascii="仿宋" w:hAnsi="仿宋" w:eastAsia="仿宋"/>
          <w:sz w:val="32"/>
          <w:shd w:val="clear" w:color="auto" w:fill="FFFFFF"/>
        </w:rPr>
      </w:pPr>
      <w:r>
        <w:rPr>
          <w:rFonts w:hint="eastAsia" w:ascii="仿宋" w:hAnsi="仿宋" w:eastAsia="仿宋"/>
          <w:sz w:val="32"/>
          <w:szCs w:val="32"/>
        </w:rPr>
        <w:t>公务接待费</w:t>
      </w:r>
      <w:r>
        <w:rPr>
          <w:rFonts w:ascii="仿宋" w:hAnsi="仿宋" w:eastAsia="仿宋" w:cs="仿宋_GB2312"/>
          <w:sz w:val="32"/>
          <w:szCs w:val="32"/>
        </w:rPr>
        <w:t>0</w:t>
      </w:r>
      <w:r>
        <w:rPr>
          <w:rFonts w:hint="eastAsia" w:ascii="仿宋" w:hAnsi="仿宋" w:eastAsia="仿宋"/>
          <w:sz w:val="32"/>
          <w:shd w:val="clear" w:color="auto" w:fill="FFFFFF"/>
        </w:rPr>
        <w:t>万元，未计划安排。</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五、关于</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hd w:val="clear" w:color="auto" w:fill="FFFFFF"/>
        </w:rPr>
        <w:t>年政府性基金预算当年拨款情况说明：</w:t>
      </w:r>
    </w:p>
    <w:p>
      <w:pPr>
        <w:ind w:firstLine="640"/>
        <w:jc w:val="left"/>
        <w:rPr>
          <w:rFonts w:ascii="仿宋" w:hAnsi="仿宋" w:eastAsia="仿宋"/>
          <w:sz w:val="32"/>
          <w:szCs w:val="32"/>
        </w:rPr>
      </w:pPr>
      <w:r>
        <w:rPr>
          <w:rFonts w:hint="eastAsia" w:ascii="仿宋" w:hAnsi="仿宋" w:eastAsia="仿宋"/>
          <w:sz w:val="32"/>
          <w:szCs w:val="32"/>
        </w:rPr>
        <w:t>阜龙乡中心幼儿园</w:t>
      </w: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年未计划安排政府性基金预算这项安排。</w:t>
      </w:r>
    </w:p>
    <w:p>
      <w:pPr>
        <w:ind w:firstLine="640" w:firstLineChars="200"/>
        <w:rPr>
          <w:rFonts w:ascii="仿宋" w:hAnsi="仿宋" w:eastAsia="仿宋"/>
          <w:sz w:val="32"/>
          <w:shd w:val="clear" w:color="auto" w:fill="FFFFFF"/>
        </w:rPr>
      </w:pPr>
      <w:r>
        <w:rPr>
          <w:rFonts w:hint="eastAsia" w:ascii="仿宋" w:hAnsi="仿宋" w:eastAsia="仿宋"/>
          <w:sz w:val="32"/>
          <w:shd w:val="clear" w:color="auto" w:fill="FFFFFF"/>
        </w:rPr>
        <w:t>六、关于</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hd w:val="clear" w:color="auto" w:fill="FFFFFF"/>
        </w:rPr>
        <w:t>年收支预算情况的总体说明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按照综合预算原则，阜龙乡中心幼儿园所有收入和支出均纳入部门预算管理。收入包括：一般公共预算收入</w:t>
      </w:r>
      <w:r>
        <w:rPr>
          <w:rFonts w:hint="eastAsia" w:ascii="仿宋" w:hAnsi="仿宋" w:eastAsia="仿宋"/>
          <w:sz w:val="32"/>
          <w:szCs w:val="32"/>
        </w:rPr>
        <w:t>；支出包括：教育支出、社会保障和就业支出、卫生健康支出、住房保障支出。</w:t>
      </w:r>
      <w:r>
        <w:rPr>
          <w:rFonts w:hint="eastAsia" w:ascii="仿宋" w:hAnsi="仿宋" w:eastAsia="仿宋" w:cs="仿宋_GB2312"/>
          <w:sz w:val="32"/>
          <w:szCs w:val="32"/>
        </w:rPr>
        <w:t>阜龙乡中心幼儿园</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年收支总预算</w:t>
      </w:r>
      <w:r>
        <w:rPr>
          <w:rFonts w:hint="eastAsia" w:ascii="仿宋" w:hAnsi="仿宋" w:eastAsia="仿宋"/>
          <w:sz w:val="32"/>
          <w:szCs w:val="32"/>
          <w:lang w:val="en-US" w:eastAsia="zh-CN"/>
        </w:rPr>
        <w:t>163.22</w:t>
      </w:r>
      <w:r>
        <w:rPr>
          <w:rFonts w:hint="eastAsia" w:ascii="仿宋" w:hAnsi="仿宋" w:eastAsia="仿宋"/>
          <w:sz w:val="32"/>
          <w:szCs w:val="32"/>
        </w:rPr>
        <w:t>万元。</w:t>
      </w:r>
    </w:p>
    <w:p>
      <w:pPr>
        <w:ind w:firstLine="480" w:firstLineChars="15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七、关于</w:t>
      </w:r>
      <w:r>
        <w:rPr>
          <w:rFonts w:hint="eastAsia" w:ascii="仿宋" w:hAnsi="仿宋" w:eastAsia="仿宋" w:cs="仿宋_GB2312"/>
          <w:color w:val="000000"/>
          <w:sz w:val="32"/>
          <w:szCs w:val="32"/>
        </w:rPr>
        <w:t>阜龙乡中心幼儿园</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zCs w:val="32"/>
        </w:rPr>
        <w:t>年</w:t>
      </w:r>
      <w:r>
        <w:rPr>
          <w:rFonts w:hint="eastAsia" w:ascii="仿宋" w:hAnsi="仿宋" w:eastAsia="仿宋"/>
          <w:color w:val="000000"/>
          <w:sz w:val="32"/>
          <w:shd w:val="clear" w:color="auto" w:fill="FFFFFF"/>
        </w:rPr>
        <w:t>收入预算情况说明</w:t>
      </w:r>
    </w:p>
    <w:p>
      <w:pPr>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阜龙乡中心幼儿园</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zCs w:val="32"/>
        </w:rPr>
        <w:t>年收入预算</w:t>
      </w:r>
      <w:r>
        <w:rPr>
          <w:rFonts w:hint="eastAsia" w:ascii="仿宋" w:hAnsi="仿宋" w:eastAsia="仿宋"/>
          <w:color w:val="000000"/>
          <w:sz w:val="32"/>
          <w:szCs w:val="32"/>
          <w:lang w:val="en-US" w:eastAsia="zh-CN"/>
        </w:rPr>
        <w:t>163.22</w:t>
      </w:r>
      <w:r>
        <w:rPr>
          <w:rFonts w:hint="eastAsia" w:ascii="仿宋" w:hAnsi="仿宋" w:eastAsia="仿宋"/>
          <w:color w:val="000000"/>
          <w:sz w:val="32"/>
          <w:szCs w:val="32"/>
        </w:rPr>
        <w:t>万元，其中：经费拨款收入</w:t>
      </w:r>
      <w:r>
        <w:rPr>
          <w:rFonts w:hint="eastAsia" w:ascii="仿宋" w:hAnsi="仿宋" w:eastAsia="仿宋"/>
          <w:color w:val="000000"/>
          <w:sz w:val="32"/>
          <w:szCs w:val="32"/>
          <w:lang w:val="en-US" w:eastAsia="zh-CN"/>
        </w:rPr>
        <w:t>163.22</w:t>
      </w:r>
      <w:r>
        <w:rPr>
          <w:rFonts w:hint="eastAsia" w:ascii="仿宋" w:hAnsi="仿宋" w:eastAsia="仿宋"/>
          <w:color w:val="000000"/>
          <w:sz w:val="32"/>
          <w:szCs w:val="32"/>
        </w:rPr>
        <w:t>万元，占</w:t>
      </w:r>
      <w:r>
        <w:rPr>
          <w:rFonts w:ascii="仿宋" w:hAnsi="仿宋" w:eastAsia="仿宋" w:cs="仿宋_GB2312"/>
          <w:color w:val="000000"/>
          <w:sz w:val="32"/>
          <w:szCs w:val="32"/>
        </w:rPr>
        <w:t>100</w:t>
      </w:r>
      <w:r>
        <w:rPr>
          <w:rFonts w:ascii="仿宋" w:hAnsi="仿宋" w:eastAsia="仿宋"/>
          <w:color w:val="000000"/>
          <w:sz w:val="32"/>
          <w:szCs w:val="32"/>
        </w:rPr>
        <w:t>%</w:t>
      </w:r>
      <w:r>
        <w:rPr>
          <w:rFonts w:hint="eastAsia" w:ascii="仿宋" w:hAnsi="仿宋" w:eastAsia="仿宋"/>
          <w:color w:val="000000"/>
          <w:sz w:val="32"/>
          <w:szCs w:val="32"/>
        </w:rPr>
        <w:t>。</w:t>
      </w:r>
    </w:p>
    <w:p>
      <w:pPr>
        <w:ind w:firstLine="640" w:firstLineChars="2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八、关于</w:t>
      </w:r>
      <w:r>
        <w:rPr>
          <w:rFonts w:hint="eastAsia" w:ascii="仿宋" w:hAnsi="仿宋" w:eastAsia="仿宋" w:cs="仿宋_GB2312"/>
          <w:color w:val="000000"/>
          <w:sz w:val="32"/>
          <w:szCs w:val="32"/>
        </w:rPr>
        <w:t>阜龙乡中心幼儿园</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hd w:val="clear" w:color="auto" w:fill="FFFFFF"/>
        </w:rPr>
        <w:t>年支出预算情况说明</w:t>
      </w:r>
    </w:p>
    <w:p>
      <w:pPr>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阜龙乡中心幼儿园</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21</w:t>
      </w:r>
      <w:r>
        <w:rPr>
          <w:rFonts w:hint="eastAsia" w:ascii="仿宋" w:hAnsi="仿宋" w:eastAsia="仿宋"/>
          <w:color w:val="000000"/>
          <w:sz w:val="32"/>
          <w:szCs w:val="32"/>
        </w:rPr>
        <w:t>年支出预算</w:t>
      </w:r>
      <w:r>
        <w:rPr>
          <w:rFonts w:hint="eastAsia" w:ascii="仿宋" w:hAnsi="仿宋" w:eastAsia="仿宋"/>
          <w:color w:val="000000"/>
          <w:sz w:val="32"/>
          <w:szCs w:val="32"/>
          <w:lang w:val="en-US" w:eastAsia="zh-CN"/>
        </w:rPr>
        <w:t>163.22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118.36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72.5</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项目支出44.87万元，占27.5%</w:t>
      </w:r>
      <w:r>
        <w:rPr>
          <w:rFonts w:hint="eastAsia" w:ascii="仿宋" w:hAnsi="仿宋" w:eastAsia="仿宋"/>
          <w:color w:val="000000"/>
          <w:sz w:val="32"/>
          <w:szCs w:val="32"/>
        </w:rPr>
        <w:t>。</w:t>
      </w:r>
    </w:p>
    <w:p>
      <w:pPr>
        <w:ind w:firstLine="320" w:firstLineChars="100"/>
        <w:rPr>
          <w:rFonts w:ascii="仿宋" w:hAnsi="仿宋" w:eastAsia="仿宋"/>
          <w:sz w:val="32"/>
          <w:shd w:val="clear" w:color="auto" w:fill="FFFFFF"/>
        </w:rPr>
      </w:pPr>
      <w:r>
        <w:rPr>
          <w:rFonts w:hint="eastAsia" w:ascii="仿宋" w:hAnsi="仿宋" w:eastAsia="仿宋"/>
          <w:sz w:val="32"/>
          <w:shd w:val="clear" w:color="auto" w:fill="FFFFFF"/>
        </w:rPr>
        <w:t>九、其他重要事项的情况说明</w:t>
      </w:r>
    </w:p>
    <w:p>
      <w:pPr>
        <w:ind w:firstLine="640" w:firstLineChars="200"/>
        <w:rPr>
          <w:rFonts w:ascii="仿宋" w:hAnsi="仿宋" w:eastAsia="仿宋"/>
          <w:sz w:val="32"/>
          <w:szCs w:val="32"/>
        </w:rPr>
      </w:pPr>
      <w:r>
        <w:rPr>
          <w:rFonts w:hint="eastAsia" w:ascii="仿宋" w:hAnsi="仿宋" w:eastAsia="仿宋"/>
          <w:sz w:val="32"/>
          <w:szCs w:val="32"/>
        </w:rPr>
        <w:t>（一）机关运行经费</w:t>
      </w:r>
    </w:p>
    <w:p>
      <w:pPr>
        <w:ind w:firstLine="640" w:firstLineChars="200"/>
        <w:rPr>
          <w:rFonts w:ascii="仿宋" w:hAnsi="仿宋" w:eastAsia="仿宋"/>
          <w:sz w:val="32"/>
          <w:szCs w:val="32"/>
        </w:rPr>
      </w:pP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w:t>
      </w:r>
      <w:r>
        <w:rPr>
          <w:rFonts w:hint="eastAsia" w:ascii="仿宋" w:hAnsi="仿宋" w:eastAsia="仿宋" w:cs="仿宋_GB2312"/>
          <w:sz w:val="32"/>
          <w:szCs w:val="32"/>
        </w:rPr>
        <w:t>阜龙乡中心幼儿园本级机关运行经费预算</w:t>
      </w:r>
      <w:r>
        <w:rPr>
          <w:rFonts w:hint="eastAsia" w:ascii="仿宋" w:hAnsi="仿宋" w:eastAsia="仿宋" w:cs="仿宋_GB2312"/>
          <w:sz w:val="32"/>
          <w:szCs w:val="32"/>
          <w:lang w:val="en-US" w:eastAsia="zh-CN"/>
        </w:rPr>
        <w:t>2.13</w:t>
      </w:r>
      <w:r>
        <w:rPr>
          <w:rFonts w:hint="eastAsia" w:ascii="仿宋" w:hAnsi="仿宋" w:eastAsia="仿宋" w:cs="仿宋_GB2312"/>
          <w:sz w:val="32"/>
          <w:szCs w:val="32"/>
        </w:rPr>
        <w:t>万元，比上年预算数</w:t>
      </w:r>
      <w:r>
        <w:rPr>
          <w:rFonts w:hint="eastAsia" w:ascii="仿宋" w:hAnsi="仿宋" w:eastAsia="仿宋" w:cs="仿宋_GB2312"/>
          <w:sz w:val="32"/>
          <w:szCs w:val="32"/>
          <w:lang w:val="en-US" w:eastAsia="zh-CN"/>
        </w:rPr>
        <w:t>增加0.53</w:t>
      </w:r>
      <w:r>
        <w:rPr>
          <w:rFonts w:hint="eastAsia" w:ascii="仿宋" w:hAnsi="仿宋" w:eastAsia="仿宋" w:cs="仿宋_GB2312"/>
          <w:sz w:val="32"/>
          <w:szCs w:val="32"/>
        </w:rPr>
        <w:t>万元，主要是商品与服务支出和工会经费</w:t>
      </w:r>
      <w:r>
        <w:rPr>
          <w:rFonts w:hint="eastAsia" w:ascii="仿宋" w:hAnsi="仿宋" w:eastAsia="仿宋" w:cs="仿宋_GB2312"/>
          <w:sz w:val="32"/>
          <w:szCs w:val="32"/>
          <w:lang w:val="en-US"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（二）政府采购情况</w:t>
      </w:r>
    </w:p>
    <w:p>
      <w:pPr>
        <w:ind w:firstLine="640"/>
        <w:rPr>
          <w:rFonts w:ascii="仿宋" w:hAnsi="仿宋" w:eastAsia="仿宋"/>
          <w:sz w:val="32"/>
          <w:szCs w:val="32"/>
        </w:rPr>
      </w:pP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sz w:val="32"/>
          <w:szCs w:val="32"/>
        </w:rPr>
        <w:t>年</w:t>
      </w:r>
      <w:r>
        <w:rPr>
          <w:rFonts w:hint="eastAsia" w:ascii="仿宋" w:hAnsi="仿宋" w:eastAsia="仿宋" w:cs="仿宋_GB2312"/>
          <w:sz w:val="32"/>
          <w:szCs w:val="32"/>
        </w:rPr>
        <w:t>阜龙乡中心幼儿园本级及下属各预算单位政府采购预算总额</w:t>
      </w:r>
      <w:r>
        <w:rPr>
          <w:rFonts w:ascii="仿宋" w:hAnsi="仿宋" w:eastAsia="仿宋" w:cs="仿宋_GB2312"/>
          <w:sz w:val="32"/>
          <w:szCs w:val="32"/>
        </w:rPr>
        <w:t>0</w:t>
      </w:r>
      <w:r>
        <w:rPr>
          <w:rFonts w:hint="eastAsia" w:ascii="仿宋" w:hAnsi="仿宋" w:eastAsia="仿宋"/>
          <w:sz w:val="32"/>
          <w:szCs w:val="32"/>
        </w:rPr>
        <w:t>万元，其中：政府采购货物预算</w:t>
      </w:r>
      <w:r>
        <w:rPr>
          <w:rFonts w:ascii="仿宋" w:hAnsi="仿宋" w:eastAsia="仿宋" w:cs="仿宋_GB2312"/>
          <w:sz w:val="32"/>
          <w:szCs w:val="32"/>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政府采购工程预算</w:t>
      </w:r>
      <w:r>
        <w:rPr>
          <w:rFonts w:ascii="仿宋" w:hAnsi="仿宋" w:eastAsia="仿宋"/>
          <w:sz w:val="32"/>
          <w:szCs w:val="32"/>
        </w:rPr>
        <w:t>0</w:t>
      </w:r>
      <w:r>
        <w:rPr>
          <w:rFonts w:hint="eastAsia" w:ascii="仿宋" w:hAnsi="仿宋" w:eastAsia="仿宋"/>
          <w:sz w:val="32"/>
          <w:szCs w:val="32"/>
        </w:rPr>
        <w:t>万元，政府采购服务预算</w:t>
      </w:r>
      <w:r>
        <w:rPr>
          <w:rFonts w:ascii="仿宋" w:hAnsi="仿宋" w:eastAsia="仿宋"/>
          <w:sz w:val="32"/>
          <w:szCs w:val="32"/>
        </w:rPr>
        <w:t>0</w:t>
      </w:r>
      <w:r>
        <w:rPr>
          <w:rFonts w:hint="eastAsia" w:ascii="仿宋" w:hAnsi="仿宋" w:eastAsia="仿宋"/>
          <w:sz w:val="32"/>
          <w:szCs w:val="32"/>
        </w:rPr>
        <w:t>万元。</w:t>
      </w:r>
    </w:p>
    <w:p>
      <w:pPr>
        <w:numPr>
          <w:ilvl w:val="0"/>
          <w:numId w:val="6"/>
        </w:numPr>
        <w:ind w:firstLine="640" w:firstLineChars="200"/>
        <w:rPr>
          <w:rFonts w:ascii="仿宋" w:hAnsi="仿宋" w:eastAsia="仿宋"/>
          <w:sz w:val="32"/>
          <w:szCs w:val="32"/>
        </w:rPr>
      </w:pPr>
      <w:r>
        <w:rPr>
          <w:rFonts w:hint="eastAsia" w:ascii="仿宋" w:hAnsi="仿宋" w:eastAsia="仿宋"/>
          <w:sz w:val="32"/>
          <w:szCs w:val="32"/>
        </w:rPr>
        <w:t>国有资产占有使用情况</w:t>
      </w:r>
    </w:p>
    <w:p>
      <w:pPr>
        <w:rPr>
          <w:rFonts w:ascii="仿宋" w:hAnsi="仿宋" w:eastAsia="仿宋"/>
          <w:sz w:val="32"/>
          <w:szCs w:val="32"/>
        </w:rPr>
      </w:pPr>
      <w:r>
        <w:rPr>
          <w:rFonts w:ascii="仿宋" w:hAnsi="仿宋" w:eastAsia="仿宋"/>
          <w:sz w:val="32"/>
          <w:szCs w:val="32"/>
        </w:rPr>
        <w:t xml:space="preserve"> </w:t>
      </w:r>
      <w:r>
        <w:rPr>
          <w:rFonts w:ascii="仿宋" w:hAnsi="仿宋" w:eastAsia="仿宋"/>
          <w:color w:val="FF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截至</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日，白</w:t>
      </w:r>
      <w:r>
        <w:rPr>
          <w:rFonts w:hint="eastAsia" w:ascii="仿宋" w:hAnsi="仿宋" w:eastAsia="仿宋"/>
          <w:sz w:val="32"/>
          <w:szCs w:val="32"/>
        </w:rPr>
        <w:t>沙黎族自治县阜龙乡中心幼儿园本级共有车辆</w:t>
      </w:r>
      <w:r>
        <w:rPr>
          <w:rFonts w:ascii="仿宋" w:hAnsi="仿宋" w:eastAsia="仿宋"/>
          <w:sz w:val="32"/>
          <w:szCs w:val="32"/>
        </w:rPr>
        <w:t>0</w:t>
      </w:r>
      <w:r>
        <w:rPr>
          <w:rFonts w:hint="eastAsia" w:ascii="仿宋" w:hAnsi="仿宋" w:eastAsia="仿宋"/>
          <w:sz w:val="32"/>
          <w:szCs w:val="32"/>
        </w:rPr>
        <w:t>辆。单位价值</w:t>
      </w:r>
      <w:r>
        <w:rPr>
          <w:rFonts w:ascii="仿宋" w:hAnsi="仿宋" w:eastAsia="仿宋"/>
          <w:sz w:val="32"/>
          <w:szCs w:val="32"/>
        </w:rPr>
        <w:t>100</w:t>
      </w:r>
      <w:r>
        <w:rPr>
          <w:rFonts w:hint="eastAsia" w:ascii="仿宋" w:hAnsi="仿宋" w:eastAsia="仿宋"/>
          <w:sz w:val="32"/>
          <w:szCs w:val="32"/>
        </w:rPr>
        <w:t>万元以上设备</w:t>
      </w:r>
      <w:r>
        <w:rPr>
          <w:rFonts w:ascii="仿宋" w:hAnsi="仿宋" w:eastAsia="仿宋"/>
          <w:sz w:val="32"/>
          <w:szCs w:val="32"/>
        </w:rPr>
        <w:t>0</w:t>
      </w:r>
      <w:r>
        <w:rPr>
          <w:rFonts w:hint="eastAsia" w:ascii="仿宋" w:hAnsi="仿宋" w:eastAsia="仿宋"/>
          <w:sz w:val="32"/>
          <w:szCs w:val="32"/>
        </w:rPr>
        <w:t>台（套）。</w:t>
      </w:r>
    </w:p>
    <w:p>
      <w:pPr>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cs="仿宋_GB2312"/>
          <w:sz w:val="32"/>
          <w:szCs w:val="32"/>
        </w:rPr>
        <w:t>阜龙乡中心幼儿园</w:t>
      </w:r>
      <w:r>
        <w:rPr>
          <w:rFonts w:hint="eastAsia" w:ascii="仿宋" w:hAnsi="仿宋" w:eastAsia="仿宋" w:cs="仿宋_GB2312"/>
          <w:sz w:val="32"/>
          <w:szCs w:val="32"/>
          <w:lang w:val="en-US" w:eastAsia="zh-CN"/>
        </w:rPr>
        <w:t>16</w:t>
      </w:r>
      <w:r>
        <w:rPr>
          <w:rFonts w:hint="eastAsia" w:ascii="仿宋" w:hAnsi="仿宋" w:eastAsia="仿宋"/>
          <w:sz w:val="32"/>
          <w:szCs w:val="32"/>
        </w:rPr>
        <w:t>个项目实行绩效目标管理，涉及一般公共预算</w:t>
      </w:r>
      <w:r>
        <w:rPr>
          <w:rFonts w:hint="eastAsia" w:ascii="仿宋" w:hAnsi="仿宋" w:eastAsia="仿宋"/>
          <w:sz w:val="32"/>
          <w:szCs w:val="32"/>
          <w:lang w:val="en-US" w:eastAsia="zh-CN"/>
        </w:rPr>
        <w:t>163.22</w:t>
      </w:r>
      <w:r>
        <w:rPr>
          <w:rFonts w:hint="eastAsia" w:ascii="仿宋" w:hAnsi="仿宋" w:eastAsia="仿宋"/>
          <w:sz w:val="32"/>
          <w:szCs w:val="32"/>
        </w:rPr>
        <w:t>万元、政府性基金</w:t>
      </w:r>
      <w:r>
        <w:rPr>
          <w:rFonts w:ascii="仿宋" w:hAnsi="仿宋" w:eastAsia="仿宋"/>
          <w:sz w:val="32"/>
          <w:szCs w:val="32"/>
        </w:rPr>
        <w:t>0</w:t>
      </w:r>
      <w:r>
        <w:rPr>
          <w:rFonts w:hint="eastAsia" w:ascii="仿宋" w:hAnsi="仿宋" w:eastAsia="仿宋"/>
          <w:sz w:val="32"/>
          <w:szCs w:val="32"/>
        </w:rPr>
        <w:t>万元。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仿宋" w:hAnsi="仿宋" w:eastAsia="仿宋"/>
          <w:sz w:val="32"/>
          <w:szCs w:val="32"/>
        </w:rPr>
      </w:pPr>
    </w:p>
    <w:p>
      <w:pPr>
        <w:jc w:val="both"/>
        <w:rPr>
          <w:rFonts w:ascii="仿宋" w:hAnsi="仿宋" w:eastAsia="仿宋"/>
          <w:sz w:val="32"/>
          <w:szCs w:val="32"/>
        </w:rPr>
      </w:pPr>
    </w:p>
    <w:p>
      <w:pPr>
        <w:jc w:val="center"/>
        <w:rPr>
          <w:rFonts w:ascii="仿宋" w:hAnsi="仿宋" w:eastAsia="仿宋"/>
          <w:sz w:val="32"/>
          <w:szCs w:val="32"/>
        </w:rPr>
      </w:pPr>
    </w:p>
    <w:p>
      <w:pPr>
        <w:jc w:val="both"/>
        <w:rPr>
          <w:rFonts w:hint="eastAsia" w:ascii="仿宋" w:hAnsi="仿宋" w:eastAsia="仿宋"/>
          <w:sz w:val="32"/>
          <w:szCs w:val="32"/>
        </w:rPr>
      </w:pPr>
    </w:p>
    <w:p>
      <w:pPr>
        <w:jc w:val="center"/>
        <w:rPr>
          <w:rFonts w:ascii="仿宋" w:hAnsi="仿宋" w:eastAsia="仿宋"/>
          <w:sz w:val="32"/>
          <w:szCs w:val="32"/>
        </w:rPr>
      </w:pPr>
      <w:r>
        <w:rPr>
          <w:rFonts w:hint="eastAsia" w:ascii="仿宋" w:hAnsi="仿宋" w:eastAsia="仿宋"/>
          <w:b/>
          <w:bCs/>
          <w:sz w:val="32"/>
          <w:szCs w:val="32"/>
        </w:rPr>
        <w:t>第四部分</w:t>
      </w:r>
      <w:r>
        <w:rPr>
          <w:rFonts w:hint="eastAsia" w:ascii="仿宋" w:hAnsi="仿宋" w:eastAsia="仿宋"/>
          <w:sz w:val="32"/>
          <w:szCs w:val="32"/>
        </w:rPr>
        <w:t>名词解释</w:t>
      </w:r>
    </w:p>
    <w:p>
      <w:pPr>
        <w:ind w:firstLine="640" w:firstLineChars="200"/>
        <w:jc w:val="left"/>
        <w:rPr>
          <w:rFonts w:ascii="仿宋" w:hAnsi="仿宋" w:eastAsia="仿宋" w:cs="宋体"/>
          <w:color w:val="000000"/>
          <w:kern w:val="0"/>
          <w:sz w:val="32"/>
          <w:szCs w:val="30"/>
        </w:rPr>
      </w:pP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一、经费拨款收入：指财政部门当年安排给单位，且不与单位征收任务挂钩的资金。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四、专项收入：</w:t>
      </w:r>
      <w:r>
        <w:rPr>
          <w:rFonts w:hint="eastAsia" w:ascii="仿宋" w:hAnsi="仿宋" w:eastAsia="仿宋"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六、国库管理的行政事业性收费收入：指按规定纳入国库管理的行政事业性收费收入。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七、专户管理的行政事业性收费收入：指按规定纳入财政专户管理的行政事业性收费收入。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八、罚没收入：指执法机关依法收缴的罚款（罚金）、没收款、赃物的变价款收入。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十、国有资源</w:t>
      </w:r>
      <w:r>
        <w:rPr>
          <w:rFonts w:ascii="仿宋" w:hAnsi="仿宋" w:eastAsia="仿宋" w:cs="宋体"/>
          <w:color w:val="000000"/>
          <w:kern w:val="0"/>
          <w:sz w:val="32"/>
          <w:szCs w:val="30"/>
        </w:rPr>
        <w:t>(</w:t>
      </w:r>
      <w:r>
        <w:rPr>
          <w:rFonts w:hint="eastAsia" w:ascii="仿宋" w:hAnsi="仿宋" w:eastAsia="仿宋" w:cs="宋体"/>
          <w:color w:val="000000"/>
          <w:kern w:val="0"/>
          <w:sz w:val="32"/>
          <w:szCs w:val="30"/>
        </w:rPr>
        <w:t>资产</w:t>
      </w:r>
      <w:r>
        <w:rPr>
          <w:rFonts w:ascii="仿宋" w:hAnsi="仿宋" w:eastAsia="仿宋" w:cs="宋体"/>
          <w:color w:val="000000"/>
          <w:kern w:val="0"/>
          <w:sz w:val="32"/>
          <w:szCs w:val="30"/>
        </w:rPr>
        <w:t>)</w:t>
      </w:r>
      <w:r>
        <w:rPr>
          <w:rFonts w:hint="eastAsia" w:ascii="仿宋" w:hAnsi="仿宋" w:eastAsia="仿宋" w:cs="宋体"/>
          <w:color w:val="000000"/>
          <w:kern w:val="0"/>
          <w:sz w:val="32"/>
          <w:szCs w:val="30"/>
        </w:rPr>
        <w:t>有偿使用收入：指有偿转让国有资源（资产）使用费而取得的收入。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 w:hAnsi="仿宋" w:eastAsia="仿宋" w:cs="宋体"/>
          <w:color w:val="000000"/>
          <w:kern w:val="0"/>
          <w:sz w:val="32"/>
          <w:szCs w:val="30"/>
        </w:rPr>
      </w:pPr>
      <w:r>
        <w:rPr>
          <w:rFonts w:hint="eastAsia" w:ascii="仿宋" w:hAnsi="仿宋" w:eastAsia="仿宋" w:cs="宋体"/>
          <w:color w:val="000000"/>
          <w:kern w:val="0"/>
          <w:sz w:val="32"/>
          <w:szCs w:val="30"/>
        </w:rPr>
        <w:t>十二、</w:t>
      </w:r>
      <w:r>
        <w:rPr>
          <w:rFonts w:hint="eastAsia" w:ascii="仿宋" w:hAnsi="仿宋" w:eastAsia="仿宋" w:cs="宋体"/>
          <w:color w:val="000000"/>
          <w:kern w:val="0"/>
          <w:sz w:val="32"/>
          <w:szCs w:val="30"/>
          <w:lang w:val="zh-CN"/>
        </w:rPr>
        <w:t>收回存量资金：指财政部门从按规定收回的存量资金中安排给单位使用的财政性资金。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十三、基本支出：指行政事业单位用于为保障其机构正常运转、完成日常工作任务而发生的人员支出和公用支出。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十四、项目支出：指在基本支出之外为完成特定的行政工作任务或事业发展目标所发生的支出。</w:t>
      </w:r>
    </w:p>
    <w:p>
      <w:pPr>
        <w:ind w:firstLine="640" w:firstLineChars="200"/>
        <w:jc w:val="left"/>
        <w:rPr>
          <w:rFonts w:ascii="仿宋" w:hAnsi="仿宋" w:eastAsia="仿宋" w:cs="宋体"/>
          <w:color w:val="000000"/>
          <w:kern w:val="0"/>
          <w:sz w:val="32"/>
          <w:szCs w:val="30"/>
        </w:rPr>
      </w:pPr>
      <w:r>
        <w:rPr>
          <w:rFonts w:hint="eastAsia" w:ascii="仿宋" w:hAnsi="仿宋" w:eastAsia="仿宋" w:cs="仿宋_GB2312"/>
          <w:sz w:val="32"/>
          <w:szCs w:val="32"/>
        </w:rPr>
        <w:t>十</w:t>
      </w:r>
      <w:r>
        <w:rPr>
          <w:rFonts w:hint="eastAsia" w:ascii="仿宋" w:hAnsi="仿宋" w:eastAsia="仿宋" w:cs="宋体"/>
          <w:color w:val="000000"/>
          <w:kern w:val="0"/>
          <w:sz w:val="32"/>
          <w:szCs w:val="30"/>
        </w:rPr>
        <w:t>五、“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六、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F7F731A"/>
    <w:multiLevelType w:val="multilevel"/>
    <w:tmpl w:val="4F7F731A"/>
    <w:lvl w:ilvl="0" w:tentative="0">
      <w:start w:val="2"/>
      <w:numFmt w:val="japaneseCounting"/>
      <w:lvlText w:val="%1、"/>
      <w:lvlJc w:val="left"/>
      <w:pPr>
        <w:ind w:left="1440" w:hanging="72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C8EEBCA"/>
    <w:multiLevelType w:val="singleLevel"/>
    <w:tmpl w:val="5C8EEBCA"/>
    <w:lvl w:ilvl="0" w:tentative="0">
      <w:start w:val="3"/>
      <w:numFmt w:val="chineseCounting"/>
      <w:suff w:val="nothing"/>
      <w:lvlText w:val="（%1）"/>
      <w:lvlJc w:val="left"/>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0654"/>
    <w:rsid w:val="00003088"/>
    <w:rsid w:val="00010F69"/>
    <w:rsid w:val="00012243"/>
    <w:rsid w:val="00024944"/>
    <w:rsid w:val="00043B9D"/>
    <w:rsid w:val="000472A1"/>
    <w:rsid w:val="00065C2F"/>
    <w:rsid w:val="000B1741"/>
    <w:rsid w:val="000C469A"/>
    <w:rsid w:val="000E7743"/>
    <w:rsid w:val="000E78EA"/>
    <w:rsid w:val="001047C4"/>
    <w:rsid w:val="00111B5A"/>
    <w:rsid w:val="00127C7C"/>
    <w:rsid w:val="001326C1"/>
    <w:rsid w:val="001407E3"/>
    <w:rsid w:val="00143AA8"/>
    <w:rsid w:val="001672EF"/>
    <w:rsid w:val="00172D14"/>
    <w:rsid w:val="00173B57"/>
    <w:rsid w:val="00175929"/>
    <w:rsid w:val="001A19FC"/>
    <w:rsid w:val="001A5D3D"/>
    <w:rsid w:val="001F0119"/>
    <w:rsid w:val="00214815"/>
    <w:rsid w:val="00215EB4"/>
    <w:rsid w:val="002463FF"/>
    <w:rsid w:val="002530AD"/>
    <w:rsid w:val="002751D0"/>
    <w:rsid w:val="00293316"/>
    <w:rsid w:val="002956BC"/>
    <w:rsid w:val="002A15B1"/>
    <w:rsid w:val="002A59FA"/>
    <w:rsid w:val="002E6182"/>
    <w:rsid w:val="002E73B0"/>
    <w:rsid w:val="002F091E"/>
    <w:rsid w:val="002F2EA5"/>
    <w:rsid w:val="002F6716"/>
    <w:rsid w:val="003017CE"/>
    <w:rsid w:val="003121BF"/>
    <w:rsid w:val="003143EF"/>
    <w:rsid w:val="003229CE"/>
    <w:rsid w:val="00327AE4"/>
    <w:rsid w:val="00346344"/>
    <w:rsid w:val="0037386D"/>
    <w:rsid w:val="00373972"/>
    <w:rsid w:val="003847B6"/>
    <w:rsid w:val="003941E2"/>
    <w:rsid w:val="003E2392"/>
    <w:rsid w:val="004522A5"/>
    <w:rsid w:val="00452E58"/>
    <w:rsid w:val="00473F6E"/>
    <w:rsid w:val="00474F12"/>
    <w:rsid w:val="004B3A7C"/>
    <w:rsid w:val="005035B1"/>
    <w:rsid w:val="0052147E"/>
    <w:rsid w:val="00525863"/>
    <w:rsid w:val="00526D57"/>
    <w:rsid w:val="005376E2"/>
    <w:rsid w:val="0054762C"/>
    <w:rsid w:val="00570820"/>
    <w:rsid w:val="005934F3"/>
    <w:rsid w:val="0059423F"/>
    <w:rsid w:val="005A4B90"/>
    <w:rsid w:val="005D537E"/>
    <w:rsid w:val="005F4D6E"/>
    <w:rsid w:val="006337CC"/>
    <w:rsid w:val="00640059"/>
    <w:rsid w:val="0065533E"/>
    <w:rsid w:val="00673D02"/>
    <w:rsid w:val="006871F7"/>
    <w:rsid w:val="006A1434"/>
    <w:rsid w:val="006B1FB3"/>
    <w:rsid w:val="007074C6"/>
    <w:rsid w:val="0075151D"/>
    <w:rsid w:val="007523BB"/>
    <w:rsid w:val="007771CE"/>
    <w:rsid w:val="00786240"/>
    <w:rsid w:val="00793932"/>
    <w:rsid w:val="00793A7F"/>
    <w:rsid w:val="007A63BA"/>
    <w:rsid w:val="007B3322"/>
    <w:rsid w:val="007B51D7"/>
    <w:rsid w:val="007C0595"/>
    <w:rsid w:val="007D5BFF"/>
    <w:rsid w:val="007E24DC"/>
    <w:rsid w:val="007E4EAF"/>
    <w:rsid w:val="00810122"/>
    <w:rsid w:val="00820B47"/>
    <w:rsid w:val="0083381E"/>
    <w:rsid w:val="00845696"/>
    <w:rsid w:val="00850E33"/>
    <w:rsid w:val="00852BFA"/>
    <w:rsid w:val="0087709F"/>
    <w:rsid w:val="0089320D"/>
    <w:rsid w:val="008A45E6"/>
    <w:rsid w:val="008A5ECA"/>
    <w:rsid w:val="008B7624"/>
    <w:rsid w:val="008C6112"/>
    <w:rsid w:val="008F4B15"/>
    <w:rsid w:val="00902D1C"/>
    <w:rsid w:val="00915245"/>
    <w:rsid w:val="009174AC"/>
    <w:rsid w:val="009262C2"/>
    <w:rsid w:val="00926751"/>
    <w:rsid w:val="00926C8D"/>
    <w:rsid w:val="0093584B"/>
    <w:rsid w:val="00942797"/>
    <w:rsid w:val="00947538"/>
    <w:rsid w:val="00951355"/>
    <w:rsid w:val="009608B5"/>
    <w:rsid w:val="009743B5"/>
    <w:rsid w:val="00995DA5"/>
    <w:rsid w:val="00996CB9"/>
    <w:rsid w:val="009A111B"/>
    <w:rsid w:val="009C6AAD"/>
    <w:rsid w:val="009D1F81"/>
    <w:rsid w:val="009E6A01"/>
    <w:rsid w:val="009F52FB"/>
    <w:rsid w:val="009F7B8A"/>
    <w:rsid w:val="00A04BE4"/>
    <w:rsid w:val="00A10649"/>
    <w:rsid w:val="00A206CA"/>
    <w:rsid w:val="00A545A0"/>
    <w:rsid w:val="00A65AF5"/>
    <w:rsid w:val="00AB0491"/>
    <w:rsid w:val="00AD31FA"/>
    <w:rsid w:val="00AD5211"/>
    <w:rsid w:val="00AE4AB9"/>
    <w:rsid w:val="00AF00C7"/>
    <w:rsid w:val="00AF3576"/>
    <w:rsid w:val="00B0290B"/>
    <w:rsid w:val="00B03766"/>
    <w:rsid w:val="00B24686"/>
    <w:rsid w:val="00B33C04"/>
    <w:rsid w:val="00B47C14"/>
    <w:rsid w:val="00B86C31"/>
    <w:rsid w:val="00B8717E"/>
    <w:rsid w:val="00BA3625"/>
    <w:rsid w:val="00BA593A"/>
    <w:rsid w:val="00BC029A"/>
    <w:rsid w:val="00BC34F5"/>
    <w:rsid w:val="00BC5956"/>
    <w:rsid w:val="00BC66B2"/>
    <w:rsid w:val="00BE1764"/>
    <w:rsid w:val="00BF4503"/>
    <w:rsid w:val="00BF63BC"/>
    <w:rsid w:val="00C0661D"/>
    <w:rsid w:val="00C31266"/>
    <w:rsid w:val="00C34283"/>
    <w:rsid w:val="00C349F0"/>
    <w:rsid w:val="00C40058"/>
    <w:rsid w:val="00C77BB5"/>
    <w:rsid w:val="00C863EB"/>
    <w:rsid w:val="00C91D51"/>
    <w:rsid w:val="00C97C0F"/>
    <w:rsid w:val="00CA660E"/>
    <w:rsid w:val="00CA7DBE"/>
    <w:rsid w:val="00CB3BD8"/>
    <w:rsid w:val="00CC02CD"/>
    <w:rsid w:val="00CC3841"/>
    <w:rsid w:val="00CC4F5D"/>
    <w:rsid w:val="00CC5AAB"/>
    <w:rsid w:val="00CD7757"/>
    <w:rsid w:val="00D05DA0"/>
    <w:rsid w:val="00D46859"/>
    <w:rsid w:val="00D57DBC"/>
    <w:rsid w:val="00D64530"/>
    <w:rsid w:val="00D647DE"/>
    <w:rsid w:val="00DA0C83"/>
    <w:rsid w:val="00DC65EF"/>
    <w:rsid w:val="00DD3FD8"/>
    <w:rsid w:val="00DE4DB5"/>
    <w:rsid w:val="00E06341"/>
    <w:rsid w:val="00E3389C"/>
    <w:rsid w:val="00E476AE"/>
    <w:rsid w:val="00E85973"/>
    <w:rsid w:val="00E94882"/>
    <w:rsid w:val="00EA7AB7"/>
    <w:rsid w:val="00EC5C7B"/>
    <w:rsid w:val="00EC6F6E"/>
    <w:rsid w:val="00ED50D0"/>
    <w:rsid w:val="00ED6580"/>
    <w:rsid w:val="00ED7BE1"/>
    <w:rsid w:val="00EE214C"/>
    <w:rsid w:val="00EF2D67"/>
    <w:rsid w:val="00EF31C4"/>
    <w:rsid w:val="00F04B0F"/>
    <w:rsid w:val="00F12CD4"/>
    <w:rsid w:val="00F43B14"/>
    <w:rsid w:val="00F50B15"/>
    <w:rsid w:val="00F56FBE"/>
    <w:rsid w:val="00F842AC"/>
    <w:rsid w:val="00F90E12"/>
    <w:rsid w:val="00F91B44"/>
    <w:rsid w:val="00F96AFD"/>
    <w:rsid w:val="00FA749A"/>
    <w:rsid w:val="00FB0A31"/>
    <w:rsid w:val="00FC110F"/>
    <w:rsid w:val="00FD0956"/>
    <w:rsid w:val="053E4DEB"/>
    <w:rsid w:val="05C84360"/>
    <w:rsid w:val="0ED049F2"/>
    <w:rsid w:val="16750EC9"/>
    <w:rsid w:val="1CC03B80"/>
    <w:rsid w:val="2D83154C"/>
    <w:rsid w:val="2F136D0C"/>
    <w:rsid w:val="30C509CF"/>
    <w:rsid w:val="345D24AB"/>
    <w:rsid w:val="35F5427B"/>
    <w:rsid w:val="363249B8"/>
    <w:rsid w:val="417844C0"/>
    <w:rsid w:val="44175042"/>
    <w:rsid w:val="46AD534D"/>
    <w:rsid w:val="4D5606EE"/>
    <w:rsid w:val="4DAC7490"/>
    <w:rsid w:val="55D17FB7"/>
    <w:rsid w:val="562A2D5E"/>
    <w:rsid w:val="65347364"/>
    <w:rsid w:val="6C1C724A"/>
    <w:rsid w:val="6E3518FB"/>
    <w:rsid w:val="71BF68BE"/>
    <w:rsid w:val="790C79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bCs/>
    </w:rPr>
  </w:style>
  <w:style w:type="character" w:styleId="9">
    <w:name w:val="Hyperlink"/>
    <w:basedOn w:val="7"/>
    <w:qFormat/>
    <w:uiPriority w:val="99"/>
    <w:rPr>
      <w:rFonts w:cs="Times New Roman"/>
      <w:color w:val="0000FF"/>
      <w:u w:val="single"/>
    </w:rPr>
  </w:style>
  <w:style w:type="character" w:customStyle="1" w:styleId="10">
    <w:name w:val="页脚 Char"/>
    <w:basedOn w:val="7"/>
    <w:link w:val="2"/>
    <w:semiHidden/>
    <w:qFormat/>
    <w:locked/>
    <w:uiPriority w:val="99"/>
    <w:rPr>
      <w:rFonts w:cs="Times New Roman"/>
      <w:sz w:val="18"/>
      <w:szCs w:val="18"/>
    </w:rPr>
  </w:style>
  <w:style w:type="character" w:customStyle="1" w:styleId="11">
    <w:name w:val="页眉 Char"/>
    <w:basedOn w:val="7"/>
    <w:link w:val="3"/>
    <w:semiHidden/>
    <w:qFormat/>
    <w:locked/>
    <w:uiPriority w:val="99"/>
    <w:rPr>
      <w:rFonts w:cs="Times New Roman"/>
      <w:sz w:val="18"/>
      <w:szCs w:val="18"/>
    </w:rPr>
  </w:style>
  <w:style w:type="character" w:customStyle="1" w:styleId="12">
    <w:name w:val="HTML 预设格式 Char"/>
    <w:basedOn w:val="7"/>
    <w:link w:val="4"/>
    <w:qFormat/>
    <w:locked/>
    <w:uiPriority w:val="99"/>
    <w:rPr>
      <w:rFonts w:ascii="宋体" w:eastAsia="宋体" w:cs="宋体"/>
      <w:kern w:val="0"/>
      <w:sz w:val="24"/>
      <w:szCs w:val="24"/>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3299</Words>
  <Characters>987</Characters>
  <Lines>8</Lines>
  <Paragraphs>8</Paragraphs>
  <TotalTime>27</TotalTime>
  <ScaleCrop>false</ScaleCrop>
  <LinksUpToDate>false</LinksUpToDate>
  <CharactersWithSpaces>4278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大甜小鲜</cp:lastModifiedBy>
  <cp:lastPrinted>2021-04-22T16:23:00Z</cp:lastPrinted>
  <dcterms:modified xsi:type="dcterms:W3CDTF">2021-04-23T03:04:53Z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082F5FE151894291B3EACC73C83ADA68</vt:lpwstr>
  </property>
</Properties>
</file>