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color w:val="000000"/>
          <w:sz w:val="52"/>
          <w:szCs w:val="52"/>
        </w:rPr>
        <w:t>2021</w:t>
      </w:r>
      <w:r>
        <w:rPr>
          <w:rFonts w:hint="eastAsia"/>
          <w:color w:val="000000"/>
          <w:sz w:val="52"/>
          <w:szCs w:val="52"/>
        </w:rPr>
        <w:t>年</w:t>
      </w:r>
      <w:r>
        <w:rPr>
          <w:rFonts w:hint="eastAsia"/>
          <w:color w:val="000000"/>
          <w:sz w:val="52"/>
          <w:szCs w:val="52"/>
          <w:lang w:val="en-US" w:eastAsia="zh-CN"/>
        </w:rPr>
        <w:t>海南省</w:t>
      </w:r>
      <w:r>
        <w:rPr>
          <w:rFonts w:hint="eastAsia"/>
          <w:sz w:val="52"/>
          <w:szCs w:val="52"/>
        </w:rPr>
        <w:t>白沙</w:t>
      </w:r>
      <w:r>
        <w:rPr>
          <w:rFonts w:hint="eastAsia"/>
          <w:sz w:val="52"/>
          <w:szCs w:val="52"/>
          <w:lang w:val="en-US" w:eastAsia="zh-CN"/>
        </w:rPr>
        <w:t>黎族自治</w:t>
      </w:r>
      <w:bookmarkStart w:id="0" w:name="_GoBack"/>
      <w:bookmarkEnd w:id="0"/>
      <w:r>
        <w:rPr>
          <w:rFonts w:hint="eastAsia"/>
          <w:sz w:val="52"/>
          <w:szCs w:val="52"/>
        </w:rPr>
        <w:t>县看守所部门预算</w:t>
      </w:r>
    </w:p>
    <w:p>
      <w:pPr>
        <w:ind w:firstLine="1680"/>
        <w:jc w:val="center"/>
        <w:rPr>
          <w:sz w:val="84"/>
          <w:szCs w:val="84"/>
        </w:rPr>
      </w:pPr>
    </w:p>
    <w:p>
      <w:pPr>
        <w:jc w:val="center"/>
        <w:rPr>
          <w:sz w:val="32"/>
          <w:szCs w:val="32"/>
        </w:rPr>
      </w:pPr>
      <w:r>
        <w:rPr>
          <w:rFonts w:hint="eastAsia"/>
          <w:sz w:val="32"/>
          <w:szCs w:val="32"/>
        </w:rPr>
        <w:t>单位负责人：羊锡</w:t>
      </w:r>
    </w:p>
    <w:p>
      <w:pPr>
        <w:ind w:firstLine="2720" w:firstLineChars="850"/>
        <w:rPr>
          <w:sz w:val="32"/>
          <w:szCs w:val="32"/>
        </w:rPr>
      </w:pPr>
      <w:r>
        <w:rPr>
          <w:rFonts w:hint="eastAsia"/>
          <w:sz w:val="32"/>
          <w:szCs w:val="32"/>
        </w:rPr>
        <w:t>经</w:t>
      </w:r>
      <w:r>
        <w:rPr>
          <w:sz w:val="32"/>
          <w:szCs w:val="32"/>
        </w:rPr>
        <w:t xml:space="preserve">  </w:t>
      </w:r>
      <w:r>
        <w:rPr>
          <w:rFonts w:hint="eastAsia"/>
          <w:sz w:val="32"/>
          <w:szCs w:val="32"/>
        </w:rPr>
        <w:t>办</w:t>
      </w:r>
      <w:r>
        <w:rPr>
          <w:sz w:val="32"/>
          <w:szCs w:val="32"/>
        </w:rPr>
        <w:t xml:space="preserve">  </w:t>
      </w:r>
      <w:r>
        <w:rPr>
          <w:rFonts w:hint="eastAsia"/>
          <w:sz w:val="32"/>
          <w:szCs w:val="32"/>
        </w:rPr>
        <w:t>人：宣勇</w:t>
      </w:r>
    </w:p>
    <w:p>
      <w:pPr>
        <w:ind w:firstLine="2720" w:firstLineChars="850"/>
        <w:rPr>
          <w:sz w:val="32"/>
          <w:szCs w:val="32"/>
        </w:rPr>
      </w:pPr>
      <w:r>
        <w:rPr>
          <w:rFonts w:hint="eastAsia"/>
          <w:sz w:val="32"/>
          <w:szCs w:val="32"/>
        </w:rPr>
        <w:t>单位</w:t>
      </w:r>
      <w:r>
        <w:rPr>
          <w:sz w:val="32"/>
          <w:szCs w:val="32"/>
        </w:rPr>
        <w:t xml:space="preserve"> (</w:t>
      </w:r>
      <w:r>
        <w:rPr>
          <w:rFonts w:hint="eastAsia"/>
          <w:sz w:val="32"/>
          <w:szCs w:val="32"/>
        </w:rPr>
        <w:t>盖章</w:t>
      </w:r>
      <w:r>
        <w:rPr>
          <w:sz w:val="32"/>
          <w:szCs w:val="32"/>
        </w:rPr>
        <w:t>)</w:t>
      </w:r>
      <w:r>
        <w:rPr>
          <w:rFonts w:hint="eastAsia"/>
          <w:sz w:val="32"/>
          <w:szCs w:val="32"/>
        </w:rPr>
        <w:t>：白沙黎族自治县看守所</w:t>
      </w:r>
    </w:p>
    <w:p>
      <w:pPr>
        <w:jc w:val="center"/>
        <w:rPr>
          <w:sz w:val="32"/>
          <w:szCs w:val="32"/>
        </w:rPr>
      </w:pP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2021</w:t>
      </w:r>
      <w:r>
        <w:rPr>
          <w:rFonts w:hint="eastAsia"/>
          <w:sz w:val="32"/>
          <w:szCs w:val="32"/>
        </w:rPr>
        <w:t>年</w:t>
      </w:r>
      <w:r>
        <w:rPr>
          <w:sz w:val="32"/>
          <w:szCs w:val="32"/>
        </w:rPr>
        <w:t>3</w:t>
      </w:r>
      <w:r>
        <w:rPr>
          <w:rFonts w:hint="eastAsia"/>
          <w:sz w:val="32"/>
          <w:szCs w:val="32"/>
        </w:rPr>
        <w:t>月</w:t>
      </w:r>
      <w:r>
        <w:rPr>
          <w:sz w:val="32"/>
          <w:szCs w:val="32"/>
        </w:rPr>
        <w:t>30</w:t>
      </w:r>
      <w:r>
        <w:rPr>
          <w:rFonts w:hint="eastAsia"/>
          <w:sz w:val="32"/>
          <w:szCs w:val="32"/>
        </w:rPr>
        <w:t>日</w:t>
      </w:r>
    </w:p>
    <w:p>
      <w:pP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b/>
          <w:sz w:val="32"/>
          <w:szCs w:val="32"/>
        </w:rPr>
      </w:pPr>
      <w:r>
        <w:rPr>
          <w:rFonts w:ascii="黑体" w:hAnsi="黑体" w:eastAsia="黑体"/>
          <w:sz w:val="32"/>
          <w:szCs w:val="32"/>
        </w:rPr>
        <w:t xml:space="preserve">  </w:t>
      </w:r>
      <w:r>
        <w:rPr>
          <w:rFonts w:ascii="仿宋_GB2312" w:hAnsi="黑体" w:eastAsia="仿宋_GB2312" w:cs="仿宋_GB2312"/>
          <w:b/>
          <w:sz w:val="32"/>
          <w:szCs w:val="32"/>
        </w:rPr>
        <w:t xml:space="preserve"> </w:t>
      </w:r>
      <w:r>
        <w:rPr>
          <w:rFonts w:hint="eastAsia" w:ascii="仿宋_GB2312" w:hAnsi="黑体" w:eastAsia="仿宋_GB2312" w:cs="仿宋_GB2312"/>
          <w:b/>
          <w:sz w:val="32"/>
          <w:szCs w:val="32"/>
        </w:rPr>
        <w:t>白沙县看守所</w:t>
      </w:r>
      <w:r>
        <w:rPr>
          <w:rFonts w:hint="eastAsia" w:ascii="黑体" w:hAnsi="黑体" w:eastAsia="黑体"/>
          <w:b/>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9"/>
        <w:numPr>
          <w:ilvl w:val="0"/>
          <w:numId w:val="1"/>
        </w:numPr>
        <w:ind w:firstLineChars="0"/>
        <w:rPr>
          <w:rFonts w:ascii="黑体" w:hAnsi="黑体" w:eastAsia="黑体"/>
          <w:b/>
          <w:sz w:val="32"/>
          <w:szCs w:val="32"/>
        </w:rPr>
      </w:pPr>
      <w:r>
        <w:rPr>
          <w:rFonts w:ascii="黑体" w:hAnsi="黑体" w:eastAsia="黑体"/>
          <w:sz w:val="32"/>
          <w:szCs w:val="32"/>
        </w:rPr>
        <w:t xml:space="preserve">  </w:t>
      </w:r>
      <w:r>
        <w:rPr>
          <w:rFonts w:hint="eastAsia" w:ascii="仿宋_GB2312" w:hAnsi="黑体" w:eastAsia="仿宋_GB2312" w:cs="仿宋_GB2312"/>
          <w:b/>
          <w:sz w:val="32"/>
          <w:szCs w:val="32"/>
        </w:rPr>
        <w:t>白沙县看守所</w:t>
      </w:r>
      <w:r>
        <w:rPr>
          <w:rFonts w:ascii="仿宋_GB2312" w:hAnsi="黑体" w:eastAsia="仿宋_GB2312" w:cs="仿宋_GB2312"/>
          <w:b/>
          <w:sz w:val="32"/>
          <w:szCs w:val="32"/>
        </w:rPr>
        <w:t>2021</w:t>
      </w:r>
      <w:r>
        <w:rPr>
          <w:rFonts w:hint="eastAsia" w:ascii="黑体" w:hAnsi="黑体" w:eastAsia="黑体"/>
          <w:b/>
          <w:sz w:val="32"/>
          <w:szCs w:val="32"/>
        </w:rPr>
        <w:t>年预算表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黑体" w:eastAsia="仿宋_GB2312" w:cs="仿宋_GB2312"/>
          <w:color w:val="000000"/>
          <w:sz w:val="32"/>
          <w:szCs w:val="32"/>
        </w:rPr>
        <w:t>白沙县看守所</w:t>
      </w:r>
      <w:r>
        <w:rPr>
          <w:rFonts w:hint="eastAsia" w:ascii="仿宋_GB2312" w:hAnsi="仿宋_GB2312" w:eastAsia="仿宋_GB2312" w:cs="仿宋_GB2312"/>
          <w:sz w:val="32"/>
          <w:szCs w:val="32"/>
        </w:rPr>
        <w:t>收支总表</w:t>
      </w:r>
    </w:p>
    <w:p>
      <w:pPr>
        <w:pStyle w:val="9"/>
        <w:numPr>
          <w:ilvl w:val="0"/>
          <w:numId w:val="3"/>
        </w:numPr>
        <w:ind w:firstLineChars="0"/>
        <w:jc w:val="left"/>
        <w:rPr>
          <w:rFonts w:ascii="黑体" w:hAnsi="黑体" w:eastAsia="黑体"/>
          <w:sz w:val="32"/>
          <w:szCs w:val="32"/>
        </w:rPr>
      </w:pPr>
      <w:r>
        <w:rPr>
          <w:rFonts w:hint="eastAsia" w:ascii="仿宋_GB2312" w:hAnsi="黑体" w:eastAsia="仿宋_GB2312" w:cs="仿宋_GB2312"/>
          <w:color w:val="000000"/>
          <w:sz w:val="32"/>
          <w:szCs w:val="32"/>
        </w:rPr>
        <w:t>白沙县看守所</w:t>
      </w:r>
      <w:r>
        <w:rPr>
          <w:rFonts w:hint="eastAsia" w:ascii="仿宋_GB2312" w:hAnsi="仿宋_GB2312" w:eastAsia="仿宋_GB2312" w:cs="仿宋_GB2312"/>
          <w:sz w:val="32"/>
          <w:szCs w:val="32"/>
        </w:rPr>
        <w:t>收入总表</w:t>
      </w:r>
    </w:p>
    <w:p>
      <w:pPr>
        <w:pStyle w:val="9"/>
        <w:numPr>
          <w:ilvl w:val="0"/>
          <w:numId w:val="3"/>
        </w:numPr>
        <w:ind w:firstLineChars="0"/>
        <w:jc w:val="left"/>
        <w:rPr>
          <w:rFonts w:ascii="黑体" w:hAnsi="黑体" w:eastAsia="黑体"/>
          <w:sz w:val="32"/>
          <w:szCs w:val="32"/>
        </w:rPr>
      </w:pPr>
      <w:r>
        <w:rPr>
          <w:rFonts w:hint="eastAsia" w:ascii="仿宋_GB2312" w:hAnsi="黑体" w:eastAsia="仿宋_GB2312" w:cs="仿宋_GB2312"/>
          <w:color w:val="000000"/>
          <w:sz w:val="32"/>
          <w:szCs w:val="32"/>
        </w:rPr>
        <w:t>白沙县看守所</w:t>
      </w:r>
      <w:r>
        <w:rPr>
          <w:rFonts w:hint="eastAsia" w:ascii="仿宋_GB2312" w:hAnsi="仿宋_GB2312" w:eastAsia="仿宋_GB2312" w:cs="仿宋_GB2312"/>
          <w:sz w:val="32"/>
          <w:szCs w:val="32"/>
        </w:rPr>
        <w:t>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年部门预算情况说明</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b/>
          <w:sz w:val="32"/>
          <w:szCs w:val="32"/>
        </w:rPr>
      </w:pPr>
      <w:r>
        <w:rPr>
          <w:rFonts w:ascii="黑体" w:hAnsi="黑体" w:eastAsia="黑体"/>
          <w:sz w:val="32"/>
          <w:szCs w:val="32"/>
        </w:rPr>
        <w:t xml:space="preserve"> </w:t>
      </w:r>
      <w:r>
        <w:rPr>
          <w:rFonts w:hint="eastAsia" w:ascii="仿宋_GB2312" w:hAnsi="黑体" w:eastAsia="仿宋_GB2312" w:cs="仿宋_GB2312"/>
          <w:b/>
          <w:sz w:val="32"/>
          <w:szCs w:val="32"/>
        </w:rPr>
        <w:t>白沙县看守所</w:t>
      </w:r>
      <w:r>
        <w:rPr>
          <w:rFonts w:hint="eastAsia" w:ascii="黑体" w:hAnsi="黑体" w:eastAsia="黑体"/>
          <w:b/>
          <w:sz w:val="32"/>
          <w:szCs w:val="32"/>
        </w:rPr>
        <w:t>概况</w:t>
      </w:r>
    </w:p>
    <w:p>
      <w:pPr>
        <w:jc w:val="left"/>
        <w:rPr>
          <w:rFonts w:ascii="仿宋_GB2312" w:hAnsi="仿宋_GB2312" w:eastAsia="仿宋_GB2312" w:cs="仿宋_GB2312"/>
          <w:sz w:val="32"/>
          <w:szCs w:val="32"/>
        </w:rPr>
      </w:pP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ind w:firstLine="640"/>
        <w:jc w:val="left"/>
        <w:rPr>
          <w:rFonts w:ascii="??_GB2312" w:hAnsi="黑体" w:cs="??_GB2312"/>
          <w:sz w:val="32"/>
          <w:szCs w:val="32"/>
        </w:rPr>
      </w:pPr>
      <w:r>
        <w:rPr>
          <w:rFonts w:ascii="宋体" w:hAnsi="宋体" w:cs="宋体"/>
          <w:sz w:val="32"/>
          <w:szCs w:val="32"/>
        </w:rPr>
        <w:t>1</w:t>
      </w:r>
      <w:r>
        <w:rPr>
          <w:rFonts w:hint="eastAsia" w:ascii="宋体" w:hAnsi="宋体" w:cs="宋体"/>
          <w:sz w:val="32"/>
          <w:szCs w:val="32"/>
        </w:rPr>
        <w:t>、看守所是对犯罪分子和重大犯罪嫌疑分子羁押的场所。关押处在侦查、预审、起诉、审判阶段的未决犯。</w:t>
      </w:r>
    </w:p>
    <w:p>
      <w:pPr>
        <w:pStyle w:val="9"/>
        <w:ind w:firstLine="640"/>
        <w:jc w:val="left"/>
        <w:rPr>
          <w:rFonts w:ascii="??_GB2312" w:hAnsi="黑体" w:eastAsia="Times New Roman" w:cs="??_GB2312"/>
          <w:sz w:val="32"/>
          <w:szCs w:val="32"/>
        </w:rPr>
      </w:pPr>
      <w:r>
        <w:rPr>
          <w:rFonts w:ascii="宋体" w:hAnsi="宋体" w:cs="宋体"/>
          <w:sz w:val="32"/>
          <w:szCs w:val="32"/>
        </w:rPr>
        <w:t>2</w:t>
      </w:r>
      <w:r>
        <w:rPr>
          <w:rFonts w:hint="eastAsia" w:ascii="宋体" w:hAnsi="宋体" w:cs="宋体"/>
          <w:sz w:val="32"/>
          <w:szCs w:val="32"/>
        </w:rPr>
        <w:t>、看守所依据国家法律对被羁押的犯罪嫌疑人、被告人、罪犯实行武装警戒看守，保障安全；对犯罪嫌疑人、被告人、罪犯进行教育；管理犯罪嫌疑人、被告人、罪犯的生活和卫生；保障侦查、起诉和审判的顺利进行。</w:t>
      </w: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ascii="宋体" w:cs="??_GB2312"/>
          <w:sz w:val="32"/>
          <w:szCs w:val="32"/>
        </w:rPr>
      </w:pPr>
      <w:r>
        <w:rPr>
          <w:rFonts w:ascii="黑体" w:hAnsi="黑体" w:eastAsia="黑体" w:cs="??_GB2312"/>
          <w:sz w:val="32"/>
          <w:szCs w:val="32"/>
        </w:rPr>
        <w:t>1</w:t>
      </w:r>
      <w:r>
        <w:rPr>
          <w:rFonts w:hint="eastAsia" w:ascii="黑体" w:hAnsi="黑体" w:eastAsia="黑体" w:cs="??_GB2312"/>
          <w:sz w:val="32"/>
          <w:szCs w:val="32"/>
        </w:rPr>
        <w:t>、</w:t>
      </w:r>
      <w:r>
        <w:rPr>
          <w:rFonts w:hint="eastAsia" w:ascii="宋体" w:hAnsi="宋体" w:cs="??_GB2312"/>
          <w:sz w:val="32"/>
          <w:szCs w:val="32"/>
        </w:rPr>
        <w:t>纳入白沙县公安局</w:t>
      </w:r>
      <w:r>
        <w:rPr>
          <w:rFonts w:ascii="宋体" w:hAnsi="宋体" w:cs="??_GB2312"/>
          <w:sz w:val="32"/>
          <w:szCs w:val="32"/>
        </w:rPr>
        <w:t>2017</w:t>
      </w:r>
      <w:r>
        <w:rPr>
          <w:rFonts w:hint="eastAsia" w:ascii="宋体" w:hAnsi="宋体" w:cs="??_GB2312"/>
          <w:sz w:val="32"/>
          <w:szCs w:val="32"/>
        </w:rPr>
        <w:t>年部门编制范围的二级预算单位包括：白沙黎族自治县看守所。</w:t>
      </w:r>
    </w:p>
    <w:p>
      <w:pPr>
        <w:ind w:firstLine="640" w:firstLineChars="200"/>
        <w:rPr>
          <w:rFonts w:ascii="宋体"/>
          <w:sz w:val="32"/>
          <w:szCs w:val="32"/>
        </w:rPr>
      </w:pPr>
      <w:r>
        <w:rPr>
          <w:rFonts w:ascii="宋体" w:hAnsi="宋体"/>
          <w:sz w:val="32"/>
          <w:szCs w:val="32"/>
        </w:rPr>
        <w:t>2</w:t>
      </w:r>
      <w:r>
        <w:rPr>
          <w:rFonts w:hint="eastAsia" w:ascii="宋体" w:hAnsi="宋体"/>
          <w:sz w:val="32"/>
          <w:szCs w:val="32"/>
        </w:rPr>
        <w:t>、本单位核定机构编制数为</w:t>
      </w:r>
      <w:r>
        <w:rPr>
          <w:rFonts w:ascii="宋体" w:hAnsi="宋体"/>
          <w:sz w:val="32"/>
          <w:szCs w:val="32"/>
        </w:rPr>
        <w:t>18</w:t>
      </w:r>
      <w:r>
        <w:rPr>
          <w:rFonts w:hint="eastAsia" w:ascii="宋体" w:hAnsi="宋体"/>
          <w:sz w:val="32"/>
          <w:szCs w:val="32"/>
        </w:rPr>
        <w:t>人（政法委专项编制），现有在编人数为</w:t>
      </w:r>
      <w:r>
        <w:rPr>
          <w:rFonts w:ascii="宋体" w:hAnsi="宋体"/>
          <w:sz w:val="32"/>
          <w:szCs w:val="32"/>
        </w:rPr>
        <w:t>12</w:t>
      </w:r>
      <w:r>
        <w:rPr>
          <w:rFonts w:hint="eastAsia" w:ascii="宋体" w:hAnsi="宋体"/>
          <w:sz w:val="32"/>
          <w:szCs w:val="32"/>
        </w:rPr>
        <w:t>人（政法委专项编制）。纳入本部门财政报告范围的资金主体主要包括：一般公共预算资金。</w:t>
      </w:r>
    </w:p>
    <w:p>
      <w:pPr>
        <w:ind w:firstLine="640" w:firstLineChars="200"/>
        <w:rPr>
          <w:rFonts w:ascii="黑体" w:hAnsi="黑体" w:eastAsia="黑体" w:cs="??_GB2312"/>
          <w:sz w:val="32"/>
          <w:szCs w:val="32"/>
        </w:rPr>
      </w:pPr>
      <w:r>
        <w:rPr>
          <w:rFonts w:ascii="宋体" w:hAnsi="宋体"/>
          <w:sz w:val="32"/>
          <w:szCs w:val="32"/>
        </w:rPr>
        <w:t>3</w:t>
      </w:r>
      <w:r>
        <w:rPr>
          <w:rFonts w:hint="eastAsia" w:ascii="宋体" w:hAnsi="宋体"/>
          <w:sz w:val="32"/>
          <w:szCs w:val="32"/>
        </w:rPr>
        <w:t>、白沙黎族自治县看守所为公安局机关内设独立预算部门，不下设股室。</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_GB2312"/>
          <w:color w:val="000000"/>
          <w:sz w:val="32"/>
          <w:szCs w:val="32"/>
        </w:rPr>
        <w:t>白沙县看守所</w:t>
      </w:r>
      <w:r>
        <w:rPr>
          <w:rFonts w:ascii="仿宋" w:hAnsi="仿宋" w:eastAsia="仿宋" w:cs="仿宋_GB2312"/>
          <w:color w:val="000000"/>
          <w:sz w:val="32"/>
          <w:szCs w:val="32"/>
        </w:rPr>
        <w:t>2021</w:t>
      </w:r>
      <w:r>
        <w:rPr>
          <w:rFonts w:hint="eastAsia" w:ascii="仿宋" w:hAnsi="仿宋" w:eastAsia="仿宋"/>
          <w:sz w:val="32"/>
          <w:szCs w:val="32"/>
        </w:rPr>
        <w:t>年财政拨款收支</w:t>
      </w:r>
      <w:r>
        <w:rPr>
          <w:rFonts w:hint="eastAsia" w:ascii="仿宋_GB2312" w:hAnsi="黑体" w:eastAsia="仿宋_GB2312"/>
          <w:sz w:val="32"/>
          <w:szCs w:val="32"/>
        </w:rPr>
        <w:t>总预算</w:t>
      </w:r>
      <w:r>
        <w:rPr>
          <w:rFonts w:ascii="仿宋_GB2312" w:hAnsi="黑体" w:eastAsia="仿宋_GB2312" w:cs="仿宋_GB2312"/>
          <w:sz w:val="32"/>
          <w:szCs w:val="32"/>
        </w:rPr>
        <w:t>831.12</w:t>
      </w:r>
      <w:r>
        <w:rPr>
          <w:rFonts w:hint="eastAsia" w:ascii="仿宋_GB2312" w:hAnsi="黑体" w:eastAsia="仿宋_GB2312"/>
          <w:sz w:val="32"/>
          <w:szCs w:val="32"/>
        </w:rPr>
        <w:t>万元。其中，收入总计</w:t>
      </w:r>
      <w:r>
        <w:rPr>
          <w:rFonts w:ascii="仿宋_GB2312" w:hAnsi="黑体" w:eastAsia="仿宋_GB2312" w:cs="仿宋_GB2312"/>
          <w:sz w:val="32"/>
          <w:szCs w:val="32"/>
        </w:rPr>
        <w:t>831.12</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831.12</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831.12</w:t>
      </w:r>
      <w:r>
        <w:rPr>
          <w:rFonts w:hint="eastAsia" w:ascii="仿宋_GB2312" w:hAnsi="黑体" w:eastAsia="仿宋_GB2312"/>
          <w:sz w:val="32"/>
          <w:szCs w:val="32"/>
        </w:rPr>
        <w:t>万元，包括一般公共服务支出</w:t>
      </w:r>
      <w:r>
        <w:rPr>
          <w:rFonts w:ascii="仿宋_GB2312" w:hAnsi="黑体" w:eastAsia="仿宋_GB2312" w:cs="仿宋_GB2312"/>
          <w:sz w:val="32"/>
          <w:szCs w:val="32"/>
        </w:rPr>
        <w:t>831.12</w:t>
      </w:r>
      <w:r>
        <w:rPr>
          <w:rFonts w:hint="eastAsia" w:ascii="仿宋_GB2312" w:hAnsi="黑体" w:eastAsia="仿宋_GB2312"/>
          <w:sz w:val="32"/>
          <w:szCs w:val="32"/>
        </w:rPr>
        <w:t>万元、外交支出</w:t>
      </w:r>
      <w:r>
        <w:rPr>
          <w:rFonts w:ascii="仿宋_GB2312" w:hAnsi="黑体" w:eastAsia="仿宋_GB2312" w:cs="仿宋_GB2312"/>
          <w:sz w:val="32"/>
          <w:szCs w:val="32"/>
        </w:rPr>
        <w:t>0</w:t>
      </w:r>
      <w:r>
        <w:rPr>
          <w:rFonts w:hint="eastAsia" w:ascii="仿宋_GB2312" w:hAnsi="黑体" w:eastAsia="仿宋_GB2312"/>
          <w:sz w:val="32"/>
          <w:szCs w:val="32"/>
        </w:rPr>
        <w:t>万元、国防支出</w:t>
      </w:r>
      <w:r>
        <w:rPr>
          <w:rFonts w:ascii="仿宋_GB2312" w:hAnsi="黑体" w:eastAsia="仿宋_GB2312" w:cs="仿宋_GB2312"/>
          <w:sz w:val="32"/>
          <w:szCs w:val="32"/>
        </w:rPr>
        <w:t>0</w:t>
      </w:r>
      <w:r>
        <w:rPr>
          <w:rFonts w:hint="eastAsia" w:ascii="仿宋_GB2312" w:hAnsi="黑体" w:eastAsia="仿宋_GB2312"/>
          <w:sz w:val="32"/>
          <w:szCs w:val="32"/>
        </w:rPr>
        <w:t>万元，结转下年</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cs="仿宋_GB2312"/>
          <w:color w:val="000000"/>
          <w:sz w:val="32"/>
          <w:szCs w:val="32"/>
        </w:rPr>
        <w:t>白沙县看守所</w:t>
      </w:r>
      <w:r>
        <w:rPr>
          <w:rFonts w:ascii="仿宋" w:hAnsi="仿宋" w:eastAsia="仿宋" w:cs="仿宋_GB2312"/>
          <w:color w:val="000000"/>
          <w:sz w:val="32"/>
          <w:szCs w:val="32"/>
        </w:rPr>
        <w:t>2021</w:t>
      </w:r>
      <w:r>
        <w:rPr>
          <w:rFonts w:hint="eastAsia" w:ascii="仿宋" w:hAnsi="仿宋" w:eastAsia="仿宋"/>
          <w:sz w:val="32"/>
          <w:szCs w:val="32"/>
        </w:rPr>
        <w:t>年</w:t>
      </w:r>
      <w:r>
        <w:rPr>
          <w:rFonts w:hint="eastAsia" w:ascii="仿宋_GB2312" w:hAnsi="黑体" w:eastAsia="仿宋_GB2312"/>
          <w:sz w:val="32"/>
          <w:szCs w:val="32"/>
        </w:rPr>
        <w:t>一般公共预算当年拨款</w:t>
      </w:r>
      <w:r>
        <w:rPr>
          <w:rFonts w:ascii="仿宋_GB2312" w:hAnsi="黑体" w:eastAsia="仿宋_GB2312" w:cs="仿宋_GB2312"/>
          <w:sz w:val="32"/>
          <w:szCs w:val="32"/>
        </w:rPr>
        <w:t>831.12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97.86</w:t>
      </w:r>
      <w:r>
        <w:rPr>
          <w:rFonts w:hint="eastAsia" w:ascii="仿宋_GB2312" w:hAnsi="黑体" w:eastAsia="仿宋_GB2312"/>
          <w:sz w:val="32"/>
          <w:szCs w:val="32"/>
        </w:rPr>
        <w:t>万元，主要是</w:t>
      </w:r>
      <w:r>
        <w:rPr>
          <w:rFonts w:hint="eastAsia" w:ascii="宋体" w:hAnsi="宋体" w:cs="宋体"/>
          <w:sz w:val="32"/>
          <w:szCs w:val="32"/>
        </w:rPr>
        <w:t>公共安全支出增加。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宋体"/>
          <w:sz w:val="32"/>
          <w:szCs w:val="32"/>
        </w:rPr>
      </w:pPr>
      <w:r>
        <w:rPr>
          <w:rFonts w:hint="eastAsia" w:ascii="宋体" w:hAnsi="宋体" w:cs="??_GB2312"/>
          <w:sz w:val="32"/>
          <w:szCs w:val="32"/>
        </w:rPr>
        <w:t>公共安全（类）支出</w:t>
      </w:r>
      <w:r>
        <w:rPr>
          <w:rFonts w:ascii="宋体" w:hAnsi="宋体" w:cs="??_GB2312"/>
          <w:sz w:val="32"/>
          <w:szCs w:val="32"/>
        </w:rPr>
        <w:t>752.17</w:t>
      </w:r>
      <w:r>
        <w:rPr>
          <w:rFonts w:hint="eastAsia" w:ascii="宋体" w:hAnsi="宋体"/>
          <w:sz w:val="32"/>
          <w:szCs w:val="32"/>
        </w:rPr>
        <w:t>万元，占</w:t>
      </w:r>
      <w:r>
        <w:rPr>
          <w:rFonts w:ascii="宋体" w:hAnsi="宋体" w:cs="??_GB2312"/>
          <w:color w:val="000000"/>
          <w:sz w:val="32"/>
          <w:szCs w:val="32"/>
        </w:rPr>
        <w:t>90.5</w:t>
      </w:r>
      <w:r>
        <w:rPr>
          <w:rFonts w:ascii="宋体" w:hAnsi="宋体"/>
          <w:sz w:val="32"/>
          <w:szCs w:val="32"/>
        </w:rPr>
        <w:t>%</w:t>
      </w:r>
      <w:r>
        <w:rPr>
          <w:rFonts w:hint="eastAsia" w:ascii="宋体" w:hAnsi="宋体"/>
          <w:sz w:val="32"/>
          <w:szCs w:val="32"/>
        </w:rPr>
        <w:t>；社会保障和就业（类）</w:t>
      </w:r>
      <w:r>
        <w:rPr>
          <w:rFonts w:hint="eastAsia" w:ascii="宋体" w:hAnsi="宋体" w:cs="??_GB2312"/>
          <w:sz w:val="32"/>
          <w:szCs w:val="32"/>
        </w:rPr>
        <w:t>支出</w:t>
      </w:r>
      <w:r>
        <w:rPr>
          <w:rFonts w:ascii="宋体" w:hAnsi="宋体" w:cs="??_GB2312"/>
          <w:sz w:val="32"/>
          <w:szCs w:val="32"/>
        </w:rPr>
        <w:t>31.34</w:t>
      </w:r>
      <w:r>
        <w:rPr>
          <w:rFonts w:hint="eastAsia" w:ascii="宋体" w:hAnsi="宋体"/>
          <w:sz w:val="32"/>
          <w:szCs w:val="32"/>
        </w:rPr>
        <w:t>万元，占</w:t>
      </w:r>
      <w:r>
        <w:rPr>
          <w:rFonts w:ascii="宋体" w:hAnsi="宋体" w:cs="??_GB2312"/>
          <w:color w:val="000000"/>
          <w:sz w:val="32"/>
          <w:szCs w:val="32"/>
        </w:rPr>
        <w:t>3.7</w:t>
      </w:r>
      <w:r>
        <w:rPr>
          <w:rFonts w:ascii="宋体" w:hAnsi="宋体"/>
          <w:sz w:val="32"/>
          <w:szCs w:val="32"/>
        </w:rPr>
        <w:t>%</w:t>
      </w:r>
      <w:r>
        <w:rPr>
          <w:rFonts w:hint="eastAsia" w:ascii="宋体" w:hAnsi="宋体"/>
          <w:sz w:val="32"/>
          <w:szCs w:val="32"/>
        </w:rPr>
        <w:t>；卫生健康支出（类）</w:t>
      </w:r>
      <w:r>
        <w:rPr>
          <w:rFonts w:hint="eastAsia" w:ascii="宋体" w:hAnsi="宋体" w:cs="??_GB2312"/>
          <w:sz w:val="32"/>
          <w:szCs w:val="32"/>
        </w:rPr>
        <w:t>支出</w:t>
      </w:r>
      <w:r>
        <w:rPr>
          <w:rFonts w:ascii="宋体" w:hAnsi="宋体" w:cs="??_GB2312"/>
          <w:sz w:val="32"/>
          <w:szCs w:val="32"/>
        </w:rPr>
        <w:t>29.74</w:t>
      </w:r>
      <w:r>
        <w:rPr>
          <w:rFonts w:hint="eastAsia" w:ascii="宋体" w:hAnsi="宋体"/>
          <w:sz w:val="32"/>
          <w:szCs w:val="32"/>
        </w:rPr>
        <w:t>万元，占</w:t>
      </w:r>
      <w:r>
        <w:rPr>
          <w:rFonts w:ascii="宋体" w:hAnsi="宋体" w:cs="??_GB2312"/>
          <w:color w:val="000000"/>
          <w:sz w:val="32"/>
          <w:szCs w:val="32"/>
        </w:rPr>
        <w:t>3.6</w:t>
      </w:r>
      <w:r>
        <w:rPr>
          <w:rFonts w:ascii="宋体" w:hAnsi="宋体"/>
          <w:sz w:val="32"/>
          <w:szCs w:val="32"/>
        </w:rPr>
        <w:t>%</w:t>
      </w:r>
      <w:r>
        <w:rPr>
          <w:rFonts w:hint="eastAsia" w:ascii="宋体" w:hAnsi="宋体"/>
          <w:sz w:val="32"/>
          <w:szCs w:val="32"/>
        </w:rPr>
        <w:t>；住房保障（类）支出</w:t>
      </w:r>
      <w:r>
        <w:rPr>
          <w:rFonts w:ascii="宋体" w:hAnsi="宋体"/>
          <w:sz w:val="32"/>
          <w:szCs w:val="32"/>
        </w:rPr>
        <w:t>17.87</w:t>
      </w:r>
      <w:r>
        <w:rPr>
          <w:rFonts w:hint="eastAsia" w:ascii="宋体" w:hAnsi="宋体"/>
          <w:sz w:val="32"/>
          <w:szCs w:val="32"/>
        </w:rPr>
        <w:t>万元，占</w:t>
      </w:r>
      <w:r>
        <w:rPr>
          <w:rFonts w:ascii="宋体" w:hAnsi="宋体"/>
          <w:color w:val="000000"/>
          <w:sz w:val="32"/>
          <w:szCs w:val="32"/>
        </w:rPr>
        <w:t>2.2</w:t>
      </w:r>
      <w:r>
        <w:rPr>
          <w:rFonts w:ascii="宋体" w:hAnsi="宋体"/>
          <w:sz w:val="32"/>
          <w:szCs w:val="32"/>
        </w:rPr>
        <w:t>%</w:t>
      </w:r>
      <w:r>
        <w:rPr>
          <w:rFonts w:hint="eastAsia" w:ascii="宋体" w:hAnsi="宋体"/>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宋体"/>
          <w:sz w:val="32"/>
          <w:szCs w:val="32"/>
        </w:rPr>
      </w:pPr>
      <w:r>
        <w:rPr>
          <w:rFonts w:ascii="宋体" w:hAnsi="宋体" w:cs="??_GB2312"/>
          <w:sz w:val="32"/>
          <w:szCs w:val="32"/>
        </w:rPr>
        <w:t>1.</w:t>
      </w:r>
      <w:r>
        <w:rPr>
          <w:rFonts w:hint="eastAsia" w:ascii="宋体" w:hAnsi="宋体" w:cs="??_GB2312"/>
          <w:sz w:val="32"/>
          <w:szCs w:val="32"/>
        </w:rPr>
        <w:t>公共安全支出（类）公安（款）拘押收教场所管理（项）</w:t>
      </w:r>
      <w:r>
        <w:rPr>
          <w:rFonts w:ascii="宋体" w:hAnsi="宋体" w:cs="??_GB2312"/>
          <w:sz w:val="32"/>
          <w:szCs w:val="32"/>
        </w:rPr>
        <w:t>2021</w:t>
      </w:r>
      <w:r>
        <w:rPr>
          <w:rFonts w:hint="eastAsia" w:ascii="宋体" w:hAnsi="宋体"/>
          <w:sz w:val="32"/>
          <w:szCs w:val="32"/>
        </w:rPr>
        <w:t>年预算数为</w:t>
      </w:r>
      <w:r>
        <w:rPr>
          <w:rFonts w:ascii="宋体" w:hAnsi="宋体" w:cs="??_GB2312"/>
          <w:sz w:val="32"/>
          <w:szCs w:val="32"/>
        </w:rPr>
        <w:t>752.17</w:t>
      </w:r>
      <w:r>
        <w:rPr>
          <w:rFonts w:hint="eastAsia" w:ascii="宋体" w:hAnsi="宋体"/>
          <w:sz w:val="32"/>
          <w:szCs w:val="32"/>
        </w:rPr>
        <w:t>万元，比上年预算数</w:t>
      </w:r>
      <w:r>
        <w:rPr>
          <w:rFonts w:hint="eastAsia" w:ascii="宋体" w:hAnsi="宋体" w:cs="??_GB2312"/>
          <w:sz w:val="32"/>
          <w:szCs w:val="32"/>
        </w:rPr>
        <w:t>增加</w:t>
      </w:r>
      <w:r>
        <w:rPr>
          <w:rFonts w:ascii="宋体" w:hAnsi="宋体" w:cs="??_GB2312"/>
          <w:sz w:val="32"/>
          <w:szCs w:val="32"/>
        </w:rPr>
        <w:t>94.7</w:t>
      </w:r>
      <w:r>
        <w:rPr>
          <w:rFonts w:hint="eastAsia" w:ascii="宋体" w:hAnsi="宋体"/>
          <w:sz w:val="32"/>
          <w:szCs w:val="32"/>
        </w:rPr>
        <w:t>万元，主要是基本支出有所增加。</w:t>
      </w:r>
    </w:p>
    <w:p>
      <w:pPr>
        <w:ind w:firstLine="640" w:firstLineChars="200"/>
        <w:rPr>
          <w:rFonts w:ascii="宋体"/>
          <w:sz w:val="32"/>
          <w:szCs w:val="32"/>
        </w:rPr>
      </w:pPr>
      <w:r>
        <w:rPr>
          <w:rFonts w:ascii="宋体" w:hAnsi="宋体" w:cs="??_GB2312"/>
          <w:sz w:val="32"/>
          <w:szCs w:val="32"/>
        </w:rPr>
        <w:t>2</w:t>
      </w:r>
      <w:r>
        <w:rPr>
          <w:rFonts w:ascii="宋体" w:cs="??_GB2312"/>
          <w:sz w:val="32"/>
          <w:szCs w:val="32"/>
        </w:rPr>
        <w:t>.</w:t>
      </w:r>
      <w:r>
        <w:rPr>
          <w:rFonts w:hint="eastAsia" w:ascii="宋体" w:hAnsi="宋体" w:cs="??_GB2312"/>
          <w:sz w:val="32"/>
          <w:szCs w:val="32"/>
        </w:rPr>
        <w:t>社会保障和就业支出（类）行政事业单位离退休（款）机关事业单位基本养老保险缴费支出（项）</w:t>
      </w:r>
      <w:r>
        <w:rPr>
          <w:rFonts w:ascii="宋体" w:hAnsi="宋体" w:cs="??_GB2312"/>
          <w:sz w:val="32"/>
          <w:szCs w:val="32"/>
        </w:rPr>
        <w:t>2021</w:t>
      </w:r>
      <w:r>
        <w:rPr>
          <w:rFonts w:hint="eastAsia" w:ascii="宋体" w:hAnsi="宋体" w:cs="??_GB2312"/>
          <w:sz w:val="32"/>
          <w:szCs w:val="32"/>
        </w:rPr>
        <w:t>年预算数为</w:t>
      </w:r>
      <w:r>
        <w:rPr>
          <w:rFonts w:ascii="宋体" w:hAnsi="宋体" w:cs="??_GB2312"/>
          <w:sz w:val="32"/>
          <w:szCs w:val="32"/>
        </w:rPr>
        <w:t>31.34</w:t>
      </w:r>
      <w:r>
        <w:rPr>
          <w:rFonts w:hint="eastAsia" w:ascii="宋体" w:hAnsi="宋体" w:cs="??_GB2312"/>
          <w:sz w:val="32"/>
          <w:szCs w:val="32"/>
        </w:rPr>
        <w:t>万元，</w:t>
      </w:r>
      <w:r>
        <w:rPr>
          <w:rFonts w:hint="eastAsia" w:ascii="宋体" w:hAnsi="宋体"/>
          <w:sz w:val="32"/>
          <w:szCs w:val="32"/>
        </w:rPr>
        <w:t>比上年预算数</w:t>
      </w:r>
      <w:r>
        <w:rPr>
          <w:rFonts w:hint="eastAsia" w:ascii="宋体" w:hAnsi="宋体" w:cs="??_GB2312"/>
          <w:sz w:val="32"/>
          <w:szCs w:val="32"/>
        </w:rPr>
        <w:t>增加</w:t>
      </w:r>
      <w:r>
        <w:rPr>
          <w:rFonts w:ascii="宋体" w:hAnsi="宋体" w:cs="??_GB2312"/>
          <w:sz w:val="32"/>
          <w:szCs w:val="32"/>
        </w:rPr>
        <w:t>7.17</w:t>
      </w:r>
      <w:r>
        <w:rPr>
          <w:rFonts w:hint="eastAsia" w:ascii="宋体" w:hAnsi="宋体"/>
          <w:sz w:val="32"/>
          <w:szCs w:val="32"/>
        </w:rPr>
        <w:t>万元，主要是该项目基本支出增加。</w:t>
      </w:r>
    </w:p>
    <w:p>
      <w:pPr>
        <w:widowControl/>
        <w:shd w:val="clear" w:color="auto" w:fill="FFFFFF"/>
        <w:ind w:firstLine="640"/>
        <w:rPr>
          <w:rFonts w:ascii="宋体" w:cs="宋体"/>
          <w:color w:val="000000"/>
          <w:kern w:val="0"/>
          <w:sz w:val="32"/>
          <w:szCs w:val="32"/>
        </w:rPr>
      </w:pPr>
      <w:r>
        <w:rPr>
          <w:rFonts w:ascii="宋体" w:hAnsi="宋体"/>
          <w:color w:val="000000"/>
          <w:sz w:val="32"/>
          <w:szCs w:val="32"/>
        </w:rPr>
        <w:t>3</w:t>
      </w:r>
      <w:r>
        <w:rPr>
          <w:rFonts w:ascii="宋体"/>
          <w:color w:val="000000"/>
          <w:sz w:val="32"/>
          <w:szCs w:val="32"/>
        </w:rPr>
        <w:t>.</w:t>
      </w:r>
      <w:r>
        <w:rPr>
          <w:rFonts w:hint="eastAsia" w:ascii="宋体" w:hAnsi="宋体"/>
          <w:sz w:val="32"/>
          <w:szCs w:val="32"/>
        </w:rPr>
        <w:t>卫生健康</w:t>
      </w:r>
      <w:r>
        <w:rPr>
          <w:rFonts w:hint="eastAsia" w:ascii="宋体" w:hAnsi="宋体" w:cs="宋体"/>
          <w:color w:val="000000"/>
          <w:kern w:val="0"/>
          <w:sz w:val="32"/>
          <w:szCs w:val="32"/>
        </w:rPr>
        <w:t>支出（类）行政事业单位医疗（款）行政单位医疗（项）</w:t>
      </w:r>
      <w:r>
        <w:rPr>
          <w:rFonts w:ascii="宋体" w:hAnsi="宋体" w:cs="宋体"/>
          <w:color w:val="000000"/>
          <w:kern w:val="0"/>
          <w:sz w:val="32"/>
          <w:szCs w:val="32"/>
        </w:rPr>
        <w:t>2021</w:t>
      </w:r>
      <w:r>
        <w:rPr>
          <w:rFonts w:hint="eastAsia" w:ascii="宋体" w:hAnsi="宋体" w:cs="宋体"/>
          <w:color w:val="000000"/>
          <w:kern w:val="0"/>
          <w:sz w:val="32"/>
          <w:szCs w:val="32"/>
        </w:rPr>
        <w:t>年预算数为</w:t>
      </w:r>
      <w:r>
        <w:rPr>
          <w:rFonts w:ascii="宋体" w:hAnsi="宋体" w:cs="??_GB2312"/>
          <w:sz w:val="32"/>
          <w:szCs w:val="32"/>
        </w:rPr>
        <w:t>29.74</w:t>
      </w:r>
      <w:r>
        <w:rPr>
          <w:rFonts w:hint="eastAsia" w:ascii="宋体" w:hAnsi="宋体" w:cs="宋体"/>
          <w:color w:val="000000"/>
          <w:kern w:val="0"/>
          <w:sz w:val="32"/>
          <w:szCs w:val="32"/>
        </w:rPr>
        <w:t>万元，比上年预算数增加</w:t>
      </w:r>
      <w:r>
        <w:rPr>
          <w:rFonts w:ascii="宋体" w:hAnsi="宋体" w:cs="宋体"/>
          <w:color w:val="000000"/>
          <w:kern w:val="0"/>
          <w:sz w:val="32"/>
          <w:szCs w:val="32"/>
        </w:rPr>
        <w:t>16.9</w:t>
      </w:r>
      <w:r>
        <w:rPr>
          <w:rFonts w:hint="eastAsia" w:ascii="宋体" w:hAnsi="宋体" w:cs="宋体"/>
          <w:color w:val="000000"/>
          <w:kern w:val="0"/>
          <w:sz w:val="32"/>
          <w:szCs w:val="32"/>
        </w:rPr>
        <w:t>万元，主要是该项目基本支出增多。</w:t>
      </w:r>
    </w:p>
    <w:p>
      <w:pPr>
        <w:ind w:firstLine="640"/>
        <w:rPr>
          <w:rFonts w:ascii="宋体" w:cs="宋体"/>
          <w:color w:val="000000"/>
          <w:kern w:val="0"/>
          <w:sz w:val="32"/>
          <w:szCs w:val="32"/>
        </w:rPr>
      </w:pPr>
      <w:r>
        <w:rPr>
          <w:rFonts w:ascii="宋体" w:hAnsi="宋体" w:cs="宋体"/>
          <w:color w:val="000000"/>
          <w:kern w:val="0"/>
          <w:sz w:val="32"/>
          <w:szCs w:val="32"/>
        </w:rPr>
        <w:t>4</w:t>
      </w:r>
      <w:r>
        <w:rPr>
          <w:rFonts w:ascii="宋体" w:cs="宋体"/>
          <w:color w:val="000000"/>
          <w:kern w:val="0"/>
          <w:sz w:val="32"/>
          <w:szCs w:val="32"/>
        </w:rPr>
        <w:t>.</w:t>
      </w:r>
      <w:r>
        <w:rPr>
          <w:rFonts w:hint="eastAsia" w:ascii="宋体" w:hAnsi="宋体" w:cs="宋体"/>
          <w:color w:val="000000"/>
          <w:kern w:val="0"/>
          <w:sz w:val="32"/>
          <w:szCs w:val="32"/>
        </w:rPr>
        <w:t>住房保障支出（类）住房改革支出（款）住房公积金（项）</w:t>
      </w:r>
      <w:r>
        <w:rPr>
          <w:rFonts w:ascii="宋体" w:hAnsi="宋体" w:cs="宋体"/>
          <w:color w:val="000000"/>
          <w:kern w:val="0"/>
          <w:sz w:val="32"/>
          <w:szCs w:val="32"/>
        </w:rPr>
        <w:t>2021</w:t>
      </w:r>
      <w:r>
        <w:rPr>
          <w:rFonts w:hint="eastAsia" w:ascii="宋体" w:hAnsi="宋体" w:cs="宋体"/>
          <w:color w:val="000000"/>
          <w:kern w:val="0"/>
          <w:sz w:val="32"/>
          <w:szCs w:val="32"/>
        </w:rPr>
        <w:t>年预算数为</w:t>
      </w:r>
      <w:r>
        <w:rPr>
          <w:rFonts w:ascii="宋体" w:hAnsi="宋体"/>
          <w:sz w:val="32"/>
          <w:szCs w:val="32"/>
        </w:rPr>
        <w:t>17.87</w:t>
      </w:r>
      <w:r>
        <w:rPr>
          <w:rFonts w:hint="eastAsia" w:ascii="宋体" w:hAnsi="宋体" w:cs="宋体"/>
          <w:color w:val="000000"/>
          <w:kern w:val="0"/>
          <w:sz w:val="32"/>
          <w:szCs w:val="32"/>
        </w:rPr>
        <w:t>万元，比上年预算数减少</w:t>
      </w:r>
      <w:r>
        <w:rPr>
          <w:rFonts w:ascii="宋体" w:hAnsi="宋体" w:cs="宋体"/>
          <w:color w:val="000000"/>
          <w:kern w:val="0"/>
          <w:sz w:val="32"/>
          <w:szCs w:val="32"/>
        </w:rPr>
        <w:t>2.35</w:t>
      </w:r>
      <w:r>
        <w:rPr>
          <w:rFonts w:hint="eastAsia" w:ascii="宋体" w:hAnsi="宋体" w:cs="宋体"/>
          <w:color w:val="000000"/>
          <w:kern w:val="0"/>
          <w:sz w:val="32"/>
          <w:szCs w:val="32"/>
        </w:rPr>
        <w:t>万元，主要是该项目基本支出减少。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年一般公共预算基本支出情况说明</w:t>
      </w:r>
    </w:p>
    <w:p>
      <w:pPr>
        <w:ind w:firstLine="640" w:firstLineChars="200"/>
        <w:rPr>
          <w:rFonts w:ascii="??_GB2312" w:hAnsi="黑体" w:eastAsia="Times New Roman"/>
          <w:sz w:val="32"/>
          <w:szCs w:val="32"/>
        </w:rPr>
      </w:pPr>
      <w:r>
        <w:rPr>
          <w:rFonts w:ascii="??_GB2312" w:hAnsi="黑体" w:eastAsia="Times New Roman"/>
          <w:sz w:val="32"/>
          <w:szCs w:val="32"/>
        </w:rPr>
        <w:t>白沙黎族自治县看守所202</w:t>
      </w:r>
      <w:r>
        <w:rPr>
          <w:rFonts w:ascii="??_GB2312" w:hAnsi="黑体"/>
          <w:sz w:val="32"/>
          <w:szCs w:val="32"/>
        </w:rPr>
        <w:t>1</w:t>
      </w:r>
      <w:r>
        <w:rPr>
          <w:rFonts w:ascii="??_GB2312" w:hAnsi="黑体" w:eastAsia="Times New Roman"/>
          <w:sz w:val="32"/>
          <w:szCs w:val="32"/>
        </w:rPr>
        <w:t>年一般公共预算基本支出为</w:t>
      </w:r>
      <w:r>
        <w:rPr>
          <w:rFonts w:ascii="??_GB2312" w:hAnsi="黑体" w:cs="??_GB2312"/>
          <w:sz w:val="32"/>
          <w:szCs w:val="32"/>
        </w:rPr>
        <w:t>551.12</w:t>
      </w:r>
      <w:r>
        <w:rPr>
          <w:rFonts w:ascii="??_GB2312" w:hAnsi="黑体" w:eastAsia="Times New Roman"/>
          <w:sz w:val="32"/>
          <w:szCs w:val="32"/>
        </w:rPr>
        <w:t>万元，其中：</w:t>
      </w:r>
    </w:p>
    <w:p>
      <w:pPr>
        <w:ind w:firstLine="640" w:firstLineChars="200"/>
        <w:rPr>
          <w:rFonts w:ascii="宋体"/>
          <w:sz w:val="32"/>
          <w:szCs w:val="32"/>
        </w:rPr>
      </w:pPr>
      <w:r>
        <w:rPr>
          <w:rFonts w:hint="eastAsia" w:ascii="宋体" w:hAnsi="宋体"/>
          <w:sz w:val="32"/>
          <w:szCs w:val="32"/>
        </w:rPr>
        <w:t>人员经费</w:t>
      </w:r>
      <w:r>
        <w:rPr>
          <w:rFonts w:ascii="宋体" w:hAnsi="宋体" w:cs="??_GB2312"/>
          <w:sz w:val="32"/>
          <w:szCs w:val="32"/>
        </w:rPr>
        <w:t>526.18</w:t>
      </w:r>
      <w:r>
        <w:rPr>
          <w:rFonts w:hint="eastAsia" w:ascii="宋体" w:hAnsi="宋体"/>
          <w:sz w:val="32"/>
          <w:szCs w:val="32"/>
        </w:rPr>
        <w:t>万元，主要包括：基本工资、津贴补贴、奖金、机关事业单位基本养老保险缴费、城镇职工基本医疗保险缴费、公务员医疗补助缴费、其他社会保障缴费、住房公积金、医疗费；</w:t>
      </w:r>
    </w:p>
    <w:p>
      <w:pPr>
        <w:ind w:firstLine="640" w:firstLineChars="200"/>
        <w:rPr>
          <w:rFonts w:ascii="宋体" w:cs="宋体"/>
          <w:color w:val="000000"/>
          <w:kern w:val="0"/>
          <w:sz w:val="32"/>
          <w:szCs w:val="32"/>
        </w:rPr>
      </w:pPr>
      <w:r>
        <w:rPr>
          <w:rFonts w:hint="eastAsia" w:ascii="宋体" w:hAnsi="宋体"/>
          <w:sz w:val="32"/>
          <w:szCs w:val="32"/>
        </w:rPr>
        <w:t>公用经费</w:t>
      </w:r>
      <w:r>
        <w:rPr>
          <w:rFonts w:ascii="宋体" w:hAnsi="宋体" w:cs="??_GB2312"/>
          <w:sz w:val="32"/>
          <w:szCs w:val="32"/>
        </w:rPr>
        <w:t>24.94</w:t>
      </w:r>
      <w:r>
        <w:rPr>
          <w:rFonts w:hint="eastAsia" w:ascii="宋体" w:hAnsi="宋体"/>
          <w:sz w:val="32"/>
          <w:szCs w:val="32"/>
        </w:rPr>
        <w:t>万元，主要包括：</w:t>
      </w:r>
      <w:r>
        <w:rPr>
          <w:rFonts w:hint="eastAsia" w:ascii="宋体" w:hAnsi="宋体" w:cs="宋体"/>
          <w:color w:val="000000"/>
          <w:kern w:val="0"/>
          <w:sz w:val="32"/>
          <w:szCs w:val="32"/>
        </w:rPr>
        <w:t>咨询费、手续费、水费、电费、邮电费、物业管理费、旅差费、维修（护）费、培训费、公务接待费、工会经费、福利费。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（一）白沙县看守所</w:t>
      </w:r>
      <w:r>
        <w:rPr>
          <w:rFonts w:ascii="仿宋_GB2312" w:hAnsi="黑体" w:eastAsia="仿宋_GB2312"/>
          <w:sz w:val="32"/>
          <w:szCs w:val="32"/>
        </w:rPr>
        <w:t>2021</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3</w:t>
      </w:r>
      <w:r>
        <w:rPr>
          <w:rFonts w:hint="eastAsia" w:ascii="仿宋_GB2312" w:hAnsi="黑体" w:eastAsia="仿宋_GB2312"/>
          <w:sz w:val="32"/>
          <w:szCs w:val="32"/>
        </w:rPr>
        <w:t>万元，其中：</w:t>
      </w:r>
    </w:p>
    <w:p>
      <w:pPr>
        <w:ind w:firstLine="630"/>
        <w:rPr>
          <w:rFonts w:ascii="Times New Roman" w:hAnsi="Times New Roman" w:eastAsia="Times New Roman"/>
          <w:color w:val="000000"/>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2.3</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2.3</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，与上年预算较上年预算下降</w:t>
      </w:r>
      <w:r>
        <w:rPr>
          <w:rFonts w:ascii="仿宋_GB2312" w:hAnsi="黑体" w:eastAsia="仿宋_GB2312" w:cs="仿宋_GB2312"/>
          <w:sz w:val="32"/>
          <w:szCs w:val="32"/>
        </w:rPr>
        <w:t>53.49</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下降的</w:t>
      </w:r>
      <w:r>
        <w:rPr>
          <w:rFonts w:hint="eastAsia" w:ascii="Times New Roman" w:hAnsi="Times New Roman" w:eastAsia="仿宋_GB2312" w:cs="Times New Roman"/>
          <w:sz w:val="32"/>
          <w:shd w:val="clear" w:color="auto" w:fill="FFFFFF"/>
        </w:rPr>
        <w:t>主要原因包括：车辆使用较少。公务车保有量</w:t>
      </w:r>
      <w:r>
        <w:rPr>
          <w:rFonts w:ascii="仿宋_GB2312" w:hAnsi="黑体" w:eastAsia="仿宋_GB2312" w:cs="仿宋_GB2312"/>
          <w:sz w:val="32"/>
          <w:szCs w:val="32"/>
        </w:rPr>
        <w:t>1</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0.7</w:t>
      </w:r>
      <w:r>
        <w:rPr>
          <w:rFonts w:hint="eastAsia" w:ascii="Times New Roman" w:hAnsi="Times New Roman" w:eastAsia="仿宋_GB2312" w:cs="Times New Roman"/>
          <w:sz w:val="32"/>
          <w:shd w:val="clear" w:color="auto" w:fill="FFFFFF"/>
        </w:rPr>
        <w:t>万元，与上年预算较上年预算增长</w:t>
      </w:r>
      <w:r>
        <w:rPr>
          <w:rFonts w:ascii="仿宋_GB2312" w:hAnsi="黑体" w:eastAsia="仿宋_GB2312" w:cs="仿宋_GB2312"/>
          <w:sz w:val="32"/>
          <w:szCs w:val="32"/>
        </w:rPr>
        <w:t>87.5</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增长的</w:t>
      </w:r>
      <w:r>
        <w:rPr>
          <w:rFonts w:hint="eastAsia" w:ascii="Times New Roman" w:hAnsi="Times New Roman" w:eastAsia="仿宋_GB2312" w:cs="Times New Roman"/>
          <w:sz w:val="32"/>
          <w:shd w:val="clear" w:color="auto" w:fill="FFFFFF"/>
        </w:rPr>
        <w:t>主要原因包括：</w:t>
      </w:r>
      <w:r>
        <w:rPr>
          <w:rFonts w:hint="eastAsia" w:ascii="宋体" w:hAnsi="宋体" w:cs="宋体"/>
          <w:color w:val="000000"/>
          <w:sz w:val="32"/>
          <w:shd w:val="clear" w:color="auto" w:fill="FFFFFF"/>
        </w:rPr>
        <w:t>接待增加，计划接待</w:t>
      </w:r>
      <w:r>
        <w:rPr>
          <w:rFonts w:ascii="??_GB2312" w:hAnsi="黑体" w:eastAsia="Times New Roman" w:cs="??_GB2312"/>
          <w:color w:val="000000"/>
          <w:sz w:val="32"/>
          <w:szCs w:val="32"/>
        </w:rPr>
        <w:t>12批62人</w:t>
      </w:r>
      <w:r>
        <w:rPr>
          <w:rFonts w:hint="eastAsia" w:ascii="宋体" w:hAnsi="宋体" w:cs="宋体"/>
          <w:color w:val="000000"/>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（二）白沙县看守所</w:t>
      </w:r>
      <w:r>
        <w:rPr>
          <w:rFonts w:ascii="仿宋_GB2312" w:hAnsi="黑体" w:eastAsia="仿宋_GB2312"/>
          <w:sz w:val="32"/>
          <w:szCs w:val="32"/>
        </w:rPr>
        <w:t>2021</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黑体" w:hAnsi="黑体" w:eastAsia="黑体" w:cs="Times New Roman"/>
          <w:sz w:val="32"/>
          <w:shd w:val="clear" w:color="auto" w:fill="FFFFFF"/>
        </w:rPr>
      </w:pPr>
      <w:r>
        <w:rPr>
          <w:rFonts w:hint="eastAsia" w:ascii="黑体" w:hAnsi="黑体" w:eastAsia="黑体"/>
          <w:sz w:val="32"/>
          <w:szCs w:val="32"/>
        </w:rPr>
        <w:t>本单位无政府性基金预算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宋体"/>
          <w:sz w:val="32"/>
          <w:szCs w:val="32"/>
        </w:rPr>
      </w:pPr>
      <w:r>
        <w:rPr>
          <w:rFonts w:hint="eastAsia" w:ascii="宋体" w:hAnsi="宋体" w:cs="??_GB2312"/>
          <w:sz w:val="32"/>
          <w:szCs w:val="32"/>
        </w:rPr>
        <w:t>按照综合预算原则，白沙县看守所所有收入和支出均纳入部门预算管理。收入为：经费拨款收入</w:t>
      </w:r>
      <w:r>
        <w:rPr>
          <w:rFonts w:hint="eastAsia" w:ascii="宋体" w:hAnsi="宋体"/>
          <w:sz w:val="32"/>
          <w:szCs w:val="32"/>
        </w:rPr>
        <w:t>；支出包括：公共安全支出、教育支出、</w:t>
      </w:r>
      <w:r>
        <w:rPr>
          <w:rFonts w:hint="eastAsia" w:ascii="宋体" w:hAnsi="宋体" w:cs="宋体"/>
          <w:color w:val="000000"/>
          <w:kern w:val="0"/>
          <w:sz w:val="32"/>
          <w:szCs w:val="32"/>
        </w:rPr>
        <w:t>社会保障和就业支出、医疗卫生与计划生育支出、住房保障支出</w:t>
      </w:r>
      <w:r>
        <w:rPr>
          <w:rFonts w:hint="eastAsia" w:ascii="宋体" w:hAnsi="宋体"/>
          <w:sz w:val="32"/>
          <w:szCs w:val="32"/>
        </w:rPr>
        <w:t>。</w:t>
      </w:r>
      <w:r>
        <w:rPr>
          <w:rFonts w:hint="eastAsia" w:ascii="宋体" w:hAnsi="宋体" w:cs="??_GB2312"/>
          <w:sz w:val="32"/>
          <w:szCs w:val="32"/>
        </w:rPr>
        <w:t>白沙县看守所</w:t>
      </w:r>
      <w:r>
        <w:rPr>
          <w:rFonts w:ascii="宋体" w:hAnsi="宋体" w:cs="??_GB2312"/>
          <w:sz w:val="32"/>
          <w:szCs w:val="32"/>
        </w:rPr>
        <w:t>2021</w:t>
      </w:r>
      <w:r>
        <w:rPr>
          <w:rFonts w:hint="eastAsia" w:ascii="宋体" w:hAnsi="宋体"/>
          <w:sz w:val="32"/>
          <w:szCs w:val="32"/>
        </w:rPr>
        <w:t>年收支总预算</w:t>
      </w:r>
      <w:r>
        <w:rPr>
          <w:rFonts w:ascii="宋体" w:hAnsi="宋体" w:cs="??_GB2312"/>
          <w:sz w:val="32"/>
          <w:szCs w:val="32"/>
        </w:rPr>
        <w:t>831.12</w:t>
      </w:r>
      <w:r>
        <w:rPr>
          <w:rFonts w:hint="eastAsia" w:ascii="宋体" w:hAnsi="宋体"/>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宋体" w:hAnsi="宋体" w:cs="??_GB2312"/>
          <w:sz w:val="32"/>
          <w:szCs w:val="32"/>
        </w:rPr>
        <w:t>白沙县看守所</w:t>
      </w:r>
      <w:r>
        <w:rPr>
          <w:rFonts w:ascii="宋体" w:hAnsi="宋体" w:cs="??_GB2312"/>
          <w:sz w:val="32"/>
          <w:szCs w:val="32"/>
        </w:rPr>
        <w:t>2021</w:t>
      </w:r>
      <w:r>
        <w:rPr>
          <w:rFonts w:hint="eastAsia" w:ascii="仿宋_GB2312" w:hAnsi="黑体" w:eastAsia="仿宋_GB2312"/>
          <w:sz w:val="32"/>
          <w:szCs w:val="32"/>
        </w:rPr>
        <w:t>年收入预算</w:t>
      </w:r>
      <w:r>
        <w:rPr>
          <w:rFonts w:ascii="仿宋_GB2312" w:hAnsi="黑体" w:eastAsia="仿宋_GB2312" w:cs="仿宋_GB2312"/>
          <w:sz w:val="32"/>
          <w:szCs w:val="32"/>
        </w:rPr>
        <w:t>831.12</w:t>
      </w:r>
      <w:r>
        <w:rPr>
          <w:rFonts w:hint="eastAsia" w:ascii="仿宋_GB2312" w:hAnsi="黑体" w:eastAsia="仿宋_GB2312"/>
          <w:sz w:val="32"/>
          <w:szCs w:val="32"/>
        </w:rPr>
        <w:t>万元，其中：上年结转</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；经费拨款收入</w:t>
      </w:r>
      <w:r>
        <w:rPr>
          <w:rFonts w:ascii="仿宋_GB2312" w:hAnsi="黑体" w:eastAsia="仿宋_GB2312" w:cs="仿宋_GB2312"/>
          <w:sz w:val="32"/>
          <w:szCs w:val="32"/>
        </w:rPr>
        <w:t>831.12</w:t>
      </w:r>
      <w:r>
        <w:rPr>
          <w:rFonts w:hint="eastAsia" w:ascii="仿宋_GB2312" w:hAnsi="黑体" w:eastAsia="仿宋_GB2312"/>
          <w:sz w:val="32"/>
          <w:szCs w:val="32"/>
        </w:rPr>
        <w:t>万元，占</w:t>
      </w:r>
      <w:r>
        <w:rPr>
          <w:rFonts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；政府性基金收入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；专项收入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97.86</w:t>
      </w:r>
      <w:r>
        <w:rPr>
          <w:rFonts w:hint="eastAsia" w:ascii="仿宋_GB2312" w:hAnsi="黑体" w:eastAsia="仿宋_GB2312"/>
          <w:sz w:val="32"/>
          <w:szCs w:val="32"/>
        </w:rPr>
        <w:t>万元，主要是</w:t>
      </w:r>
      <w:r>
        <w:rPr>
          <w:rFonts w:hint="eastAsia" w:ascii="宋体" w:hAnsi="宋体" w:cs="宋体"/>
          <w:sz w:val="32"/>
          <w:szCs w:val="32"/>
        </w:rPr>
        <w:t>公共安全支出增加。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仿宋_GB2312" w:hAnsi="黑体" w:eastAsia="仿宋_GB2312" w:cs="仿宋_GB2312"/>
          <w:b/>
          <w:color w:val="000000"/>
          <w:sz w:val="32"/>
          <w:szCs w:val="32"/>
        </w:rPr>
        <w:t>白沙县看守所</w:t>
      </w:r>
      <w:r>
        <w:rPr>
          <w:rFonts w:ascii="仿宋_GB2312" w:hAnsi="黑体" w:eastAsia="仿宋_GB2312" w:cs="仿宋_GB2312"/>
          <w:b/>
          <w:color w:val="000000"/>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宋体" w:hAnsi="宋体" w:cs="??_GB2312"/>
          <w:sz w:val="32"/>
          <w:szCs w:val="32"/>
        </w:rPr>
        <w:t>白沙县看守所</w:t>
      </w:r>
      <w:r>
        <w:rPr>
          <w:rFonts w:ascii="宋体" w:hAnsi="宋体" w:cs="??_GB2312"/>
          <w:sz w:val="32"/>
          <w:szCs w:val="32"/>
        </w:rPr>
        <w:t>2021</w:t>
      </w:r>
      <w:r>
        <w:rPr>
          <w:rFonts w:hint="eastAsia" w:ascii="仿宋_GB2312" w:hAnsi="黑体" w:eastAsia="仿宋_GB2312"/>
          <w:sz w:val="32"/>
          <w:szCs w:val="32"/>
        </w:rPr>
        <w:t>年支出预算</w:t>
      </w:r>
      <w:r>
        <w:rPr>
          <w:rFonts w:ascii="仿宋_GB2312" w:hAnsi="黑体" w:eastAsia="仿宋_GB2312" w:cs="仿宋_GB2312"/>
          <w:sz w:val="32"/>
          <w:szCs w:val="32"/>
        </w:rPr>
        <w:t>831.12</w:t>
      </w:r>
      <w:r>
        <w:rPr>
          <w:rFonts w:hint="eastAsia" w:ascii="仿宋_GB2312" w:hAnsi="黑体" w:eastAsia="仿宋_GB2312"/>
          <w:sz w:val="32"/>
          <w:szCs w:val="32"/>
        </w:rPr>
        <w:t>万元，其中：基本支出</w:t>
      </w:r>
      <w:r>
        <w:rPr>
          <w:rFonts w:ascii="仿宋_GB2312" w:hAnsi="黑体" w:eastAsia="仿宋_GB2312" w:cs="仿宋_GB2312"/>
          <w:sz w:val="32"/>
          <w:szCs w:val="32"/>
        </w:rPr>
        <w:t>551.12</w:t>
      </w:r>
      <w:r>
        <w:rPr>
          <w:rFonts w:hint="eastAsia" w:ascii="仿宋_GB2312" w:hAnsi="黑体" w:eastAsia="仿宋_GB2312"/>
          <w:sz w:val="32"/>
          <w:szCs w:val="32"/>
        </w:rPr>
        <w:t>万元，占</w:t>
      </w:r>
      <w:r>
        <w:rPr>
          <w:rFonts w:ascii="仿宋_GB2312" w:hAnsi="黑体" w:eastAsia="仿宋_GB2312" w:cs="仿宋_GB2312"/>
          <w:sz w:val="32"/>
          <w:szCs w:val="32"/>
        </w:rPr>
        <w:t>66.31</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280</w:t>
      </w:r>
      <w:r>
        <w:rPr>
          <w:rFonts w:hint="eastAsia" w:ascii="仿宋_GB2312" w:hAnsi="黑体" w:eastAsia="仿宋_GB2312"/>
          <w:sz w:val="32"/>
          <w:szCs w:val="32"/>
        </w:rPr>
        <w:t>万元，占</w:t>
      </w:r>
      <w:r>
        <w:rPr>
          <w:rFonts w:ascii="仿宋_GB2312" w:hAnsi="黑体" w:eastAsia="仿宋_GB2312" w:cs="仿宋_GB2312"/>
          <w:sz w:val="32"/>
          <w:szCs w:val="32"/>
        </w:rPr>
        <w:t>33.69</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91.94</w:t>
      </w:r>
      <w:r>
        <w:rPr>
          <w:rFonts w:hint="eastAsia" w:ascii="仿宋_GB2312" w:hAnsi="黑体" w:eastAsia="仿宋_GB2312"/>
          <w:sz w:val="32"/>
          <w:szCs w:val="32"/>
        </w:rPr>
        <w:t>万元，主要是增加白沙县武警中队经费。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_GB2312" w:hAnsi="黑体" w:eastAsia="Times New Roman" w:cs="??_GB2312"/>
          <w:sz w:val="32"/>
          <w:szCs w:val="32"/>
        </w:rPr>
      </w:pPr>
      <w:r>
        <w:rPr>
          <w:rFonts w:hint="eastAsia" w:ascii="宋体" w:hAnsi="宋体" w:cs="??_GB2312"/>
          <w:sz w:val="32"/>
          <w:szCs w:val="32"/>
        </w:rPr>
        <w:t>白沙县看守所</w:t>
      </w:r>
      <w:r>
        <w:rPr>
          <w:rFonts w:ascii="宋体" w:hAnsi="宋体" w:cs="??_GB2312"/>
          <w:sz w:val="32"/>
          <w:szCs w:val="32"/>
        </w:rPr>
        <w:t>2021</w:t>
      </w:r>
      <w:r>
        <w:rPr>
          <w:rFonts w:hint="eastAsia" w:ascii="仿宋_GB2312" w:hAnsi="黑体" w:eastAsia="仿宋_GB2312"/>
          <w:sz w:val="32"/>
          <w:szCs w:val="32"/>
        </w:rPr>
        <w:t>年</w:t>
      </w:r>
      <w:r>
        <w:rPr>
          <w:rFonts w:ascii="??_GB2312" w:hAnsi="黑体" w:eastAsia="Times New Roman" w:cs="??_GB2312"/>
          <w:sz w:val="32"/>
          <w:szCs w:val="32"/>
        </w:rPr>
        <w:t>机关运行经费预算</w:t>
      </w:r>
      <w:r>
        <w:rPr>
          <w:rFonts w:ascii="??_GB2312" w:hAnsi="黑体" w:cs="??_GB2312"/>
          <w:sz w:val="32"/>
          <w:szCs w:val="32"/>
        </w:rPr>
        <w:t>551.12</w:t>
      </w:r>
      <w:r>
        <w:rPr>
          <w:rFonts w:ascii="??_GB2312" w:hAnsi="黑体" w:eastAsia="Times New Roman" w:cs="??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宋体" w:hAnsi="宋体" w:cs="??_GB2312"/>
          <w:sz w:val="32"/>
          <w:szCs w:val="32"/>
        </w:rPr>
        <w:t>白沙县看守所</w:t>
      </w:r>
      <w:r>
        <w:rPr>
          <w:rFonts w:ascii="宋体" w:hAnsi="宋体" w:cs="??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政府采购预算总额</w:t>
      </w:r>
      <w:r>
        <w:rPr>
          <w:rFonts w:ascii="仿宋_GB2312" w:hAnsi="黑体" w:eastAsia="仿宋_GB2312" w:cs="仿宋_GB2312"/>
          <w:sz w:val="32"/>
          <w:szCs w:val="32"/>
        </w:rPr>
        <w:t>0</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宋体" w:hAnsi="宋体" w:cs="??_GB2312"/>
          <w:sz w:val="32"/>
          <w:szCs w:val="32"/>
        </w:rPr>
        <w:t>白沙县看守所</w:t>
      </w:r>
      <w:r>
        <w:rPr>
          <w:rFonts w:hint="eastAsia" w:ascii="仿宋_GB2312" w:hAnsi="黑体" w:eastAsia="仿宋_GB2312" w:cs="仿宋_GB2312"/>
          <w:sz w:val="32"/>
          <w:szCs w:val="32"/>
        </w:rPr>
        <w:t>本级及下属各预算单位共有车辆</w:t>
      </w:r>
      <w:r>
        <w:rPr>
          <w:rFonts w:ascii="仿宋_GB2312" w:hAnsi="黑体" w:eastAsia="仿宋_GB2312" w:cs="仿宋_GB2312"/>
          <w:sz w:val="32"/>
          <w:szCs w:val="32"/>
        </w:rPr>
        <w:t>1</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1</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jc w:val="center"/>
        <w:rPr>
          <w:rFonts w:ascii="宋体" w:cs="??_GB2312"/>
          <w:color w:val="000000"/>
          <w:sz w:val="32"/>
          <w:szCs w:val="32"/>
        </w:rPr>
      </w:pPr>
      <w:r>
        <w:rPr>
          <w:rFonts w:ascii="??_GB2312" w:hAnsi="黑体" w:eastAsia="Times New Roman"/>
          <w:sz w:val="32"/>
          <w:szCs w:val="32"/>
        </w:rPr>
        <w:t>2020年白沙黎族自治县看守所</w:t>
      </w:r>
      <w:r>
        <w:rPr>
          <w:rFonts w:ascii="宋体" w:hAnsi="宋体" w:cs="??_GB2312"/>
          <w:color w:val="000000"/>
          <w:sz w:val="32"/>
          <w:szCs w:val="32"/>
        </w:rPr>
        <w:t>5</w:t>
      </w:r>
      <w:r>
        <w:rPr>
          <w:rFonts w:hint="eastAsia" w:ascii="宋体" w:hAnsi="宋体" w:cs="??_GB2312"/>
          <w:color w:val="000000"/>
          <w:sz w:val="32"/>
          <w:szCs w:val="32"/>
        </w:rPr>
        <w:t>个项目实行绩效目标管</w:t>
      </w:r>
    </w:p>
    <w:p>
      <w:pPr>
        <w:rPr>
          <w:rFonts w:ascii="宋体" w:cs="??_GB2312"/>
          <w:color w:val="000000"/>
          <w:sz w:val="32"/>
          <w:szCs w:val="32"/>
        </w:rPr>
      </w:pPr>
      <w:r>
        <w:rPr>
          <w:rFonts w:hint="eastAsia" w:ascii="宋体" w:hAnsi="宋体" w:cs="??_GB2312"/>
          <w:color w:val="000000"/>
          <w:sz w:val="32"/>
          <w:szCs w:val="32"/>
        </w:rPr>
        <w:t>理，均涉及一般公共预算</w:t>
      </w:r>
      <w:r>
        <w:rPr>
          <w:rFonts w:ascii="宋体" w:hAnsi="宋体" w:cs="??_GB2312"/>
          <w:color w:val="000000"/>
          <w:sz w:val="32"/>
          <w:szCs w:val="32"/>
        </w:rPr>
        <w:t>280</w:t>
      </w:r>
      <w:r>
        <w:rPr>
          <w:rFonts w:hint="eastAsia" w:ascii="宋体" w:hAnsi="宋体"/>
          <w:color w:val="000000"/>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6E2"/>
    <w:rsid w:val="003D2988"/>
    <w:rsid w:val="004A6579"/>
    <w:rsid w:val="004B287C"/>
    <w:rsid w:val="006E7800"/>
    <w:rsid w:val="007501B5"/>
    <w:rsid w:val="009D1927"/>
    <w:rsid w:val="00A902E4"/>
    <w:rsid w:val="00BA6915"/>
    <w:rsid w:val="00CA1950"/>
    <w:rsid w:val="00D51180"/>
    <w:rsid w:val="00D72FA7"/>
    <w:rsid w:val="00DC76E2"/>
    <w:rsid w:val="435C64BD"/>
    <w:rsid w:val="7FFC02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semiHidden/>
    <w:locked/>
    <w:uiPriority w:val="99"/>
    <w:rPr>
      <w:rFonts w:cs="Times New Roman"/>
      <w:sz w:val="18"/>
      <w:szCs w:val="18"/>
    </w:rPr>
  </w:style>
  <w:style w:type="character" w:customStyle="1" w:styleId="8">
    <w:name w:val="Header Char"/>
    <w:basedOn w:val="6"/>
    <w:link w:val="4"/>
    <w:semiHidden/>
    <w:locked/>
    <w:uiPriority w:val="99"/>
    <w:rPr>
      <w:rFonts w:cs="Times New Roman"/>
      <w:sz w:val="18"/>
      <w:szCs w:val="18"/>
    </w:rPr>
  </w:style>
  <w:style w:type="paragraph" w:customStyle="1" w:styleId="9">
    <w:name w:val="List Paragraph1"/>
    <w:basedOn w:val="1"/>
    <w:uiPriority w:val="99"/>
    <w:pPr>
      <w:ind w:firstLine="420" w:firstLineChars="200"/>
    </w:pPr>
  </w:style>
  <w:style w:type="paragraph" w:customStyle="1" w:styleId="10">
    <w:name w:val="正文1 Char Char Char"/>
    <w:basedOn w:val="1"/>
    <w:uiPriority w:val="99"/>
    <w:pPr>
      <w:widowControl/>
      <w:spacing w:line="360" w:lineRule="auto"/>
      <w:ind w:firstLine="200" w:firstLineChars="200"/>
      <w:jc w:val="left"/>
    </w:pPr>
    <w:rPr>
      <w:rFonts w:ascii="宋体" w:hAnsi="宋体" w:cs="宋体"/>
      <w:kern w:val="0"/>
      <w:sz w:val="24"/>
      <w:szCs w:val="24"/>
    </w:rPr>
  </w:style>
  <w:style w:type="character" w:customStyle="1" w:styleId="11">
    <w:name w:val="Balloon Text Char"/>
    <w:basedOn w:val="6"/>
    <w:link w:val="2"/>
    <w:semiHidden/>
    <w:locked/>
    <w:uiPriority w:val="99"/>
    <w:rPr>
      <w:rFonts w:ascii="Calibri" w:hAnsi="Calibri" w:cs="黑体"/>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527</Words>
  <Characters>3006</Characters>
  <Lines>0</Lines>
  <Paragraphs>0</Paragraphs>
  <TotalTime>37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大甜小鲜</cp:lastModifiedBy>
  <dcterms:modified xsi:type="dcterms:W3CDTF">2021-04-23T03:51:52Z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9840CFF482BF44DF88C08A7ED06BA1F2</vt:lpwstr>
  </property>
</Properties>
</file>