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default"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2024</w:t>
      </w:r>
      <w:r>
        <w:rPr>
          <w:rFonts w:hint="eastAsia" w:ascii="方正小标宋简体" w:hAnsi="方正小标宋简体" w:eastAsia="方正小标宋简体" w:cs="方正小标宋简体"/>
          <w:color w:val="auto"/>
          <w:sz w:val="52"/>
          <w:szCs w:val="52"/>
        </w:rPr>
        <w:t>年</w:t>
      </w:r>
      <w:r>
        <w:rPr>
          <w:rFonts w:hint="eastAsia" w:ascii="方正小标宋简体" w:hAnsi="方正小标宋简体" w:eastAsia="方正小标宋简体" w:cs="方正小标宋简体"/>
          <w:color w:val="auto"/>
          <w:sz w:val="52"/>
          <w:szCs w:val="52"/>
          <w:lang w:val="en-US" w:eastAsia="zh-CN"/>
        </w:rPr>
        <w:t>白沙黎族自治县综合行政执法局</w:t>
      </w:r>
      <w:r>
        <w:rPr>
          <w:rFonts w:hint="eastAsia" w:ascii="方正小标宋简体" w:hAnsi="方正小标宋简体" w:eastAsia="方正小标宋简体" w:cs="方正小标宋简体"/>
          <w:color w:val="auto"/>
          <w:sz w:val="52"/>
          <w:szCs w:val="52"/>
        </w:rPr>
        <w:t>预算</w:t>
      </w:r>
      <w:r>
        <w:rPr>
          <w:rFonts w:hint="eastAsia" w:ascii="方正小标宋简体" w:hAnsi="方正小标宋简体" w:eastAsia="方正小标宋简体" w:cs="方正小标宋简体"/>
          <w:color w:val="auto"/>
          <w:sz w:val="52"/>
          <w:szCs w:val="52"/>
          <w:lang w:val="en-US"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7"/>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白沙黎族自治县综合行政执法局</w:t>
      </w:r>
      <w:r>
        <w:rPr>
          <w:rFonts w:hint="eastAsia" w:ascii="黑体" w:hAnsi="黑体" w:eastAsia="黑体"/>
          <w:sz w:val="32"/>
          <w:szCs w:val="32"/>
        </w:rPr>
        <w:t>概况</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白沙黎族自治县综合行政执法局2024年</w:t>
      </w:r>
      <w:r>
        <w:rPr>
          <w:rFonts w:hint="eastAsia" w:ascii="黑体" w:hAnsi="黑体" w:eastAsia="黑体"/>
          <w:sz w:val="32"/>
          <w:szCs w:val="32"/>
        </w:rPr>
        <w:t>预算表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白沙黎族自治县综合行政执法局2024</w:t>
      </w:r>
      <w:r>
        <w:rPr>
          <w:rFonts w:hint="eastAsia" w:ascii="黑体" w:hAnsi="黑体" w:eastAsia="黑体"/>
          <w:sz w:val="32"/>
          <w:szCs w:val="32"/>
        </w:rPr>
        <w:t>年预算情况说明</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78" w:lineRule="exact"/>
        <w:jc w:val="left"/>
        <w:rPr>
          <w:rFonts w:ascii="黑体" w:hAnsi="黑体" w:eastAsia="黑体"/>
          <w:sz w:val="32"/>
          <w:szCs w:val="32"/>
        </w:rPr>
      </w:pPr>
    </w:p>
    <w:p>
      <w:pPr>
        <w:pStyle w:val="7"/>
        <w:numPr>
          <w:ilvl w:val="0"/>
          <w:numId w:val="4"/>
        </w:numPr>
        <w:spacing w:line="578" w:lineRule="exact"/>
        <w:ind w:firstLineChars="0"/>
        <w:jc w:val="cente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7"/>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白沙黎族自治县综合行政执法局</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7"/>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(一)贯彻执行</w:t>
      </w:r>
      <w:r>
        <w:rPr>
          <w:rFonts w:hint="eastAsia" w:ascii="仿宋_GB2312" w:hAnsi="仿宋_GB2312" w:eastAsia="仿宋_GB2312" w:cs="仿宋_GB2312"/>
          <w:color w:val="auto"/>
          <w:sz w:val="32"/>
          <w:szCs w:val="32"/>
          <w:shd w:val="clear" w:color="auto" w:fill="auto"/>
        </w:rPr>
        <w:t>党和国家</w:t>
      </w:r>
      <w:r>
        <w:rPr>
          <w:rFonts w:hint="eastAsia" w:ascii="仿宋_GB2312" w:hAnsi="仿宋_GB2312" w:eastAsia="仿宋_GB2312" w:cs="仿宋_GB2312"/>
          <w:color w:val="auto"/>
          <w:sz w:val="32"/>
          <w:szCs w:val="32"/>
        </w:rPr>
        <w:t>有关行政执法方面的方针政策、法律法规，落实省委省政府、</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政府决策部署和海南自由贸易港政策措施。</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全县综合行政执法的规范性文件并组织实施。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pacing w:val="0"/>
          <w:sz w:val="32"/>
          <w:szCs w:val="32"/>
        </w:rPr>
        <w:t>受理</w:t>
      </w:r>
      <w:r>
        <w:rPr>
          <w:rFonts w:hint="eastAsia" w:ascii="仿宋_GB2312" w:hAnsi="仿宋_GB2312" w:eastAsia="仿宋_GB2312" w:cs="仿宋_GB2312"/>
          <w:color w:val="auto"/>
          <w:spacing w:val="0"/>
          <w:sz w:val="32"/>
          <w:szCs w:val="32"/>
          <w:lang w:val="en-US" w:eastAsia="zh-CN"/>
        </w:rPr>
        <w:t>综合行政执法方面</w:t>
      </w:r>
      <w:r>
        <w:rPr>
          <w:rFonts w:hint="eastAsia" w:ascii="仿宋_GB2312" w:hAnsi="仿宋_GB2312" w:eastAsia="仿宋_GB2312" w:cs="仿宋_GB2312"/>
          <w:color w:val="auto"/>
          <w:spacing w:val="0"/>
          <w:sz w:val="32"/>
          <w:szCs w:val="32"/>
        </w:rPr>
        <w:t>有关违反法律法规行为的举报与投诉，查处违法案件</w:t>
      </w:r>
      <w:r>
        <w:rPr>
          <w:rFonts w:hint="eastAsia" w:ascii="仿宋_GB2312" w:hAnsi="仿宋_GB2312" w:eastAsia="仿宋_GB2312" w:cs="仿宋_GB2312"/>
          <w:color w:val="auto"/>
          <w:spacing w:val="0"/>
          <w:sz w:val="32"/>
          <w:szCs w:val="32"/>
          <w:lang w:val="en-US" w:eastAsia="zh-CN"/>
        </w:rPr>
        <w:t>，做好案件综合处理</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有关行政执法的专项整治和重大综合执法活动。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15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kern w:val="2"/>
          <w:sz w:val="32"/>
          <w:szCs w:val="32"/>
          <w:shd w:val="clear" w:color="auto" w:fill="auto"/>
          <w:lang w:eastAsia="zh-CN" w:bidi="ar-SA"/>
        </w:rPr>
      </w:pPr>
      <w:r>
        <w:rPr>
          <w:rFonts w:hint="eastAsia" w:ascii="仿宋_GB2312" w:hAnsi="仿宋_GB2312" w:eastAsia="仿宋_GB2312" w:cs="仿宋_GB2312"/>
          <w:color w:val="auto"/>
          <w:kern w:val="2"/>
          <w:sz w:val="32"/>
          <w:szCs w:val="32"/>
          <w:lang w:eastAsia="zh-CN" w:bidi="ar-SA"/>
        </w:rPr>
        <w:t>（四）负责</w:t>
      </w:r>
      <w:r>
        <w:rPr>
          <w:rFonts w:hint="eastAsia" w:ascii="仿宋_GB2312" w:hAnsi="仿宋_GB2312" w:eastAsia="仿宋_GB2312" w:cs="仿宋_GB2312"/>
          <w:color w:val="auto"/>
          <w:kern w:val="2"/>
          <w:sz w:val="32"/>
          <w:szCs w:val="32"/>
          <w:lang w:bidi="ar-SA"/>
        </w:rPr>
        <w:t>完善综合行政执法部门与相关业务主管部门执法协作配合机制，明确职责权限划分</w:t>
      </w:r>
      <w:r>
        <w:rPr>
          <w:rFonts w:hint="eastAsia"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b w:val="0"/>
          <w:i w:val="0"/>
          <w:caps w:val="0"/>
          <w:color w:val="auto"/>
          <w:spacing w:val="0"/>
          <w:kern w:val="2"/>
          <w:sz w:val="32"/>
          <w:szCs w:val="32"/>
          <w:shd w:val="clear" w:color="auto" w:fill="auto"/>
          <w:lang w:bidi="ar-SA"/>
        </w:rPr>
        <w:t>配合</w:t>
      </w:r>
      <w:r>
        <w:rPr>
          <w:rFonts w:hint="eastAsia" w:ascii="仿宋_GB2312" w:hAnsi="仿宋_GB2312" w:eastAsia="仿宋_GB2312" w:cs="仿宋_GB2312"/>
          <w:b w:val="0"/>
          <w:i w:val="0"/>
          <w:caps w:val="0"/>
          <w:color w:val="auto"/>
          <w:spacing w:val="0"/>
          <w:kern w:val="2"/>
          <w:sz w:val="32"/>
          <w:szCs w:val="32"/>
          <w:shd w:val="clear" w:color="auto" w:fill="auto"/>
          <w:lang w:eastAsia="zh-CN" w:bidi="ar-SA"/>
        </w:rPr>
        <w:t>相关业务主管</w:t>
      </w:r>
      <w:r>
        <w:rPr>
          <w:rFonts w:hint="eastAsia" w:ascii="仿宋_GB2312" w:hAnsi="仿宋_GB2312" w:eastAsia="仿宋_GB2312" w:cs="仿宋_GB2312"/>
          <w:b w:val="0"/>
          <w:i w:val="0"/>
          <w:caps w:val="0"/>
          <w:color w:val="auto"/>
          <w:spacing w:val="0"/>
          <w:kern w:val="2"/>
          <w:sz w:val="32"/>
          <w:szCs w:val="32"/>
          <w:shd w:val="clear" w:color="auto" w:fill="auto"/>
          <w:lang w:bidi="ar-SA"/>
        </w:rPr>
        <w:t>部门开展专项检查、整治工作,对检查中发现的涉嫌违法行为依法进行查处</w:t>
      </w:r>
      <w:r>
        <w:rPr>
          <w:rFonts w:hint="eastAsia" w:ascii="仿宋_GB2312" w:hAnsi="仿宋_GB2312" w:eastAsia="仿宋_GB2312" w:cs="仿宋_GB2312"/>
          <w:b w:val="0"/>
          <w:i w:val="0"/>
          <w:caps w:val="0"/>
          <w:color w:val="auto"/>
          <w:spacing w:val="0"/>
          <w:kern w:val="2"/>
          <w:sz w:val="32"/>
          <w:szCs w:val="32"/>
          <w:shd w:val="clear" w:color="auto" w:fill="auto"/>
          <w:lang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15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bidi="ar-SA"/>
        </w:rPr>
        <w:t>（</w:t>
      </w: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color w:val="auto"/>
          <w:kern w:val="2"/>
          <w:sz w:val="32"/>
          <w:szCs w:val="32"/>
          <w:lang w:bidi="ar-SA"/>
        </w:rPr>
        <w:t>）负责行使</w:t>
      </w:r>
      <w:r>
        <w:rPr>
          <w:rFonts w:hint="eastAsia" w:ascii="仿宋_GB2312" w:hAnsi="仿宋_GB2312" w:eastAsia="仿宋_GB2312" w:cs="仿宋_GB2312"/>
          <w:color w:val="auto"/>
          <w:kern w:val="2"/>
          <w:sz w:val="32"/>
          <w:szCs w:val="32"/>
          <w:lang w:eastAsia="zh-CN" w:bidi="ar-SA"/>
        </w:rPr>
        <w:t>以下领域内县政府批准划转的执法事项清单：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旅游市场、文化、文物、出版、广播电视、电影、体育市场、城市空间、市容市貌等城市管理方面法律、法规、规章规定的行政处罚权以及与之相关的行政检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自然资源（耕地、基本农田、林地、湿地、矿产等）、规划管控、建设工程、住房保障、破坏电力等方面法律、法规、规章规定的行政处罚权以及与之相关的行政检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环境保护、自然资源、农业农村、水务等部门相关污染防治及生态保护执法等方面法律、法规、规章规定的行政处罚权以及与之相关的行政检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4.工商、质监、</w:t>
      </w:r>
      <w:r>
        <w:rPr>
          <w:rFonts w:hint="eastAsia" w:ascii="仿宋_GB2312" w:hAnsi="仿宋_GB2312" w:eastAsia="仿宋_GB2312" w:cs="仿宋_GB2312"/>
          <w:color w:val="auto"/>
          <w:sz w:val="32"/>
          <w:szCs w:val="32"/>
        </w:rPr>
        <w:t>食品药品</w:t>
      </w:r>
      <w:r>
        <w:rPr>
          <w:rFonts w:hint="eastAsia" w:ascii="仿宋_GB2312" w:hAnsi="仿宋_GB2312" w:eastAsia="仿宋_GB2312" w:cs="仿宋_GB2312"/>
          <w:color w:val="auto"/>
          <w:sz w:val="32"/>
          <w:szCs w:val="32"/>
          <w:lang w:eastAsia="zh-CN"/>
        </w:rPr>
        <w:t>、物价、</w:t>
      </w:r>
      <w:r>
        <w:rPr>
          <w:rFonts w:hint="eastAsia" w:ascii="仿宋_GB2312" w:hAnsi="仿宋_GB2312" w:eastAsia="仿宋_GB2312" w:cs="仿宋_GB2312"/>
          <w:color w:val="auto"/>
          <w:sz w:val="32"/>
          <w:szCs w:val="32"/>
        </w:rPr>
        <w:t>商</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专利、盐业、商务、</w:t>
      </w:r>
      <w:r>
        <w:rPr>
          <w:rFonts w:hint="eastAsia" w:ascii="仿宋_GB2312" w:hAnsi="仿宋_GB2312" w:eastAsia="仿宋_GB2312" w:cs="仿宋_GB2312"/>
          <w:color w:val="auto"/>
          <w:sz w:val="32"/>
          <w:szCs w:val="32"/>
        </w:rPr>
        <w:t>粮食、卫生健康等方面法律、法规、规章规定的行政处罚权以及与之相关的行政检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交通运输系统内公路路政、道路运政、水路运政等方面法律、法规、规章规定的行政处罚权以及与之相关的行政检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兽医兽药饲料、动物卫生监督、生猪屠宰、种子、农药、化肥、农机、农产品质量安全、渔业等方面法律、法规、规章规定的行政处罚权以及与之相关的行政检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劳动保障、应急管理、宗教</w:t>
      </w:r>
      <w:r>
        <w:rPr>
          <w:rFonts w:hint="eastAsia" w:ascii="仿宋_GB2312" w:hAnsi="仿宋_GB2312" w:eastAsia="仿宋_GB2312" w:cs="仿宋_GB2312"/>
          <w:color w:val="auto"/>
          <w:sz w:val="32"/>
          <w:szCs w:val="32"/>
          <w:lang w:eastAsia="zh-CN"/>
        </w:rPr>
        <w:t>、教育、民政</w:t>
      </w:r>
      <w:r>
        <w:rPr>
          <w:rFonts w:hint="eastAsia" w:ascii="仿宋_GB2312" w:hAnsi="仿宋_GB2312" w:eastAsia="仿宋_GB2312" w:cs="仿宋_GB2312"/>
          <w:color w:val="auto"/>
          <w:sz w:val="32"/>
          <w:szCs w:val="32"/>
        </w:rPr>
        <w:t>等方面法律、法规、规章规定的行政处罚权以及与之相关的行政检</w:t>
      </w:r>
      <w:r>
        <w:rPr>
          <w:rFonts w:hint="eastAsia" w:ascii="仿宋_GB2312" w:hAnsi="仿宋_GB2312" w:eastAsia="仿宋_GB2312" w:cs="仿宋_GB2312"/>
          <w:color w:val="auto"/>
          <w:sz w:val="32"/>
          <w:szCs w:val="32"/>
          <w:lang w:val="en-US" w:eastAsia="zh-CN"/>
        </w:rPr>
        <w:t>查</w:t>
      </w:r>
      <w:r>
        <w:rPr>
          <w:rFonts w:hint="eastAsia" w:ascii="仿宋_GB2312" w:hAnsi="仿宋_GB2312" w:eastAsia="仿宋_GB2312" w:cs="仿宋_GB2312"/>
          <w:color w:val="auto"/>
          <w:sz w:val="32"/>
          <w:szCs w:val="32"/>
        </w:rPr>
        <w:t>、行政强制权。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)负责海南热带雨林国家公园白沙区</w:t>
      </w:r>
      <w:r>
        <w:rPr>
          <w:rFonts w:hint="eastAsia" w:ascii="仿宋_GB2312" w:hAnsi="仿宋_GB2312" w:eastAsia="仿宋_GB2312" w:cs="仿宋_GB2312"/>
          <w:color w:val="auto"/>
          <w:sz w:val="32"/>
          <w:szCs w:val="32"/>
          <w:lang w:eastAsia="zh-CN"/>
        </w:rPr>
        <w:t>域</w:t>
      </w:r>
      <w:r>
        <w:rPr>
          <w:rFonts w:hint="eastAsia" w:ascii="仿宋_GB2312" w:hAnsi="仿宋_GB2312" w:eastAsia="仿宋_GB2312" w:cs="仿宋_GB2312"/>
          <w:color w:val="auto"/>
          <w:sz w:val="32"/>
          <w:szCs w:val="32"/>
        </w:rPr>
        <w:t>内综合行政执法</w:t>
      </w:r>
      <w:r>
        <w:rPr>
          <w:rFonts w:hint="eastAsia" w:ascii="仿宋_GB2312" w:hAnsi="仿宋_GB2312" w:eastAsia="仿宋_GB2312" w:cs="仿宋_GB2312"/>
          <w:color w:val="auto"/>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)负责对利用占用城市公共设施与道路以及临时建设的监督管理。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)负责对“门前三包”责任制管理工作的监督与协调</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15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kern w:val="2"/>
          <w:sz w:val="32"/>
          <w:szCs w:val="32"/>
          <w:shd w:val="clear" w:color="auto" w:fill="auto"/>
          <w:lang w:bidi="ar-SA"/>
        </w:rPr>
      </w:pPr>
      <w:r>
        <w:rPr>
          <w:rFonts w:hint="eastAsia" w:ascii="仿宋_GB2312" w:hAnsi="仿宋_GB2312" w:eastAsia="仿宋_GB2312" w:cs="仿宋_GB2312"/>
          <w:color w:val="auto"/>
          <w:kern w:val="2"/>
          <w:sz w:val="32"/>
          <w:szCs w:val="32"/>
          <w:lang w:eastAsia="zh-CN" w:bidi="ar-SA"/>
        </w:rPr>
        <w:t>（九）</w:t>
      </w:r>
      <w:r>
        <w:rPr>
          <w:rFonts w:hint="eastAsia" w:ascii="仿宋_GB2312" w:hAnsi="仿宋_GB2312" w:eastAsia="仿宋_GB2312" w:cs="仿宋_GB2312"/>
          <w:color w:val="auto"/>
          <w:kern w:val="2"/>
          <w:sz w:val="32"/>
          <w:szCs w:val="32"/>
          <w:lang w:bidi="ar-SA"/>
        </w:rPr>
        <w:t>完成</w:t>
      </w:r>
      <w:r>
        <w:rPr>
          <w:rFonts w:hint="eastAsia" w:ascii="仿宋_GB2312" w:hAnsi="仿宋_GB2312" w:eastAsia="仿宋_GB2312" w:cs="仿宋_GB2312"/>
          <w:color w:val="auto"/>
          <w:kern w:val="2"/>
          <w:sz w:val="32"/>
          <w:szCs w:val="32"/>
          <w:lang w:eastAsia="zh-CN" w:bidi="ar-SA"/>
        </w:rPr>
        <w:t>县</w:t>
      </w:r>
      <w:r>
        <w:rPr>
          <w:rFonts w:hint="eastAsia" w:ascii="仿宋_GB2312" w:hAnsi="仿宋_GB2312" w:eastAsia="仿宋_GB2312" w:cs="仿宋_GB2312"/>
          <w:color w:val="auto"/>
          <w:kern w:val="2"/>
          <w:sz w:val="32"/>
          <w:szCs w:val="32"/>
          <w:lang w:bidi="ar-SA"/>
        </w:rPr>
        <w:t>委、</w:t>
      </w:r>
      <w:r>
        <w:rPr>
          <w:rFonts w:hint="eastAsia" w:ascii="仿宋_GB2312" w:hAnsi="仿宋_GB2312" w:eastAsia="仿宋_GB2312" w:cs="仿宋_GB2312"/>
          <w:color w:val="auto"/>
          <w:kern w:val="2"/>
          <w:sz w:val="32"/>
          <w:szCs w:val="32"/>
          <w:lang w:eastAsia="zh-CN" w:bidi="ar-SA"/>
        </w:rPr>
        <w:t>县</w:t>
      </w:r>
      <w:r>
        <w:rPr>
          <w:rFonts w:hint="eastAsia" w:ascii="仿宋_GB2312" w:hAnsi="仿宋_GB2312" w:eastAsia="仿宋_GB2312" w:cs="仿宋_GB2312"/>
          <w:color w:val="auto"/>
          <w:kern w:val="2"/>
          <w:sz w:val="32"/>
          <w:szCs w:val="32"/>
          <w:lang w:bidi="ar-SA"/>
        </w:rPr>
        <w:t>政府及上级部门交办的其他</w:t>
      </w:r>
      <w:r>
        <w:rPr>
          <w:rFonts w:hint="eastAsia" w:ascii="仿宋_GB2312" w:hAnsi="仿宋_GB2312" w:eastAsia="仿宋_GB2312" w:cs="仿宋_GB2312"/>
          <w:b w:val="0"/>
          <w:i w:val="0"/>
          <w:caps w:val="0"/>
          <w:color w:val="auto"/>
          <w:spacing w:val="0"/>
          <w:kern w:val="2"/>
          <w:sz w:val="32"/>
          <w:szCs w:val="32"/>
          <w:shd w:val="clear" w:color="auto" w:fill="auto"/>
          <w:lang w:bidi="ar-SA"/>
        </w:rPr>
        <w:t>工作。</w:t>
      </w:r>
    </w:p>
    <w:p>
      <w:pPr>
        <w:pStyle w:val="7"/>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60" w:lineRule="exact"/>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白沙黎族自治县综合行政执法局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部门预算编制范围的二级预算单位包括：</w:t>
      </w:r>
    </w:p>
    <w:p>
      <w:pPr>
        <w:numPr>
          <w:ilvl w:val="-1"/>
          <w:numId w:val="0"/>
        </w:numPr>
        <w:spacing w:line="560" w:lineRule="exact"/>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综合行政执法局部门本级</w:t>
      </w:r>
    </w:p>
    <w:p>
      <w:pPr>
        <w:widowControl/>
        <w:numPr>
          <w:numId w:val="0"/>
        </w:numPr>
        <w:spacing w:line="560" w:lineRule="exact"/>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本部门编制数</w:t>
      </w:r>
      <w:r>
        <w:rPr>
          <w:rFonts w:hint="eastAsia" w:ascii="仿宋_GB2312" w:hAnsi="黑体" w:eastAsia="仿宋_GB2312"/>
          <w:sz w:val="32"/>
          <w:szCs w:val="32"/>
          <w:lang w:val="en-US" w:eastAsia="zh-CN"/>
        </w:rPr>
        <w:t>129</w:t>
      </w:r>
      <w:r>
        <w:rPr>
          <w:rFonts w:hint="eastAsia" w:ascii="仿宋_GB2312" w:hAnsi="黑体" w:eastAsia="仿宋_GB2312"/>
          <w:sz w:val="32"/>
          <w:szCs w:val="32"/>
        </w:rPr>
        <w:t>人，现有编制人员共</w:t>
      </w:r>
      <w:r>
        <w:rPr>
          <w:rFonts w:hint="eastAsia" w:ascii="仿宋_GB2312" w:hAnsi="黑体" w:eastAsia="仿宋_GB2312"/>
          <w:sz w:val="32"/>
          <w:szCs w:val="32"/>
          <w:lang w:val="en-US" w:eastAsia="zh-CN"/>
        </w:rPr>
        <w:t>99</w:t>
      </w:r>
      <w:r>
        <w:rPr>
          <w:rFonts w:hint="eastAsia" w:ascii="仿宋_GB2312" w:hAnsi="黑体" w:eastAsia="仿宋_GB2312"/>
          <w:sz w:val="32"/>
          <w:szCs w:val="32"/>
        </w:rPr>
        <w:t>人。纳入本部门财务报告范围的资金主体主要包括：一般公共预算</w:t>
      </w:r>
      <w:r>
        <w:rPr>
          <w:rFonts w:hint="eastAsia" w:ascii="仿宋_GB2312" w:hAnsi="黑体" w:eastAsia="仿宋_GB2312"/>
          <w:sz w:val="32"/>
          <w:szCs w:val="32"/>
          <w:lang w:val="en-US" w:eastAsia="zh-CN"/>
        </w:rPr>
        <w:t>收入</w:t>
      </w:r>
      <w:r>
        <w:rPr>
          <w:rFonts w:hint="eastAsia" w:ascii="仿宋_GB2312" w:hAnsi="黑体" w:eastAsia="仿宋_GB2312"/>
          <w:sz w:val="32"/>
          <w:szCs w:val="32"/>
        </w:rPr>
        <w:t>。</w:t>
      </w:r>
    </w:p>
    <w:p>
      <w:pPr>
        <w:numPr>
          <w:ilvl w:val="-1"/>
          <w:numId w:val="0"/>
        </w:numPr>
        <w:spacing w:line="560" w:lineRule="exact"/>
        <w:ind w:firstLine="640" w:firstLineChars="200"/>
        <w:rPr>
          <w:rFonts w:hint="eastAsia" w:ascii="仿宋" w:hAnsi="仿宋" w:eastAsia="仿宋" w:cs="仿宋"/>
          <w:sz w:val="32"/>
          <w:szCs w:val="32"/>
        </w:rPr>
      </w:pPr>
      <w:r>
        <w:rPr>
          <w:rFonts w:hint="eastAsia" w:ascii="仿宋_GB2312" w:hAnsi="黑体" w:eastAsia="仿宋_GB2312" w:cs="仿宋_GB2312"/>
          <w:sz w:val="32"/>
          <w:szCs w:val="32"/>
          <w:lang w:val="en-US" w:eastAsia="zh-CN"/>
        </w:rPr>
        <w:t>内部机构设置为综合监督室、案件处理室、</w:t>
      </w:r>
      <w:r>
        <w:rPr>
          <w:rFonts w:hint="eastAsia" w:ascii="仿宋_GB2312" w:hAnsi="黑体" w:eastAsia="仿宋_GB2312" w:cs="仿宋_GB2312"/>
          <w:sz w:val="32"/>
          <w:szCs w:val="32"/>
          <w:lang w:eastAsia="zh-CN"/>
        </w:rPr>
        <w:t>旅游文化和城市管理行政执法大队、</w:t>
      </w:r>
      <w:r>
        <w:rPr>
          <w:rFonts w:hint="eastAsia" w:ascii="仿宋_GB2312" w:hAnsi="黑体" w:eastAsia="仿宋_GB2312" w:cs="仿宋_GB2312"/>
          <w:sz w:val="32"/>
          <w:szCs w:val="32"/>
          <w:lang w:val="en-US" w:eastAsia="zh-CN"/>
        </w:rPr>
        <w:t>自然资源和规划建设行政执法大队、生态环境保护行政执法大队、市场监管和卫生健康行政执法大队、农业行政执法大队、交通运输行政执法大队、劳动保障和应急管理行政执法大队、热带雨林国家公园行政执法大队。</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白沙黎族自治县综合行政执法局2024</w:t>
      </w:r>
      <w:r>
        <w:rPr>
          <w:rFonts w:hint="eastAsia" w:ascii="黑体" w:hAnsi="黑体" w:eastAsia="黑体"/>
          <w:sz w:val="32"/>
          <w:szCs w:val="32"/>
        </w:rPr>
        <w:t>年预算表</w:t>
      </w:r>
    </w:p>
    <w:p>
      <w:pPr>
        <w:spacing w:line="578" w:lineRule="exact"/>
        <w:ind w:left="800"/>
        <w:jc w:val="left"/>
        <w:rPr>
          <w:rFonts w:hint="default" w:ascii="黑体" w:hAnsi="黑体" w:eastAsia="黑体"/>
          <w:sz w:val="32"/>
          <w:szCs w:val="32"/>
          <w:lang w:val="en-US" w:eastAsia="zh-CN"/>
        </w:rPr>
      </w:pPr>
      <w:r>
        <w:rPr>
          <w:rFonts w:hint="eastAsia" w:ascii="黑体" w:hAnsi="黑体" w:eastAsia="黑体"/>
          <w:sz w:val="32"/>
          <w:szCs w:val="32"/>
          <w:lang w:val="en-US" w:eastAsia="zh-CN"/>
        </w:rPr>
        <w:t>详细见附表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cs="黑体"/>
          <w:sz w:val="32"/>
          <w:szCs w:val="32"/>
          <w:lang w:val="en-US" w:eastAsia="zh-CN"/>
        </w:rPr>
        <w:t>白沙黎族自治县综合行政执法局2024</w:t>
      </w:r>
      <w:r>
        <w:rPr>
          <w:rFonts w:hint="eastAsia" w:ascii="黑体" w:hAnsi="黑体" w:eastAsia="黑体" w:cs="黑体"/>
          <w:sz w:val="32"/>
          <w:szCs w:val="32"/>
        </w:rPr>
        <w:t>年预</w:t>
      </w:r>
      <w:r>
        <w:rPr>
          <w:rFonts w:hint="eastAsia" w:ascii="黑体" w:hAnsi="黑体" w:eastAsia="黑体"/>
          <w:sz w:val="32"/>
          <w:szCs w:val="32"/>
        </w:rPr>
        <w:t>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白沙黎族自治县综合行政执法局2024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2488.46</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2488.46</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2487.25</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1.21</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2488.46</w:t>
      </w:r>
      <w:r>
        <w:rPr>
          <w:rFonts w:hint="eastAsia" w:ascii="仿宋" w:hAnsi="仿宋" w:eastAsia="仿宋" w:cs="仿宋"/>
          <w:sz w:val="32"/>
          <w:szCs w:val="32"/>
        </w:rPr>
        <w:t>万元，包括</w:t>
      </w:r>
      <w:r>
        <w:rPr>
          <w:rFonts w:hint="eastAsia" w:ascii="仿宋" w:hAnsi="仿宋" w:eastAsia="仿宋" w:cs="仿宋"/>
          <w:sz w:val="32"/>
          <w:szCs w:val="32"/>
          <w:lang w:val="en-US" w:eastAsia="zh-CN"/>
        </w:rPr>
        <w:t>会保障和就业支出297.58万元、卫生健康支出252.10万元、城乡社区支出1761.81万元、农林水支出1.21万元、住房保障支出175.77万元</w:t>
      </w:r>
      <w:r>
        <w:rPr>
          <w:rFonts w:hint="eastAsia" w:ascii="仿宋" w:hAnsi="仿宋" w:eastAsia="仿宋" w:cs="仿宋"/>
          <w:sz w:val="32"/>
          <w:szCs w:val="32"/>
        </w:rPr>
        <w:t>。</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白沙黎族自治县综合行政执法局2024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2488.46</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140.89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工作经费和人员经费增加。</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社会保障和就业（类）支出297.58万元，占11.96%；卫生健康（类）支出252.1万元，占10.13%；城乡社区（类）支出1761.81万元，占70.80%；农林水（类）支出1.21万元，占0.05%，住房保障（类）支出175.77万元，占7.06%。</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numPr>
          <w:ilvl w:val="-1"/>
          <w:numId w:val="0"/>
        </w:numPr>
        <w:spacing w:line="560" w:lineRule="exact"/>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社会保障和就业支出（类）行政事业单位养老支出（款）机关事业单位基本养老保险缴费支出（项）2024年预算数为185.05万元，比上年预算数增加40.52万元，主要是2024年机关事业单位基本养老保险基数增加，预算增加。</w:t>
      </w:r>
    </w:p>
    <w:p>
      <w:pPr>
        <w:numPr>
          <w:ilvl w:val="-1"/>
          <w:numId w:val="0"/>
        </w:num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2.社会保障和就业支出（类）行政事业单位养老支出（款）机关事业单位职业年金缴费支出（项）2024年预算数为112.53万元，比上年预算数增加28.28万元，主要是</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职业年金缴费基数增高</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预算增加。</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3.卫生健康支出（类）行政事业单位医疗（款）行政单位医疗（项）2024年预算数为84.62万元，比上年预算数增加7.84万元，主要是2024年人员医疗缴费基数增加，预算增加</w:t>
      </w:r>
      <w:r>
        <w:rPr>
          <w:rFonts w:hint="eastAsia" w:ascii="仿宋_GB2312" w:hAnsi="黑体" w:eastAsia="仿宋_GB2312"/>
          <w:sz w:val="32"/>
          <w:szCs w:val="32"/>
          <w:lang w:eastAsia="zh-CN"/>
        </w:rPr>
        <w:t>。</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4.卫生健康支出（类）行政事业单位医疗（款）公务员医疗补助（项）2024年预算数为167.47万元，比上年预算数增加35.7万元，主要是2024年人员医疗缴费基数增加，预算增加</w:t>
      </w:r>
      <w:r>
        <w:rPr>
          <w:rFonts w:hint="eastAsia" w:ascii="仿宋_GB2312" w:hAnsi="黑体" w:eastAsia="仿宋_GB2312"/>
          <w:sz w:val="32"/>
          <w:szCs w:val="32"/>
          <w:lang w:eastAsia="zh-CN"/>
        </w:rPr>
        <w:t>。</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5.城乡社区支出（类）城乡社区管理事务（款）行政运行（项）2024年预算数为1523.24万元，比上年预算数增加1523.24万元，主要是2024年预算增加。</w:t>
      </w:r>
    </w:p>
    <w:p>
      <w:pPr>
        <w:spacing w:line="560" w:lineRule="exact"/>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6.城乡社区支出（类）城乡社区管理事务（款）城管执法（项）2024年预算数为7.88万元，比上年预算数减少1424.39万元，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重新归类功能支出</w:t>
      </w:r>
      <w:r>
        <w:rPr>
          <w:rFonts w:hint="eastAsia" w:ascii="仿宋_GB2312" w:hAnsi="黑体" w:eastAsia="仿宋_GB2312"/>
          <w:sz w:val="32"/>
          <w:szCs w:val="32"/>
          <w:lang w:eastAsia="zh-CN"/>
        </w:rPr>
        <w:t>。</w:t>
      </w:r>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eastAsia" w:ascii="仿宋_GB2312" w:hAnsi="黑体" w:eastAsia="仿宋_GB2312"/>
          <w:sz w:val="32"/>
          <w:szCs w:val="32"/>
          <w:lang w:val="en-US" w:eastAsia="zh-CN"/>
        </w:rPr>
        <w:t>城乡社区支出（类）城乡社区管理事务（款）一般行政管理事务（项）2024年预算数为230.69万元，比上年预算数减少138.88万元，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重新归类功能支出</w:t>
      </w:r>
      <w:r>
        <w:rPr>
          <w:rFonts w:hint="eastAsia" w:ascii="仿宋_GB2312" w:hAnsi="黑体" w:eastAsia="仿宋_GB2312"/>
          <w:sz w:val="32"/>
          <w:szCs w:val="32"/>
          <w:lang w:eastAsia="zh-CN"/>
        </w:rPr>
        <w:t>。</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8.农林水支出（类）农业农村（款）耕地建设与利用（项）2024年预算数为1.21万元，比上年预算数增加1.21万元，主要是2023年未做预算。</w:t>
      </w:r>
    </w:p>
    <w:p>
      <w:pPr>
        <w:spacing w:line="560" w:lineRule="exact"/>
        <w:ind w:firstLine="640" w:firstLineChars="200"/>
        <w:rPr>
          <w:rFonts w:hint="eastAsia" w:ascii="黑体" w:hAnsi="黑体" w:eastAsia="黑体"/>
          <w:sz w:val="32"/>
          <w:szCs w:val="32"/>
        </w:rPr>
      </w:pPr>
      <w:r>
        <w:rPr>
          <w:rFonts w:hint="eastAsia" w:ascii="仿宋" w:hAnsi="仿宋" w:eastAsia="仿宋" w:cs="仿宋"/>
          <w:b w:val="0"/>
          <w:bCs w:val="0"/>
          <w:sz w:val="32"/>
          <w:szCs w:val="32"/>
          <w:lang w:val="en-US" w:eastAsia="zh-CN"/>
        </w:rPr>
        <w:t>9.住房保障支出（类）住房改革支出（款）住房公积金（项）2024年预算数为175.77万元，比上年预算数增加67.37万元，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2024年人员公积金缴费基数增加，预算增加</w:t>
      </w:r>
      <w:r>
        <w:rPr>
          <w:rFonts w:hint="eastAsia" w:ascii="仿宋_GB2312" w:hAnsi="黑体" w:eastAsia="仿宋_GB2312"/>
          <w:sz w:val="32"/>
          <w:szCs w:val="32"/>
          <w:lang w:eastAsia="zh-CN"/>
        </w:rPr>
        <w:t>。</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白沙黎族自治县综合行政执法局2024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2256.56</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2021.32</w:t>
      </w:r>
      <w:r>
        <w:rPr>
          <w:rFonts w:hint="eastAsia" w:ascii="仿宋" w:hAnsi="仿宋" w:eastAsia="仿宋" w:cs="仿宋"/>
          <w:sz w:val="32"/>
          <w:szCs w:val="32"/>
        </w:rPr>
        <w:t>万元，主要包括：</w:t>
      </w:r>
      <w:r>
        <w:rPr>
          <w:rFonts w:hint="eastAsia" w:ascii="仿宋_GB2312" w:hAnsi="黑体" w:eastAsia="仿宋_GB2312"/>
          <w:sz w:val="32"/>
          <w:szCs w:val="32"/>
        </w:rPr>
        <w:t>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val="en-US" w:eastAsia="zh-CN"/>
        </w:rPr>
        <w:t>机关事业单位基本养老保险缴费、职业年金缴费、职工基本医疗保险缴费、公务员医疗补助缴费、其他社会保障缴费、住房公积金、医疗费、邮电费、其他交通费用、奖励金。</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235.24</w:t>
      </w:r>
      <w:r>
        <w:rPr>
          <w:rFonts w:hint="eastAsia" w:ascii="仿宋" w:hAnsi="仿宋" w:eastAsia="仿宋" w:cs="仿宋"/>
          <w:sz w:val="32"/>
          <w:szCs w:val="32"/>
        </w:rPr>
        <w:t>万元，主要包括：</w:t>
      </w:r>
      <w:r>
        <w:rPr>
          <w:rFonts w:hint="eastAsia" w:ascii="仿宋_GB2312" w:hAnsi="黑体" w:eastAsia="仿宋_GB2312"/>
          <w:sz w:val="32"/>
          <w:szCs w:val="32"/>
          <w:lang w:val="en-US" w:eastAsia="zh-CN"/>
        </w:rPr>
        <w:t>工资福利支出、其他社会保障缴费、其他工资福利支出、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水费、电费、</w:t>
      </w:r>
      <w:r>
        <w:rPr>
          <w:rFonts w:hint="eastAsia" w:ascii="仿宋_GB2312" w:hAnsi="黑体" w:eastAsia="仿宋_GB2312"/>
          <w:sz w:val="32"/>
          <w:szCs w:val="32"/>
          <w:lang w:val="en-US" w:eastAsia="zh-CN"/>
        </w:rPr>
        <w:t>邮电费、维修（护）费、租赁费、培训费、公务接待费、工会经费、公务用车运行维护费、生活补助</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白沙黎族自治县综合行政执法局2024</w:t>
      </w:r>
      <w:r>
        <w:rPr>
          <w:rFonts w:hint="eastAsia" w:ascii="黑体" w:hAnsi="黑体" w:eastAsia="黑体" w:cs="黑体"/>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26.30</w:t>
      </w:r>
      <w:r>
        <w:rPr>
          <w:rFonts w:hint="eastAsia" w:ascii="仿宋" w:hAnsi="仿宋" w:eastAsia="仿宋" w:cs="仿宋"/>
          <w:sz w:val="32"/>
          <w:szCs w:val="32"/>
        </w:rPr>
        <w:t>万元，其中：</w:t>
      </w:r>
    </w:p>
    <w:p>
      <w:pPr>
        <w:spacing w:line="560" w:lineRule="exact"/>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25.30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25.30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严格遵循“三公”经费节流支出</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各项执法工作捋顺，完善公务用车管理机制，做到合理使用公务用车</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1.00</w:t>
      </w:r>
      <w:r>
        <w:rPr>
          <w:rFonts w:ascii="Times New Roman" w:hAnsi="Times New Roman" w:eastAsia="仿宋_GB2312" w:cs="Times New Roman"/>
          <w:color w:val="auto"/>
          <w:sz w:val="32"/>
          <w:shd w:val="clear" w:color="auto" w:fill="FFFFFF"/>
        </w:rPr>
        <w:t>万元，较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持平</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lang w:val="en-US" w:eastAsia="zh-CN"/>
        </w:rPr>
        <w:t>持平</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val="en-US" w:eastAsia="zh-CN"/>
        </w:rPr>
        <w:t>完善公务接待管理机制，节流开支</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eastAsia="zh-CN"/>
        </w:rPr>
        <w:t>5</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白沙黎族自治县综合行政执法局2024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黑体"/>
          <w:sz w:val="32"/>
          <w:shd w:val="clear" w:color="auto" w:fill="FFFFFF"/>
        </w:rPr>
        <w:t>关于</w:t>
      </w:r>
      <w:r>
        <w:rPr>
          <w:rFonts w:hint="eastAsia" w:ascii="黑体" w:hAnsi="黑体" w:eastAsia="黑体"/>
          <w:sz w:val="32"/>
          <w:szCs w:val="32"/>
          <w:lang w:val="en-US" w:eastAsia="zh-CN"/>
        </w:rPr>
        <w:t>白沙黎族自治县综合行政执法局2024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2024年</w:t>
      </w:r>
      <w:r>
        <w:rPr>
          <w:rFonts w:hint="eastAsia" w:ascii="仿宋_GB2312" w:hAnsi="黑体" w:eastAsia="仿宋_GB2312" w:cs="黑体"/>
          <w:b w:val="0"/>
          <w:bCs w:val="0"/>
          <w:sz w:val="32"/>
          <w:szCs w:val="32"/>
          <w:lang w:val="en-US" w:eastAsia="zh-CN"/>
        </w:rPr>
        <w:t>本单位无政府性基金预算当年拨款情况</w:t>
      </w:r>
      <w:r>
        <w:rPr>
          <w:rFonts w:hint="eastAsia" w:ascii="仿宋_GB2312" w:hAnsi="黑体" w:eastAsia="仿宋_GB2312"/>
          <w:sz w:val="32"/>
          <w:szCs w:val="32"/>
          <w:lang w:val="en-US" w:eastAsia="zh-CN"/>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w:t>
      </w:r>
      <w:r>
        <w:rPr>
          <w:rFonts w:hint="eastAsia" w:ascii="黑体" w:hAnsi="黑体" w:eastAsia="黑体" w:cs="黑体"/>
          <w:sz w:val="32"/>
          <w:shd w:val="clear" w:color="auto" w:fill="FFFFFF"/>
        </w:rPr>
        <w:t>于</w:t>
      </w:r>
      <w:r>
        <w:rPr>
          <w:rFonts w:hint="eastAsia" w:ascii="黑体" w:hAnsi="黑体" w:eastAsia="黑体"/>
          <w:sz w:val="32"/>
          <w:szCs w:val="32"/>
          <w:lang w:val="en-US" w:eastAsia="zh-CN"/>
        </w:rPr>
        <w:t>白沙黎族自治县综合行政执法局2024</w:t>
      </w:r>
      <w:r>
        <w:rPr>
          <w:rFonts w:hint="eastAsia" w:ascii="黑体" w:hAnsi="黑体" w:eastAsia="黑体" w:cs="黑体"/>
          <w:sz w:val="32"/>
          <w:shd w:val="clear" w:color="auto" w:fill="FFFFFF"/>
        </w:rPr>
        <w:t>年收</w:t>
      </w:r>
      <w:r>
        <w:rPr>
          <w:rFonts w:hint="eastAsia" w:ascii="黑体" w:hAnsi="黑体" w:eastAsia="黑体" w:cs="Times New Roman"/>
          <w:sz w:val="32"/>
          <w:shd w:val="clear" w:color="auto" w:fill="FFFFFF"/>
        </w:rPr>
        <w:t>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白沙黎族自治县综合行政执法局</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w:t>
      </w:r>
      <w:r>
        <w:rPr>
          <w:rFonts w:hint="eastAsia" w:ascii="仿宋_GB2312" w:hAnsi="黑体" w:eastAsia="仿宋_GB2312"/>
          <w:sz w:val="32"/>
          <w:szCs w:val="32"/>
          <w:lang w:val="en-US" w:eastAsia="zh-CN"/>
        </w:rPr>
        <w:t>支出</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农林水支出、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白沙黎族自治县综合行政执法局2024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2488.46</w:t>
      </w:r>
      <w:r>
        <w:rPr>
          <w:rFonts w:hint="eastAsia" w:ascii="仿宋_GB2312" w:hAnsi="黑体" w:eastAsia="仿宋_GB2312"/>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sz w:val="32"/>
          <w:shd w:val="clear" w:color="auto" w:fill="FFFFFF"/>
        </w:rPr>
        <w:t>关于</w:t>
      </w:r>
      <w:r>
        <w:rPr>
          <w:rFonts w:hint="eastAsia" w:ascii="黑体" w:hAnsi="黑体" w:eastAsia="黑体"/>
          <w:sz w:val="32"/>
          <w:szCs w:val="32"/>
          <w:lang w:val="en-US" w:eastAsia="zh-CN"/>
        </w:rPr>
        <w:t>白沙黎族自治县综合行政执法局2024</w:t>
      </w:r>
      <w:r>
        <w:rPr>
          <w:rFonts w:hint="eastAsia" w:ascii="黑体" w:hAnsi="黑体" w:eastAsia="黑体" w:cs="黑体"/>
          <w:sz w:val="32"/>
          <w:shd w:val="clear" w:color="auto" w:fill="FFFFFF"/>
        </w:rPr>
        <w:t>年收</w:t>
      </w:r>
      <w:r>
        <w:rPr>
          <w:rFonts w:hint="eastAsia" w:ascii="黑体" w:hAnsi="黑体" w:eastAsia="黑体" w:cs="Times New Roman"/>
          <w:sz w:val="32"/>
          <w:shd w:val="clear" w:color="auto" w:fill="FFFFFF"/>
        </w:rPr>
        <w:t>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2488.46</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1.21</w:t>
      </w:r>
      <w:r>
        <w:rPr>
          <w:rFonts w:hint="eastAsia" w:ascii="仿宋" w:hAnsi="仿宋" w:eastAsia="仿宋" w:cs="仿宋"/>
          <w:sz w:val="32"/>
          <w:szCs w:val="32"/>
        </w:rPr>
        <w:t>万元，占</w:t>
      </w:r>
      <w:r>
        <w:rPr>
          <w:rFonts w:hint="eastAsia" w:ascii="仿宋" w:hAnsi="仿宋" w:eastAsia="仿宋" w:cs="仿宋"/>
          <w:sz w:val="32"/>
          <w:szCs w:val="32"/>
          <w:lang w:val="en-US" w:eastAsia="zh-CN"/>
        </w:rPr>
        <w:t>0.05</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2487.25</w:t>
      </w:r>
      <w:r>
        <w:rPr>
          <w:rFonts w:hint="eastAsia" w:ascii="仿宋" w:hAnsi="仿宋" w:eastAsia="仿宋" w:cs="仿宋"/>
          <w:sz w:val="32"/>
          <w:szCs w:val="32"/>
        </w:rPr>
        <w:t>万元，占</w:t>
      </w:r>
      <w:r>
        <w:rPr>
          <w:rFonts w:hint="eastAsia" w:ascii="仿宋" w:hAnsi="仿宋" w:eastAsia="仿宋" w:cs="仿宋"/>
          <w:sz w:val="32"/>
          <w:szCs w:val="32"/>
          <w:lang w:val="en-US" w:eastAsia="zh-CN"/>
        </w:rPr>
        <w:t>99.95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140.89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工作经费和人员经费增加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w:t>
      </w:r>
      <w:r>
        <w:rPr>
          <w:rFonts w:hint="eastAsia" w:ascii="黑体" w:hAnsi="黑体" w:eastAsia="黑体" w:cs="黑体"/>
          <w:sz w:val="32"/>
          <w:shd w:val="clear" w:color="auto" w:fill="FFFFFF"/>
        </w:rPr>
        <w:t>于</w:t>
      </w:r>
      <w:r>
        <w:rPr>
          <w:rFonts w:hint="eastAsia" w:ascii="黑体" w:hAnsi="黑体" w:eastAsia="黑体"/>
          <w:sz w:val="32"/>
          <w:szCs w:val="32"/>
          <w:lang w:val="en-US" w:eastAsia="zh-CN"/>
        </w:rPr>
        <w:t>白沙黎族自治县综合行政执法局2024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白沙黎族自治县综合行政执法局2024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2488.46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2256.56</w:t>
      </w:r>
      <w:r>
        <w:rPr>
          <w:rFonts w:hint="eastAsia" w:ascii="仿宋" w:hAnsi="仿宋" w:eastAsia="仿宋" w:cs="仿宋"/>
          <w:sz w:val="32"/>
          <w:szCs w:val="32"/>
        </w:rPr>
        <w:t>万元，占</w:t>
      </w:r>
      <w:r>
        <w:rPr>
          <w:rFonts w:hint="eastAsia" w:ascii="仿宋" w:hAnsi="仿宋" w:eastAsia="仿宋" w:cs="仿宋"/>
          <w:sz w:val="32"/>
          <w:szCs w:val="32"/>
          <w:lang w:val="en-US" w:eastAsia="zh-CN"/>
        </w:rPr>
        <w:t>90.68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231.90</w:t>
      </w:r>
      <w:r>
        <w:rPr>
          <w:rFonts w:hint="eastAsia" w:ascii="仿宋" w:hAnsi="仿宋" w:eastAsia="仿宋" w:cs="仿宋"/>
          <w:sz w:val="32"/>
          <w:szCs w:val="32"/>
        </w:rPr>
        <w:t>万元，占</w:t>
      </w:r>
      <w:r>
        <w:rPr>
          <w:rFonts w:hint="eastAsia" w:ascii="仿宋" w:hAnsi="仿宋" w:eastAsia="仿宋" w:cs="仿宋"/>
          <w:sz w:val="32"/>
          <w:szCs w:val="32"/>
          <w:lang w:val="en-US" w:eastAsia="zh-CN"/>
        </w:rPr>
        <w:t>9.32</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140.89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工作经费和人员经费增加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2024年白沙黎族自治县综合行政执法局机关</w:t>
      </w:r>
      <w:r>
        <w:rPr>
          <w:rFonts w:hint="eastAsia" w:ascii="仿宋_GB2312" w:hAnsi="黑体" w:eastAsia="仿宋_GB2312" w:cs="仿宋_GB2312"/>
          <w:sz w:val="32"/>
          <w:szCs w:val="32"/>
        </w:rPr>
        <w:t>运行经费</w:t>
      </w:r>
      <w:r>
        <w:rPr>
          <w:rFonts w:hint="eastAsia" w:ascii="仿宋_GB2312" w:hAnsi="黑体" w:eastAsia="仿宋_GB2312" w:cs="仿宋_GB2312"/>
          <w:sz w:val="32"/>
          <w:szCs w:val="32"/>
          <w:lang w:val="en-US" w:eastAsia="zh-CN"/>
        </w:rPr>
        <w:t>预算235.24万元</w:t>
      </w:r>
      <w:r>
        <w:rPr>
          <w:rFonts w:hint="eastAsia" w:ascii="仿宋_GB2312" w:hAnsi="黑体" w:eastAsia="仿宋_GB2312"/>
          <w:sz w:val="32"/>
          <w:szCs w:val="32"/>
        </w:rPr>
        <w:t>。</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2024年白沙黎族自治县综合行政执法局政府采购预算总额0万元，其中：政府采购货物预算0万元，政府采购工程预算0万元，政府采购服务预算0万元。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白沙黎族自治县综合行政局</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辆，其中，</w:t>
      </w:r>
      <w:r>
        <w:rPr>
          <w:rFonts w:hint="eastAsia" w:ascii="仿宋_GB2312" w:hAnsi="黑体" w:eastAsia="仿宋_GB2312" w:cs="仿宋_GB2312"/>
          <w:color w:val="auto"/>
          <w:sz w:val="32"/>
          <w:szCs w:val="32"/>
          <w:lang w:val="en-US" w:eastAsia="zh-CN"/>
        </w:rPr>
        <w:t>领导干部用车0辆，机要通信应急用车0辆、</w:t>
      </w:r>
      <w:r>
        <w:rPr>
          <w:rFonts w:hint="eastAsia" w:ascii="仿宋_GB2312" w:hAnsi="黑体" w:eastAsia="仿宋_GB2312" w:cs="仿宋_GB2312"/>
          <w:color w:val="auto"/>
          <w:sz w:val="32"/>
          <w:szCs w:val="32"/>
        </w:rPr>
        <w:t>一般执法执勤用车</w:t>
      </w: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val="en-US" w:eastAsia="zh-CN"/>
        </w:rPr>
        <w:t>特种技术车辆2辆、其他用车0辆</w:t>
      </w:r>
      <w:r>
        <w:rPr>
          <w:rFonts w:hint="eastAsia" w:ascii="仿宋_GB2312" w:hAnsi="黑体" w:eastAsia="仿宋_GB2312" w:cs="仿宋_GB2312"/>
          <w:color w:val="auto"/>
          <w:sz w:val="32"/>
          <w:szCs w:val="32"/>
        </w:rPr>
        <w:t>。单位价值100万元以上设备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bookmarkStart w:id="0" w:name="_GoBack"/>
      <w:bookmarkEnd w:id="0"/>
    </w:p>
    <w:p>
      <w:pPr>
        <w:spacing w:line="578" w:lineRule="exact"/>
        <w:ind w:firstLine="640" w:firstLineChars="200"/>
        <w:rPr>
          <w:rFonts w:hint="eastAsia" w:ascii="仿宋" w:hAnsi="仿宋" w:eastAsia="仿宋" w:cs="仿宋"/>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白沙黎族自治县综合行政执法局12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2487.25</w:t>
      </w:r>
      <w:r>
        <w:rPr>
          <w:rFonts w:hint="eastAsia" w:ascii="仿宋_GB2312" w:hAnsi="黑体" w:eastAsia="仿宋_GB2312"/>
          <w:sz w:val="32"/>
          <w:szCs w:val="32"/>
        </w:rPr>
        <w:t>万元</w:t>
      </w:r>
      <w:r>
        <w:rPr>
          <w:rFonts w:hint="eastAsia" w:ascii="仿宋" w:hAnsi="仿宋" w:eastAsia="仿宋" w:cs="仿宋"/>
          <w:sz w:val="32"/>
          <w:szCs w:val="32"/>
        </w:rPr>
        <w:t>。</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39C0B01"/>
    <w:rsid w:val="2BDF0DC0"/>
    <w:rsid w:val="2D7D097D"/>
    <w:rsid w:val="2FF7110D"/>
    <w:rsid w:val="2FFFCED3"/>
    <w:rsid w:val="3B55062D"/>
    <w:rsid w:val="3F7FB4B5"/>
    <w:rsid w:val="3FAD4D11"/>
    <w:rsid w:val="4FB80849"/>
    <w:rsid w:val="5B261579"/>
    <w:rsid w:val="5DB7E539"/>
    <w:rsid w:val="5DFD5132"/>
    <w:rsid w:val="5F12521B"/>
    <w:rsid w:val="620A21D1"/>
    <w:rsid w:val="66DACB0B"/>
    <w:rsid w:val="697BF56A"/>
    <w:rsid w:val="6B6CE30F"/>
    <w:rsid w:val="6C7F1319"/>
    <w:rsid w:val="6DDF74AC"/>
    <w:rsid w:val="6E917151"/>
    <w:rsid w:val="6FAF0D8D"/>
    <w:rsid w:val="6FCFCADC"/>
    <w:rsid w:val="6FFA4FE6"/>
    <w:rsid w:val="71F55F03"/>
    <w:rsid w:val="75FB0B04"/>
    <w:rsid w:val="79F7B683"/>
    <w:rsid w:val="7BFC5627"/>
    <w:rsid w:val="7D73BCCE"/>
    <w:rsid w:val="7DE79FA0"/>
    <w:rsid w:val="7DEBCAFF"/>
    <w:rsid w:val="7EDD8B29"/>
    <w:rsid w:val="7FA514C2"/>
    <w:rsid w:val="7FE28C02"/>
    <w:rsid w:val="7FE323AB"/>
    <w:rsid w:val="7FF73252"/>
    <w:rsid w:val="7FFDF15C"/>
    <w:rsid w:val="93F36975"/>
    <w:rsid w:val="AADF2E0B"/>
    <w:rsid w:val="AF3F5406"/>
    <w:rsid w:val="B9D2CE32"/>
    <w:rsid w:val="BB7F118A"/>
    <w:rsid w:val="BFDF760F"/>
    <w:rsid w:val="BFFBBED2"/>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20210829</cp:lastModifiedBy>
  <cp:lastPrinted>2024-02-28T01:31:00Z</cp:lastPrinted>
  <dcterms:modified xsi:type="dcterms:W3CDTF">2024-03-05T08:33:39Z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