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00" w:beforeAutospacing="1" w:after="100" w:afterAutospacing="1"/>
        <w:rPr>
          <w:rFonts w:ascii="黑体" w:eastAsia="黑体"/>
          <w:sz w:val="32"/>
          <w:szCs w:val="32"/>
        </w:rPr>
      </w:pPr>
      <w:r>
        <w:rPr>
          <w:rFonts w:hint="eastAsia" w:ascii="黑体" w:hAnsi="黑体" w:eastAsia="黑体"/>
          <w:sz w:val="32"/>
          <w:szCs w:val="32"/>
        </w:rPr>
        <w:t>附件</w:t>
      </w:r>
      <w:r>
        <w:rPr>
          <w:rFonts w:hint="eastAsia" w:ascii="黑体" w:eastAsia="黑体"/>
          <w:sz w:val="32"/>
          <w:szCs w:val="32"/>
        </w:rPr>
        <w:t>1</w:t>
      </w:r>
    </w:p>
    <w:p>
      <w:pPr>
        <w:spacing w:before="100" w:beforeAutospacing="1" w:after="100" w:afterAutospacing="1"/>
        <w:rPr>
          <w:rFonts w:hint="eastAsia"/>
          <w:sz w:val="30"/>
          <w:szCs w:val="30"/>
        </w:rPr>
      </w:pPr>
      <w:r>
        <w:rPr>
          <w:rFonts w:hint="eastAsia"/>
          <w:sz w:val="30"/>
          <w:szCs w:val="30"/>
        </w:rPr>
        <w:t xml:space="preserve"> </w:t>
      </w:r>
    </w:p>
    <w:p>
      <w:pPr>
        <w:spacing w:before="100" w:beforeAutospacing="1" w:after="100" w:afterAutospacing="1"/>
        <w:rPr>
          <w:rFonts w:hint="eastAsia"/>
          <w:sz w:val="30"/>
          <w:szCs w:val="30"/>
        </w:rPr>
      </w:pPr>
      <w:r>
        <w:rPr>
          <w:rFonts w:hint="eastAsia"/>
          <w:sz w:val="30"/>
          <w:szCs w:val="30"/>
        </w:rPr>
        <w:t xml:space="preserve"> </w:t>
      </w:r>
    </w:p>
    <w:p>
      <w:pPr>
        <w:spacing w:before="100" w:beforeAutospacing="1" w:after="100" w:afterAutospacing="1"/>
        <w:rPr>
          <w:rFonts w:hint="eastAsia"/>
          <w:sz w:val="30"/>
          <w:szCs w:val="30"/>
        </w:rPr>
      </w:pPr>
      <w:r>
        <w:rPr>
          <w:rFonts w:hint="eastAsia"/>
          <w:sz w:val="30"/>
          <w:szCs w:val="30"/>
        </w:rPr>
        <w:t xml:space="preserve"> </w:t>
      </w:r>
    </w:p>
    <w:p>
      <w:pPr>
        <w:spacing w:before="100" w:beforeAutospacing="1" w:after="100" w:afterAutospacing="1"/>
        <w:jc w:val="center"/>
        <w:rPr>
          <w:rFonts w:hint="eastAsia" w:ascii="黑体" w:hAnsi="ˎ̥" w:eastAsia="黑体"/>
          <w:sz w:val="44"/>
          <w:szCs w:val="44"/>
        </w:rPr>
      </w:pPr>
      <w:r>
        <w:rPr>
          <w:rFonts w:hint="eastAsia" w:ascii="黑体" w:hAnsi="黑体" w:eastAsia="黑体"/>
          <w:sz w:val="44"/>
          <w:szCs w:val="44"/>
        </w:rPr>
        <w:t>白沙黎族自治县阜龙乡人民政府（本级）</w:t>
      </w:r>
      <w:r>
        <w:rPr>
          <w:rFonts w:hint="eastAsia" w:ascii="黑体" w:hAnsi="ˎ̥" w:eastAsia="黑体"/>
          <w:sz w:val="44"/>
          <w:szCs w:val="44"/>
        </w:rPr>
        <w:t>2021</w:t>
      </w:r>
      <w:r>
        <w:rPr>
          <w:rFonts w:hint="eastAsia" w:ascii="黑体" w:hAnsi="黑体" w:eastAsia="黑体"/>
          <w:sz w:val="44"/>
          <w:szCs w:val="44"/>
        </w:rPr>
        <w:t>年度部门决算</w:t>
      </w:r>
    </w:p>
    <w:p>
      <w:pPr>
        <w:spacing w:before="100" w:beforeAutospacing="1" w:after="100" w:afterAutospacing="1"/>
        <w:jc w:val="center"/>
        <w:rPr>
          <w:rFonts w:hint="eastAsia" w:ascii="黑体" w:hAnsi="ˎ̥" w:eastAsia="黑体"/>
          <w:b/>
          <w:bCs/>
          <w:sz w:val="32"/>
          <w:szCs w:val="32"/>
        </w:rPr>
      </w:pPr>
      <w:r>
        <w:rPr>
          <w:rFonts w:hint="eastAsia" w:ascii="黑体" w:hAnsi="ˎ̥" w:eastAsia="黑体"/>
          <w:b/>
          <w:bCs/>
          <w:sz w:val="32"/>
          <w:szCs w:val="32"/>
        </w:rPr>
        <w:t xml:space="preserve"> </w:t>
      </w:r>
    </w:p>
    <w:p>
      <w:pPr>
        <w:spacing w:before="100" w:beforeAutospacing="1" w:after="100" w:afterAutospacing="1"/>
        <w:jc w:val="center"/>
        <w:rPr>
          <w:rFonts w:hint="eastAsia" w:ascii="黑体" w:hAnsi="ˎ̥" w:eastAsia="黑体"/>
          <w:b/>
          <w:bCs/>
          <w:sz w:val="32"/>
          <w:szCs w:val="32"/>
        </w:rPr>
      </w:pPr>
      <w:r>
        <w:rPr>
          <w:rFonts w:hint="eastAsia" w:ascii="黑体" w:hAnsi="ˎ̥" w:eastAsia="黑体"/>
          <w:b/>
          <w:bCs/>
          <w:sz w:val="32"/>
          <w:szCs w:val="32"/>
        </w:rPr>
        <w:t xml:space="preserve"> </w:t>
      </w:r>
    </w:p>
    <w:p>
      <w:pPr>
        <w:spacing w:before="100" w:beforeAutospacing="1" w:after="100" w:afterAutospacing="1"/>
        <w:jc w:val="center"/>
        <w:rPr>
          <w:rFonts w:hint="eastAsia" w:ascii="黑体" w:hAnsi="ˎ̥" w:eastAsia="黑体"/>
          <w:b/>
          <w:bCs/>
          <w:sz w:val="32"/>
          <w:szCs w:val="32"/>
        </w:rPr>
      </w:pPr>
      <w:r>
        <w:rPr>
          <w:rFonts w:hint="eastAsia" w:ascii="黑体" w:hAnsi="ˎ̥" w:eastAsia="黑体"/>
          <w:b/>
          <w:bCs/>
          <w:sz w:val="32"/>
          <w:szCs w:val="32"/>
        </w:rPr>
        <w:t xml:space="preserve"> </w:t>
      </w:r>
    </w:p>
    <w:p>
      <w:pPr>
        <w:spacing w:before="100" w:beforeAutospacing="1" w:after="100" w:afterAutospacing="1"/>
        <w:jc w:val="center"/>
        <w:rPr>
          <w:rFonts w:hint="eastAsia" w:ascii="黑体" w:hAnsi="ˎ̥" w:eastAsia="黑体"/>
          <w:b/>
          <w:bCs/>
          <w:sz w:val="32"/>
          <w:szCs w:val="32"/>
        </w:rPr>
      </w:pPr>
      <w:r>
        <w:rPr>
          <w:rFonts w:hint="eastAsia" w:ascii="黑体" w:hAnsi="ˎ̥" w:eastAsia="黑体"/>
          <w:b/>
          <w:bCs/>
          <w:sz w:val="32"/>
          <w:szCs w:val="32"/>
        </w:rPr>
        <w:t xml:space="preserve"> </w:t>
      </w:r>
    </w:p>
    <w:p>
      <w:pPr>
        <w:spacing w:before="100" w:beforeAutospacing="1" w:after="100" w:afterAutospacing="1"/>
        <w:jc w:val="center"/>
        <w:rPr>
          <w:rFonts w:hint="eastAsia" w:ascii="黑体" w:hAnsi="ˎ̥" w:eastAsia="黑体"/>
          <w:b/>
          <w:bCs/>
          <w:sz w:val="32"/>
          <w:szCs w:val="32"/>
        </w:rPr>
      </w:pPr>
      <w:r>
        <w:rPr>
          <w:rFonts w:hint="eastAsia" w:ascii="黑体" w:hAnsi="ˎ̥" w:eastAsia="黑体"/>
          <w:b/>
          <w:bCs/>
          <w:sz w:val="32"/>
          <w:szCs w:val="32"/>
        </w:rPr>
        <w:t xml:space="preserve"> </w:t>
      </w:r>
    </w:p>
    <w:p>
      <w:pPr>
        <w:spacing w:before="100" w:beforeAutospacing="1" w:after="100" w:afterAutospacing="1"/>
        <w:jc w:val="center"/>
        <w:rPr>
          <w:rFonts w:hint="eastAsia" w:ascii="黑体" w:hAnsi="ˎ̥" w:eastAsia="黑体"/>
          <w:b/>
          <w:bCs/>
          <w:sz w:val="32"/>
          <w:szCs w:val="32"/>
        </w:rPr>
      </w:pPr>
      <w:r>
        <w:rPr>
          <w:rFonts w:hint="eastAsia" w:ascii="黑体" w:hAnsi="ˎ̥" w:eastAsia="黑体"/>
          <w:b/>
          <w:bCs/>
          <w:sz w:val="32"/>
          <w:szCs w:val="32"/>
        </w:rPr>
        <w:t xml:space="preserve"> </w:t>
      </w:r>
    </w:p>
    <w:p>
      <w:pPr>
        <w:spacing w:before="100" w:beforeAutospacing="1" w:after="100" w:afterAutospacing="1"/>
        <w:jc w:val="center"/>
        <w:rPr>
          <w:rFonts w:hint="eastAsia" w:ascii="黑体" w:hAnsi="ˎ̥" w:eastAsia="黑体"/>
          <w:b/>
          <w:bCs/>
          <w:sz w:val="32"/>
          <w:szCs w:val="32"/>
        </w:rPr>
      </w:pPr>
      <w:r>
        <w:rPr>
          <w:rFonts w:hint="eastAsia" w:ascii="黑体" w:hAnsi="ˎ̥" w:eastAsia="黑体"/>
          <w:b/>
          <w:bCs/>
          <w:sz w:val="32"/>
          <w:szCs w:val="32"/>
        </w:rPr>
        <w:t xml:space="preserve"> </w:t>
      </w:r>
    </w:p>
    <w:p>
      <w:pPr>
        <w:spacing w:before="100" w:beforeAutospacing="1" w:after="100" w:afterAutospacing="1"/>
        <w:jc w:val="center"/>
        <w:rPr>
          <w:rFonts w:hint="eastAsia" w:ascii="黑体" w:hAnsi="ˎ̥" w:eastAsia="黑体"/>
          <w:b/>
          <w:bCs/>
          <w:sz w:val="32"/>
          <w:szCs w:val="32"/>
        </w:rPr>
      </w:pPr>
      <w:r>
        <w:rPr>
          <w:rFonts w:hint="eastAsia" w:ascii="黑体" w:hAnsi="ˎ̥" w:eastAsia="黑体"/>
          <w:b/>
          <w:bCs/>
          <w:sz w:val="32"/>
          <w:szCs w:val="32"/>
        </w:rPr>
        <w:t xml:space="preserve"> </w:t>
      </w:r>
    </w:p>
    <w:p>
      <w:pPr>
        <w:spacing w:before="100" w:beforeAutospacing="1" w:after="100" w:afterAutospacing="1"/>
        <w:jc w:val="center"/>
        <w:rPr>
          <w:rFonts w:hint="eastAsia" w:ascii="黑体" w:hAnsi="ˎ̥" w:eastAsia="黑体"/>
          <w:b/>
          <w:bCs/>
          <w:sz w:val="32"/>
          <w:szCs w:val="32"/>
        </w:rPr>
      </w:pPr>
      <w:r>
        <w:rPr>
          <w:rFonts w:hint="eastAsia" w:ascii="黑体" w:hAnsi="ˎ̥" w:eastAsia="黑体"/>
          <w:b/>
          <w:bCs/>
          <w:sz w:val="32"/>
          <w:szCs w:val="32"/>
        </w:rPr>
        <w:t xml:space="preserve"> </w:t>
      </w:r>
    </w:p>
    <w:p>
      <w:pPr>
        <w:spacing w:before="100" w:beforeAutospacing="1" w:after="100" w:afterAutospacing="1"/>
        <w:jc w:val="center"/>
        <w:rPr>
          <w:rFonts w:hint="eastAsia" w:ascii="黑体" w:hAnsi="ˎ̥" w:eastAsia="黑体"/>
          <w:b/>
          <w:bCs/>
          <w:sz w:val="32"/>
          <w:szCs w:val="32"/>
        </w:rPr>
      </w:pPr>
      <w:r>
        <w:rPr>
          <w:rFonts w:hint="eastAsia" w:ascii="黑体" w:hAnsi="ˎ̥" w:eastAsia="黑体"/>
          <w:b/>
          <w:bCs/>
          <w:sz w:val="32"/>
          <w:szCs w:val="32"/>
        </w:rPr>
        <w:t xml:space="preserve"> </w:t>
      </w:r>
    </w:p>
    <w:p>
      <w:pPr>
        <w:spacing w:before="100" w:beforeAutospacing="1" w:after="100" w:afterAutospacing="1"/>
        <w:jc w:val="center"/>
        <w:rPr>
          <w:rFonts w:ascii="黑体" w:hAnsi="黑体" w:eastAsia="黑体"/>
          <w:sz w:val="44"/>
          <w:szCs w:val="44"/>
        </w:rPr>
      </w:pPr>
      <w:r>
        <w:rPr>
          <w:rFonts w:hint="eastAsia" w:ascii="黑体" w:hAnsi="黑体" w:eastAsia="黑体"/>
          <w:sz w:val="44"/>
          <w:szCs w:val="44"/>
        </w:rPr>
        <w:t>目</w:t>
      </w:r>
      <w:r>
        <w:rPr>
          <w:rFonts w:hint="eastAsia" w:ascii="黑体" w:eastAsia="黑体"/>
          <w:sz w:val="44"/>
          <w:szCs w:val="44"/>
        </w:rPr>
        <w:t xml:space="preserve">  </w:t>
      </w:r>
      <w:r>
        <w:rPr>
          <w:rFonts w:hint="eastAsia" w:ascii="黑体" w:hAnsi="黑体" w:eastAsia="黑体"/>
          <w:sz w:val="44"/>
          <w:szCs w:val="44"/>
        </w:rPr>
        <w:t>录</w:t>
      </w:r>
    </w:p>
    <w:p>
      <w:pPr>
        <w:pStyle w:val="9"/>
        <w:tabs>
          <w:tab w:val="right" w:leader="dot" w:pos="8538"/>
        </w:tabs>
        <w:rPr>
          <w:rFonts w:hint="eastAsia" w:ascii="仿宋_GB2312" w:eastAsia="仿宋_GB2312" w:hAnsiTheme="minorHAnsi" w:cstheme="minorBidi"/>
          <w:kern w:val="2"/>
          <w:szCs w:val="22"/>
        </w:rPr>
      </w:pPr>
      <w:r>
        <w:fldChar w:fldCharType="begin"/>
      </w:r>
      <w:r>
        <w:instrText xml:space="preserve"> TOC \o "1-2" \u </w:instrText>
      </w:r>
      <w:r>
        <w:fldChar w:fldCharType="separate"/>
      </w:r>
      <w:r>
        <w:rPr>
          <w:rFonts w:hint="eastAsia" w:ascii="仿宋_GB2312" w:hAnsi="黑体" w:eastAsia="仿宋_GB2312"/>
          <w:sz w:val="32"/>
        </w:rPr>
        <w:t>第一部分</w:t>
      </w:r>
      <w:r>
        <w:rPr>
          <w:rFonts w:hint="eastAsia" w:ascii="仿宋_GB2312" w:hAnsi="ˎ̥" w:eastAsia="仿宋_GB2312"/>
          <w:sz w:val="32"/>
        </w:rPr>
        <w:t xml:space="preserve">  </w:t>
      </w:r>
      <w:r>
        <w:rPr>
          <w:rFonts w:hint="eastAsia" w:ascii="仿宋_GB2312" w:hAnsi="黑体" w:eastAsia="仿宋_GB2312"/>
          <w:sz w:val="32"/>
        </w:rPr>
        <w:t>白沙黎族自治县阜龙乡人民政府部门概况</w:t>
      </w:r>
      <w:r>
        <w:rPr>
          <w:rFonts w:hint="eastAsia" w:ascii="仿宋_GB2312" w:eastAsia="仿宋_GB2312"/>
          <w:sz w:val="32"/>
        </w:rPr>
        <w:tab/>
      </w:r>
      <w:r>
        <w:rPr>
          <w:rFonts w:hint="eastAsia" w:ascii="仿宋_GB2312" w:eastAsia="仿宋_GB2312"/>
          <w:sz w:val="32"/>
        </w:rPr>
        <w:fldChar w:fldCharType="begin"/>
      </w:r>
      <w:r>
        <w:rPr>
          <w:rFonts w:hint="eastAsia" w:ascii="仿宋_GB2312" w:eastAsia="仿宋_GB2312"/>
          <w:sz w:val="32"/>
        </w:rPr>
        <w:instrText xml:space="preserve"> PAGEREF _Toc115388171 \h </w:instrText>
      </w:r>
      <w:r>
        <w:rPr>
          <w:rFonts w:hint="eastAsia" w:ascii="仿宋_GB2312" w:eastAsia="仿宋_GB2312"/>
          <w:sz w:val="32"/>
        </w:rPr>
        <w:fldChar w:fldCharType="separate"/>
      </w:r>
      <w:r>
        <w:rPr>
          <w:rFonts w:ascii="仿宋_GB2312" w:eastAsia="仿宋_GB2312"/>
          <w:sz w:val="32"/>
        </w:rPr>
        <w:t>4</w:t>
      </w:r>
      <w:r>
        <w:rPr>
          <w:rFonts w:hint="eastAsia" w:ascii="仿宋_GB2312" w:eastAsia="仿宋_GB2312"/>
          <w:sz w:val="32"/>
        </w:rPr>
        <w:fldChar w:fldCharType="end"/>
      </w:r>
    </w:p>
    <w:p>
      <w:pPr>
        <w:pStyle w:val="10"/>
        <w:tabs>
          <w:tab w:val="right" w:leader="dot" w:pos="8538"/>
        </w:tabs>
        <w:rPr>
          <w:rFonts w:hint="eastAsia" w:ascii="仿宋_GB2312" w:eastAsia="仿宋_GB2312" w:hAnsiTheme="minorHAnsi" w:cstheme="minorBidi"/>
          <w:kern w:val="2"/>
          <w:szCs w:val="22"/>
        </w:rPr>
      </w:pPr>
      <w:r>
        <w:rPr>
          <w:rFonts w:hint="eastAsia" w:ascii="仿宋_GB2312" w:hAnsi="黑体" w:eastAsia="仿宋_GB2312"/>
          <w:sz w:val="32"/>
        </w:rPr>
        <w:t>一、部门（单位）职责</w:t>
      </w:r>
      <w:r>
        <w:rPr>
          <w:rFonts w:hint="eastAsia" w:ascii="仿宋_GB2312" w:eastAsia="仿宋_GB2312"/>
          <w:sz w:val="32"/>
        </w:rPr>
        <w:tab/>
      </w:r>
      <w:r>
        <w:rPr>
          <w:rFonts w:hint="eastAsia" w:ascii="仿宋_GB2312" w:eastAsia="仿宋_GB2312"/>
          <w:sz w:val="32"/>
        </w:rPr>
        <w:fldChar w:fldCharType="begin"/>
      </w:r>
      <w:r>
        <w:rPr>
          <w:rFonts w:hint="eastAsia" w:ascii="仿宋_GB2312" w:eastAsia="仿宋_GB2312"/>
          <w:sz w:val="32"/>
        </w:rPr>
        <w:instrText xml:space="preserve"> PAGEREF _Toc115388172 \h </w:instrText>
      </w:r>
      <w:r>
        <w:rPr>
          <w:rFonts w:hint="eastAsia" w:ascii="仿宋_GB2312" w:eastAsia="仿宋_GB2312"/>
          <w:sz w:val="32"/>
        </w:rPr>
        <w:fldChar w:fldCharType="separate"/>
      </w:r>
      <w:r>
        <w:rPr>
          <w:rFonts w:ascii="仿宋_GB2312" w:eastAsia="仿宋_GB2312"/>
          <w:sz w:val="32"/>
        </w:rPr>
        <w:t>4</w:t>
      </w:r>
      <w:r>
        <w:rPr>
          <w:rFonts w:hint="eastAsia" w:ascii="仿宋_GB2312" w:eastAsia="仿宋_GB2312"/>
          <w:sz w:val="32"/>
        </w:rPr>
        <w:fldChar w:fldCharType="end"/>
      </w:r>
    </w:p>
    <w:p>
      <w:pPr>
        <w:pStyle w:val="10"/>
        <w:tabs>
          <w:tab w:val="right" w:leader="dot" w:pos="8538"/>
        </w:tabs>
        <w:rPr>
          <w:rFonts w:hint="eastAsia" w:ascii="仿宋_GB2312" w:eastAsia="仿宋_GB2312" w:hAnsiTheme="minorHAnsi" w:cstheme="minorBidi"/>
          <w:kern w:val="2"/>
          <w:szCs w:val="22"/>
        </w:rPr>
      </w:pPr>
      <w:r>
        <w:rPr>
          <w:rFonts w:hint="eastAsia" w:ascii="仿宋_GB2312" w:hAnsi="黑体" w:eastAsia="仿宋_GB2312"/>
          <w:sz w:val="32"/>
        </w:rPr>
        <w:t>二、机构设置</w:t>
      </w:r>
      <w:r>
        <w:rPr>
          <w:rFonts w:hint="eastAsia" w:ascii="仿宋_GB2312" w:eastAsia="仿宋_GB2312"/>
          <w:sz w:val="32"/>
        </w:rPr>
        <w:tab/>
      </w:r>
      <w:r>
        <w:rPr>
          <w:rFonts w:hint="eastAsia" w:ascii="仿宋_GB2312" w:eastAsia="仿宋_GB2312"/>
          <w:sz w:val="32"/>
        </w:rPr>
        <w:fldChar w:fldCharType="begin"/>
      </w:r>
      <w:r>
        <w:rPr>
          <w:rFonts w:hint="eastAsia" w:ascii="仿宋_GB2312" w:eastAsia="仿宋_GB2312"/>
          <w:sz w:val="32"/>
        </w:rPr>
        <w:instrText xml:space="preserve"> PAGEREF _Toc115388173 \h </w:instrText>
      </w:r>
      <w:r>
        <w:rPr>
          <w:rFonts w:hint="eastAsia" w:ascii="仿宋_GB2312" w:eastAsia="仿宋_GB2312"/>
          <w:sz w:val="32"/>
        </w:rPr>
        <w:fldChar w:fldCharType="separate"/>
      </w:r>
      <w:r>
        <w:rPr>
          <w:rFonts w:ascii="仿宋_GB2312" w:eastAsia="仿宋_GB2312"/>
          <w:sz w:val="32"/>
        </w:rPr>
        <w:t>4</w:t>
      </w:r>
      <w:r>
        <w:rPr>
          <w:rFonts w:hint="eastAsia" w:ascii="仿宋_GB2312" w:eastAsia="仿宋_GB2312"/>
          <w:sz w:val="32"/>
        </w:rPr>
        <w:fldChar w:fldCharType="end"/>
      </w:r>
    </w:p>
    <w:p>
      <w:pPr>
        <w:pStyle w:val="9"/>
        <w:tabs>
          <w:tab w:val="right" w:leader="dot" w:pos="8538"/>
        </w:tabs>
        <w:rPr>
          <w:rFonts w:hint="eastAsia" w:ascii="仿宋_GB2312" w:eastAsia="仿宋_GB2312" w:hAnsiTheme="minorHAnsi" w:cstheme="minorBidi"/>
          <w:kern w:val="2"/>
          <w:szCs w:val="22"/>
        </w:rPr>
      </w:pPr>
      <w:r>
        <w:rPr>
          <w:rFonts w:hint="eastAsia" w:ascii="仿宋_GB2312" w:hAnsi="黑体" w:eastAsia="仿宋_GB2312"/>
          <w:sz w:val="32"/>
        </w:rPr>
        <w:t>第二部分</w:t>
      </w:r>
      <w:r>
        <w:rPr>
          <w:rFonts w:hint="eastAsia" w:ascii="仿宋_GB2312" w:eastAsia="仿宋_GB2312"/>
          <w:sz w:val="32"/>
        </w:rPr>
        <w:t xml:space="preserve">  </w:t>
      </w:r>
      <w:r>
        <w:rPr>
          <w:rFonts w:hint="eastAsia" w:ascii="仿宋_GB2312" w:hAnsi="黑体" w:eastAsia="仿宋_GB2312"/>
          <w:sz w:val="32"/>
        </w:rPr>
        <w:t>白沙黎族自治县阜龙乡人民政府（本级）</w:t>
      </w:r>
      <w:r>
        <w:rPr>
          <w:rFonts w:hint="eastAsia" w:ascii="仿宋_GB2312" w:eastAsia="仿宋_GB2312"/>
          <w:sz w:val="32"/>
        </w:rPr>
        <w:t>2021</w:t>
      </w:r>
      <w:r>
        <w:rPr>
          <w:rFonts w:hint="eastAsia" w:ascii="仿宋_GB2312" w:hAnsi="黑体" w:eastAsia="仿宋_GB2312"/>
          <w:sz w:val="32"/>
        </w:rPr>
        <w:t>年度部门决算公开报表</w:t>
      </w:r>
      <w:r>
        <w:rPr>
          <w:rFonts w:hint="eastAsia" w:ascii="仿宋_GB2312" w:eastAsia="仿宋_GB2312"/>
          <w:sz w:val="32"/>
        </w:rPr>
        <w:tab/>
      </w:r>
      <w:r>
        <w:rPr>
          <w:rFonts w:hint="eastAsia" w:ascii="仿宋_GB2312" w:eastAsia="仿宋_GB2312"/>
          <w:sz w:val="32"/>
        </w:rPr>
        <w:fldChar w:fldCharType="begin"/>
      </w:r>
      <w:r>
        <w:rPr>
          <w:rFonts w:hint="eastAsia" w:ascii="仿宋_GB2312" w:eastAsia="仿宋_GB2312"/>
          <w:sz w:val="32"/>
        </w:rPr>
        <w:instrText xml:space="preserve"> PAGEREF _Toc115388174 \h </w:instrText>
      </w:r>
      <w:r>
        <w:rPr>
          <w:rFonts w:hint="eastAsia" w:ascii="仿宋_GB2312" w:eastAsia="仿宋_GB2312"/>
          <w:sz w:val="32"/>
        </w:rPr>
        <w:fldChar w:fldCharType="separate"/>
      </w:r>
      <w:r>
        <w:rPr>
          <w:rFonts w:ascii="仿宋_GB2312" w:eastAsia="仿宋_GB2312"/>
          <w:sz w:val="32"/>
        </w:rPr>
        <w:t>6</w:t>
      </w:r>
      <w:r>
        <w:rPr>
          <w:rFonts w:hint="eastAsia" w:ascii="仿宋_GB2312" w:eastAsia="仿宋_GB2312"/>
          <w:sz w:val="32"/>
        </w:rPr>
        <w:fldChar w:fldCharType="end"/>
      </w:r>
    </w:p>
    <w:p>
      <w:pPr>
        <w:pStyle w:val="10"/>
        <w:tabs>
          <w:tab w:val="right" w:leader="dot" w:pos="8538"/>
        </w:tabs>
        <w:rPr>
          <w:rFonts w:hint="eastAsia" w:ascii="仿宋_GB2312" w:eastAsia="仿宋_GB2312" w:hAnsiTheme="minorHAnsi" w:cstheme="minorBidi"/>
          <w:kern w:val="2"/>
          <w:szCs w:val="22"/>
        </w:rPr>
      </w:pPr>
      <w:r>
        <w:rPr>
          <w:rFonts w:hint="eastAsia" w:ascii="仿宋_GB2312" w:hAnsi="黑体" w:eastAsia="仿宋_GB2312"/>
          <w:sz w:val="32"/>
        </w:rPr>
        <w:t>一、收入支出决算公开表（见正文附件）。</w:t>
      </w:r>
      <w:r>
        <w:rPr>
          <w:rFonts w:hint="eastAsia" w:ascii="仿宋_GB2312" w:eastAsia="仿宋_GB2312"/>
          <w:sz w:val="32"/>
        </w:rPr>
        <w:tab/>
      </w:r>
      <w:r>
        <w:rPr>
          <w:rFonts w:hint="eastAsia" w:ascii="仿宋_GB2312" w:eastAsia="仿宋_GB2312"/>
          <w:sz w:val="32"/>
        </w:rPr>
        <w:fldChar w:fldCharType="begin"/>
      </w:r>
      <w:r>
        <w:rPr>
          <w:rFonts w:hint="eastAsia" w:ascii="仿宋_GB2312" w:eastAsia="仿宋_GB2312"/>
          <w:sz w:val="32"/>
        </w:rPr>
        <w:instrText xml:space="preserve"> PAGEREF _Toc115388175 \h </w:instrText>
      </w:r>
      <w:r>
        <w:rPr>
          <w:rFonts w:hint="eastAsia" w:ascii="仿宋_GB2312" w:eastAsia="仿宋_GB2312"/>
          <w:sz w:val="32"/>
        </w:rPr>
        <w:fldChar w:fldCharType="separate"/>
      </w:r>
      <w:r>
        <w:rPr>
          <w:rFonts w:ascii="仿宋_GB2312" w:eastAsia="仿宋_GB2312"/>
          <w:sz w:val="32"/>
        </w:rPr>
        <w:t>6</w:t>
      </w:r>
      <w:r>
        <w:rPr>
          <w:rFonts w:hint="eastAsia" w:ascii="仿宋_GB2312" w:eastAsia="仿宋_GB2312"/>
          <w:sz w:val="32"/>
        </w:rPr>
        <w:fldChar w:fldCharType="end"/>
      </w:r>
    </w:p>
    <w:p>
      <w:pPr>
        <w:pStyle w:val="10"/>
        <w:tabs>
          <w:tab w:val="right" w:leader="dot" w:pos="8538"/>
        </w:tabs>
        <w:rPr>
          <w:rFonts w:hint="eastAsia" w:ascii="仿宋_GB2312" w:eastAsia="仿宋_GB2312" w:hAnsiTheme="minorHAnsi" w:cstheme="minorBidi"/>
          <w:kern w:val="2"/>
          <w:szCs w:val="22"/>
        </w:rPr>
      </w:pPr>
      <w:r>
        <w:rPr>
          <w:rFonts w:hint="eastAsia" w:ascii="仿宋_GB2312" w:hAnsi="黑体" w:eastAsia="仿宋_GB2312"/>
          <w:sz w:val="32"/>
        </w:rPr>
        <w:t>二、收入决算公开表（见正文附件）。</w:t>
      </w:r>
      <w:r>
        <w:rPr>
          <w:rFonts w:hint="eastAsia" w:ascii="仿宋_GB2312" w:eastAsia="仿宋_GB2312"/>
          <w:sz w:val="32"/>
        </w:rPr>
        <w:tab/>
      </w:r>
      <w:r>
        <w:rPr>
          <w:rFonts w:hint="eastAsia" w:ascii="仿宋_GB2312" w:eastAsia="仿宋_GB2312"/>
          <w:sz w:val="32"/>
        </w:rPr>
        <w:fldChar w:fldCharType="begin"/>
      </w:r>
      <w:r>
        <w:rPr>
          <w:rFonts w:hint="eastAsia" w:ascii="仿宋_GB2312" w:eastAsia="仿宋_GB2312"/>
          <w:sz w:val="32"/>
        </w:rPr>
        <w:instrText xml:space="preserve"> PAGEREF _Toc115388176 \h </w:instrText>
      </w:r>
      <w:r>
        <w:rPr>
          <w:rFonts w:hint="eastAsia" w:ascii="仿宋_GB2312" w:eastAsia="仿宋_GB2312"/>
          <w:sz w:val="32"/>
        </w:rPr>
        <w:fldChar w:fldCharType="separate"/>
      </w:r>
      <w:r>
        <w:rPr>
          <w:rFonts w:ascii="仿宋_GB2312" w:eastAsia="仿宋_GB2312"/>
          <w:sz w:val="32"/>
        </w:rPr>
        <w:t>6</w:t>
      </w:r>
      <w:r>
        <w:rPr>
          <w:rFonts w:hint="eastAsia" w:ascii="仿宋_GB2312" w:eastAsia="仿宋_GB2312"/>
          <w:sz w:val="32"/>
        </w:rPr>
        <w:fldChar w:fldCharType="end"/>
      </w:r>
    </w:p>
    <w:p>
      <w:pPr>
        <w:pStyle w:val="10"/>
        <w:tabs>
          <w:tab w:val="right" w:leader="dot" w:pos="8538"/>
        </w:tabs>
        <w:rPr>
          <w:rFonts w:hint="eastAsia" w:ascii="仿宋_GB2312" w:eastAsia="仿宋_GB2312" w:hAnsiTheme="minorHAnsi" w:cstheme="minorBidi"/>
          <w:kern w:val="2"/>
          <w:szCs w:val="22"/>
        </w:rPr>
      </w:pPr>
      <w:r>
        <w:rPr>
          <w:rFonts w:hint="eastAsia" w:ascii="仿宋_GB2312" w:hAnsi="黑体" w:eastAsia="仿宋_GB2312"/>
          <w:sz w:val="32"/>
        </w:rPr>
        <w:t>三、支出决算公开表（见正文附件）。</w:t>
      </w:r>
      <w:r>
        <w:rPr>
          <w:rFonts w:hint="eastAsia" w:ascii="仿宋_GB2312" w:eastAsia="仿宋_GB2312"/>
          <w:sz w:val="32"/>
        </w:rPr>
        <w:tab/>
      </w:r>
      <w:r>
        <w:rPr>
          <w:rFonts w:hint="eastAsia" w:ascii="仿宋_GB2312" w:eastAsia="仿宋_GB2312"/>
          <w:sz w:val="32"/>
        </w:rPr>
        <w:fldChar w:fldCharType="begin"/>
      </w:r>
      <w:r>
        <w:rPr>
          <w:rFonts w:hint="eastAsia" w:ascii="仿宋_GB2312" w:eastAsia="仿宋_GB2312"/>
          <w:sz w:val="32"/>
        </w:rPr>
        <w:instrText xml:space="preserve"> PAGEREF _Toc115388177 \h </w:instrText>
      </w:r>
      <w:r>
        <w:rPr>
          <w:rFonts w:hint="eastAsia" w:ascii="仿宋_GB2312" w:eastAsia="仿宋_GB2312"/>
          <w:sz w:val="32"/>
        </w:rPr>
        <w:fldChar w:fldCharType="separate"/>
      </w:r>
      <w:r>
        <w:rPr>
          <w:rFonts w:ascii="仿宋_GB2312" w:eastAsia="仿宋_GB2312"/>
          <w:sz w:val="32"/>
        </w:rPr>
        <w:t>6</w:t>
      </w:r>
      <w:r>
        <w:rPr>
          <w:rFonts w:hint="eastAsia" w:ascii="仿宋_GB2312" w:eastAsia="仿宋_GB2312"/>
          <w:sz w:val="32"/>
        </w:rPr>
        <w:fldChar w:fldCharType="end"/>
      </w:r>
    </w:p>
    <w:p>
      <w:pPr>
        <w:pStyle w:val="10"/>
        <w:tabs>
          <w:tab w:val="right" w:leader="dot" w:pos="8538"/>
        </w:tabs>
        <w:rPr>
          <w:rFonts w:hint="eastAsia" w:ascii="仿宋_GB2312" w:eastAsia="仿宋_GB2312" w:hAnsiTheme="minorHAnsi" w:cstheme="minorBidi"/>
          <w:kern w:val="2"/>
          <w:szCs w:val="22"/>
        </w:rPr>
      </w:pPr>
      <w:r>
        <w:rPr>
          <w:rFonts w:hint="eastAsia" w:ascii="仿宋_GB2312" w:hAnsi="黑体" w:eastAsia="仿宋_GB2312"/>
          <w:sz w:val="32"/>
        </w:rPr>
        <w:t>四、财政拨款收入支出决算公开表（见正文附件）。</w:t>
      </w:r>
      <w:r>
        <w:rPr>
          <w:rFonts w:hint="eastAsia" w:ascii="仿宋_GB2312" w:eastAsia="仿宋_GB2312"/>
          <w:sz w:val="32"/>
        </w:rPr>
        <w:tab/>
      </w:r>
      <w:r>
        <w:rPr>
          <w:rFonts w:hint="eastAsia" w:ascii="仿宋_GB2312" w:eastAsia="仿宋_GB2312"/>
          <w:sz w:val="32"/>
        </w:rPr>
        <w:fldChar w:fldCharType="begin"/>
      </w:r>
      <w:r>
        <w:rPr>
          <w:rFonts w:hint="eastAsia" w:ascii="仿宋_GB2312" w:eastAsia="仿宋_GB2312"/>
          <w:sz w:val="32"/>
        </w:rPr>
        <w:instrText xml:space="preserve"> PAGEREF _Toc115388178 \h </w:instrText>
      </w:r>
      <w:r>
        <w:rPr>
          <w:rFonts w:hint="eastAsia" w:ascii="仿宋_GB2312" w:eastAsia="仿宋_GB2312"/>
          <w:sz w:val="32"/>
        </w:rPr>
        <w:fldChar w:fldCharType="separate"/>
      </w:r>
      <w:r>
        <w:rPr>
          <w:rFonts w:ascii="仿宋_GB2312" w:eastAsia="仿宋_GB2312"/>
          <w:sz w:val="32"/>
        </w:rPr>
        <w:t>6</w:t>
      </w:r>
      <w:r>
        <w:rPr>
          <w:rFonts w:hint="eastAsia" w:ascii="仿宋_GB2312" w:eastAsia="仿宋_GB2312"/>
          <w:sz w:val="32"/>
        </w:rPr>
        <w:fldChar w:fldCharType="end"/>
      </w:r>
    </w:p>
    <w:p>
      <w:pPr>
        <w:pStyle w:val="10"/>
        <w:tabs>
          <w:tab w:val="right" w:leader="dot" w:pos="8538"/>
        </w:tabs>
        <w:rPr>
          <w:rFonts w:hint="eastAsia" w:ascii="仿宋_GB2312" w:eastAsia="仿宋_GB2312" w:hAnsiTheme="minorHAnsi" w:cstheme="minorBidi"/>
          <w:kern w:val="2"/>
          <w:szCs w:val="22"/>
        </w:rPr>
      </w:pPr>
      <w:r>
        <w:rPr>
          <w:rFonts w:hint="eastAsia" w:ascii="仿宋_GB2312" w:hAnsi="黑体" w:eastAsia="仿宋_GB2312"/>
          <w:sz w:val="32"/>
        </w:rPr>
        <w:t>五、一般公共预算财政拨款收入支出决算公开表（见正文附件）。</w:t>
      </w:r>
      <w:r>
        <w:rPr>
          <w:rFonts w:hint="eastAsia" w:ascii="仿宋_GB2312" w:eastAsia="仿宋_GB2312"/>
          <w:sz w:val="32"/>
        </w:rPr>
        <w:tab/>
      </w:r>
      <w:r>
        <w:rPr>
          <w:rFonts w:hint="eastAsia" w:ascii="仿宋_GB2312" w:eastAsia="仿宋_GB2312"/>
          <w:sz w:val="32"/>
        </w:rPr>
        <w:fldChar w:fldCharType="begin"/>
      </w:r>
      <w:r>
        <w:rPr>
          <w:rFonts w:hint="eastAsia" w:ascii="仿宋_GB2312" w:eastAsia="仿宋_GB2312"/>
          <w:sz w:val="32"/>
        </w:rPr>
        <w:instrText xml:space="preserve"> PAGEREF _Toc115388179 \h </w:instrText>
      </w:r>
      <w:r>
        <w:rPr>
          <w:rFonts w:hint="eastAsia" w:ascii="仿宋_GB2312" w:eastAsia="仿宋_GB2312"/>
          <w:sz w:val="32"/>
        </w:rPr>
        <w:fldChar w:fldCharType="separate"/>
      </w:r>
      <w:r>
        <w:rPr>
          <w:rFonts w:ascii="仿宋_GB2312" w:eastAsia="仿宋_GB2312"/>
          <w:sz w:val="32"/>
        </w:rPr>
        <w:t>6</w:t>
      </w:r>
      <w:r>
        <w:rPr>
          <w:rFonts w:hint="eastAsia" w:ascii="仿宋_GB2312" w:eastAsia="仿宋_GB2312"/>
          <w:sz w:val="32"/>
        </w:rPr>
        <w:fldChar w:fldCharType="end"/>
      </w:r>
    </w:p>
    <w:p>
      <w:pPr>
        <w:pStyle w:val="10"/>
        <w:tabs>
          <w:tab w:val="right" w:leader="dot" w:pos="8538"/>
        </w:tabs>
        <w:rPr>
          <w:rFonts w:hint="eastAsia" w:ascii="仿宋_GB2312" w:eastAsia="仿宋_GB2312" w:hAnsiTheme="minorHAnsi" w:cstheme="minorBidi"/>
          <w:kern w:val="2"/>
          <w:szCs w:val="22"/>
        </w:rPr>
      </w:pPr>
      <w:r>
        <w:rPr>
          <w:rFonts w:hint="eastAsia" w:ascii="仿宋_GB2312" w:hAnsi="黑体" w:eastAsia="仿宋_GB2312"/>
          <w:sz w:val="32"/>
        </w:rPr>
        <w:t>六、一般公共预算财政拨款基本支出决算公开表（见正文附件）。</w:t>
      </w:r>
      <w:r>
        <w:rPr>
          <w:rFonts w:hint="eastAsia" w:ascii="仿宋_GB2312" w:eastAsia="仿宋_GB2312"/>
          <w:sz w:val="32"/>
        </w:rPr>
        <w:tab/>
      </w:r>
      <w:r>
        <w:rPr>
          <w:rFonts w:hint="eastAsia" w:ascii="仿宋_GB2312" w:eastAsia="仿宋_GB2312"/>
          <w:sz w:val="32"/>
        </w:rPr>
        <w:fldChar w:fldCharType="begin"/>
      </w:r>
      <w:r>
        <w:rPr>
          <w:rFonts w:hint="eastAsia" w:ascii="仿宋_GB2312" w:eastAsia="仿宋_GB2312"/>
          <w:sz w:val="32"/>
        </w:rPr>
        <w:instrText xml:space="preserve"> PAGEREF _Toc115388180 \h </w:instrText>
      </w:r>
      <w:r>
        <w:rPr>
          <w:rFonts w:hint="eastAsia" w:ascii="仿宋_GB2312" w:eastAsia="仿宋_GB2312"/>
          <w:sz w:val="32"/>
        </w:rPr>
        <w:fldChar w:fldCharType="separate"/>
      </w:r>
      <w:r>
        <w:rPr>
          <w:rFonts w:ascii="仿宋_GB2312" w:eastAsia="仿宋_GB2312"/>
          <w:sz w:val="32"/>
        </w:rPr>
        <w:t>6</w:t>
      </w:r>
      <w:r>
        <w:rPr>
          <w:rFonts w:hint="eastAsia" w:ascii="仿宋_GB2312" w:eastAsia="仿宋_GB2312"/>
          <w:sz w:val="32"/>
        </w:rPr>
        <w:fldChar w:fldCharType="end"/>
      </w:r>
    </w:p>
    <w:p>
      <w:pPr>
        <w:pStyle w:val="10"/>
        <w:tabs>
          <w:tab w:val="right" w:leader="dot" w:pos="8538"/>
        </w:tabs>
        <w:rPr>
          <w:rFonts w:hint="eastAsia" w:ascii="仿宋_GB2312" w:eastAsia="仿宋_GB2312" w:hAnsiTheme="minorHAnsi" w:cstheme="minorBidi"/>
          <w:kern w:val="2"/>
          <w:szCs w:val="22"/>
        </w:rPr>
      </w:pPr>
      <w:r>
        <w:rPr>
          <w:rFonts w:hint="eastAsia" w:ascii="仿宋_GB2312" w:hAnsi="黑体" w:eastAsia="仿宋_GB2312"/>
          <w:sz w:val="32"/>
        </w:rPr>
        <w:t>七、政府性基金预算财政拨款收入支出决算公开表（见正文附件）。</w:t>
      </w:r>
      <w:r>
        <w:rPr>
          <w:rFonts w:hint="eastAsia" w:ascii="仿宋_GB2312" w:eastAsia="仿宋_GB2312"/>
          <w:sz w:val="32"/>
        </w:rPr>
        <w:tab/>
      </w:r>
      <w:r>
        <w:rPr>
          <w:rFonts w:hint="eastAsia" w:ascii="仿宋_GB2312" w:eastAsia="仿宋_GB2312"/>
          <w:sz w:val="32"/>
        </w:rPr>
        <w:fldChar w:fldCharType="begin"/>
      </w:r>
      <w:r>
        <w:rPr>
          <w:rFonts w:hint="eastAsia" w:ascii="仿宋_GB2312" w:eastAsia="仿宋_GB2312"/>
          <w:sz w:val="32"/>
        </w:rPr>
        <w:instrText xml:space="preserve"> PAGEREF _Toc115388181 \h </w:instrText>
      </w:r>
      <w:r>
        <w:rPr>
          <w:rFonts w:hint="eastAsia" w:ascii="仿宋_GB2312" w:eastAsia="仿宋_GB2312"/>
          <w:sz w:val="32"/>
        </w:rPr>
        <w:fldChar w:fldCharType="separate"/>
      </w:r>
      <w:r>
        <w:rPr>
          <w:rFonts w:ascii="仿宋_GB2312" w:eastAsia="仿宋_GB2312"/>
          <w:sz w:val="32"/>
        </w:rPr>
        <w:t>6</w:t>
      </w:r>
      <w:r>
        <w:rPr>
          <w:rFonts w:hint="eastAsia" w:ascii="仿宋_GB2312" w:eastAsia="仿宋_GB2312"/>
          <w:sz w:val="32"/>
        </w:rPr>
        <w:fldChar w:fldCharType="end"/>
      </w:r>
    </w:p>
    <w:p>
      <w:pPr>
        <w:pStyle w:val="10"/>
        <w:tabs>
          <w:tab w:val="right" w:leader="dot" w:pos="8538"/>
        </w:tabs>
        <w:rPr>
          <w:rFonts w:hint="eastAsia" w:ascii="仿宋_GB2312" w:eastAsia="仿宋_GB2312" w:hAnsiTheme="minorHAnsi" w:cstheme="minorBidi"/>
          <w:kern w:val="2"/>
          <w:szCs w:val="22"/>
        </w:rPr>
      </w:pPr>
      <w:r>
        <w:rPr>
          <w:rFonts w:hint="eastAsia" w:ascii="仿宋_GB2312" w:hAnsi="黑体" w:eastAsia="仿宋_GB2312"/>
          <w:sz w:val="32"/>
        </w:rPr>
        <w:t>八、国有资本经营预算财政拨款收入支出决算公开表（见正文附件）。</w:t>
      </w:r>
      <w:r>
        <w:rPr>
          <w:rFonts w:hint="eastAsia" w:ascii="仿宋_GB2312" w:eastAsia="仿宋_GB2312"/>
          <w:sz w:val="32"/>
        </w:rPr>
        <w:tab/>
      </w:r>
      <w:r>
        <w:rPr>
          <w:rFonts w:hint="eastAsia" w:ascii="仿宋_GB2312" w:eastAsia="仿宋_GB2312"/>
          <w:sz w:val="32"/>
        </w:rPr>
        <w:fldChar w:fldCharType="begin"/>
      </w:r>
      <w:r>
        <w:rPr>
          <w:rFonts w:hint="eastAsia" w:ascii="仿宋_GB2312" w:eastAsia="仿宋_GB2312"/>
          <w:sz w:val="32"/>
        </w:rPr>
        <w:instrText xml:space="preserve"> PAGEREF _Toc115388182 \h </w:instrText>
      </w:r>
      <w:r>
        <w:rPr>
          <w:rFonts w:hint="eastAsia" w:ascii="仿宋_GB2312" w:eastAsia="仿宋_GB2312"/>
          <w:sz w:val="32"/>
        </w:rPr>
        <w:fldChar w:fldCharType="separate"/>
      </w:r>
      <w:r>
        <w:rPr>
          <w:rFonts w:ascii="仿宋_GB2312" w:eastAsia="仿宋_GB2312"/>
          <w:sz w:val="32"/>
        </w:rPr>
        <w:t>6</w:t>
      </w:r>
      <w:r>
        <w:rPr>
          <w:rFonts w:hint="eastAsia" w:ascii="仿宋_GB2312" w:eastAsia="仿宋_GB2312"/>
          <w:sz w:val="32"/>
        </w:rPr>
        <w:fldChar w:fldCharType="end"/>
      </w:r>
    </w:p>
    <w:p>
      <w:pPr>
        <w:pStyle w:val="10"/>
        <w:tabs>
          <w:tab w:val="right" w:leader="dot" w:pos="8538"/>
        </w:tabs>
        <w:rPr>
          <w:rFonts w:hint="eastAsia" w:ascii="仿宋_GB2312" w:eastAsia="仿宋_GB2312" w:hAnsiTheme="minorHAnsi" w:cstheme="minorBidi"/>
          <w:kern w:val="2"/>
          <w:szCs w:val="22"/>
        </w:rPr>
      </w:pPr>
      <w:r>
        <w:rPr>
          <w:rFonts w:hint="eastAsia" w:ascii="仿宋_GB2312" w:hAnsi="黑体" w:eastAsia="仿宋_GB2312"/>
          <w:sz w:val="32"/>
        </w:rPr>
        <w:t>九、一般公共预算财政拨款</w:t>
      </w:r>
      <w:r>
        <w:rPr>
          <w:rFonts w:hint="eastAsia" w:ascii="仿宋_GB2312" w:eastAsia="仿宋_GB2312"/>
          <w:sz w:val="32"/>
        </w:rPr>
        <w:t>“三公”经费支出决算公开表（见正文附件）。</w:t>
      </w:r>
      <w:r>
        <w:rPr>
          <w:rFonts w:hint="eastAsia" w:ascii="仿宋_GB2312" w:eastAsia="仿宋_GB2312"/>
          <w:sz w:val="32"/>
        </w:rPr>
        <w:tab/>
      </w:r>
      <w:r>
        <w:rPr>
          <w:rFonts w:hint="eastAsia" w:ascii="仿宋_GB2312" w:eastAsia="仿宋_GB2312"/>
          <w:sz w:val="32"/>
        </w:rPr>
        <w:fldChar w:fldCharType="begin"/>
      </w:r>
      <w:r>
        <w:rPr>
          <w:rFonts w:hint="eastAsia" w:ascii="仿宋_GB2312" w:eastAsia="仿宋_GB2312"/>
          <w:sz w:val="32"/>
        </w:rPr>
        <w:instrText xml:space="preserve"> PAGEREF _Toc115388183 \h </w:instrText>
      </w:r>
      <w:r>
        <w:rPr>
          <w:rFonts w:hint="eastAsia" w:ascii="仿宋_GB2312" w:eastAsia="仿宋_GB2312"/>
          <w:sz w:val="32"/>
        </w:rPr>
        <w:fldChar w:fldCharType="separate"/>
      </w:r>
      <w:r>
        <w:rPr>
          <w:rFonts w:ascii="仿宋_GB2312" w:eastAsia="仿宋_GB2312"/>
          <w:sz w:val="32"/>
        </w:rPr>
        <w:t>6</w:t>
      </w:r>
      <w:r>
        <w:rPr>
          <w:rFonts w:hint="eastAsia" w:ascii="仿宋_GB2312" w:eastAsia="仿宋_GB2312"/>
          <w:sz w:val="32"/>
        </w:rPr>
        <w:fldChar w:fldCharType="end"/>
      </w:r>
    </w:p>
    <w:p>
      <w:pPr>
        <w:pStyle w:val="10"/>
        <w:tabs>
          <w:tab w:val="right" w:leader="dot" w:pos="8538"/>
        </w:tabs>
        <w:rPr>
          <w:rFonts w:hint="eastAsia" w:ascii="仿宋_GB2312" w:eastAsia="仿宋_GB2312" w:hAnsiTheme="minorHAnsi" w:cstheme="minorBidi"/>
          <w:kern w:val="2"/>
          <w:szCs w:val="22"/>
        </w:rPr>
      </w:pPr>
      <w:r>
        <w:rPr>
          <w:rFonts w:hint="eastAsia" w:ascii="仿宋_GB2312" w:hAnsi="黑体" w:eastAsia="仿宋_GB2312"/>
          <w:sz w:val="32"/>
        </w:rPr>
        <w:t>十、政府性基金预算财政拨款</w:t>
      </w:r>
      <w:r>
        <w:rPr>
          <w:rFonts w:hint="eastAsia" w:ascii="仿宋_GB2312" w:eastAsia="仿宋_GB2312"/>
          <w:sz w:val="32"/>
        </w:rPr>
        <w:t>“三公”经费支出决算公开表（见正文附件）。</w:t>
      </w:r>
      <w:r>
        <w:rPr>
          <w:rFonts w:hint="eastAsia" w:ascii="仿宋_GB2312" w:eastAsia="仿宋_GB2312"/>
          <w:sz w:val="32"/>
        </w:rPr>
        <w:tab/>
      </w:r>
      <w:r>
        <w:rPr>
          <w:rFonts w:hint="eastAsia" w:ascii="仿宋_GB2312" w:eastAsia="仿宋_GB2312"/>
          <w:sz w:val="32"/>
        </w:rPr>
        <w:fldChar w:fldCharType="begin"/>
      </w:r>
      <w:r>
        <w:rPr>
          <w:rFonts w:hint="eastAsia" w:ascii="仿宋_GB2312" w:eastAsia="仿宋_GB2312"/>
          <w:sz w:val="32"/>
        </w:rPr>
        <w:instrText xml:space="preserve"> PAGEREF _Toc115388184 \h </w:instrText>
      </w:r>
      <w:r>
        <w:rPr>
          <w:rFonts w:hint="eastAsia" w:ascii="仿宋_GB2312" w:eastAsia="仿宋_GB2312"/>
          <w:sz w:val="32"/>
        </w:rPr>
        <w:fldChar w:fldCharType="separate"/>
      </w:r>
      <w:r>
        <w:rPr>
          <w:rFonts w:ascii="仿宋_GB2312" w:eastAsia="仿宋_GB2312"/>
          <w:sz w:val="32"/>
        </w:rPr>
        <w:t>6</w:t>
      </w:r>
      <w:r>
        <w:rPr>
          <w:rFonts w:hint="eastAsia" w:ascii="仿宋_GB2312" w:eastAsia="仿宋_GB2312"/>
          <w:sz w:val="32"/>
        </w:rPr>
        <w:fldChar w:fldCharType="end"/>
      </w:r>
    </w:p>
    <w:p>
      <w:pPr>
        <w:pStyle w:val="10"/>
        <w:tabs>
          <w:tab w:val="right" w:leader="dot" w:pos="8538"/>
        </w:tabs>
        <w:rPr>
          <w:rFonts w:hint="eastAsia" w:ascii="仿宋_GB2312" w:eastAsia="仿宋_GB2312" w:hAnsiTheme="minorHAnsi" w:cstheme="minorBidi"/>
          <w:kern w:val="2"/>
          <w:szCs w:val="22"/>
        </w:rPr>
      </w:pPr>
      <w:r>
        <w:rPr>
          <w:rFonts w:hint="eastAsia" w:ascii="仿宋_GB2312" w:hAnsi="黑体" w:eastAsia="仿宋_GB2312"/>
          <w:sz w:val="32"/>
        </w:rPr>
        <w:t>十一、国有资本经营预算财政拨款</w:t>
      </w:r>
      <w:r>
        <w:rPr>
          <w:rFonts w:hint="eastAsia" w:ascii="仿宋_GB2312" w:eastAsia="仿宋_GB2312"/>
          <w:sz w:val="32"/>
        </w:rPr>
        <w:t>“三公”经费支出决算公开表（见正文附件）。</w:t>
      </w:r>
      <w:r>
        <w:rPr>
          <w:rFonts w:hint="eastAsia" w:ascii="仿宋_GB2312" w:eastAsia="仿宋_GB2312"/>
          <w:sz w:val="32"/>
        </w:rPr>
        <w:tab/>
      </w:r>
      <w:r>
        <w:rPr>
          <w:rFonts w:hint="eastAsia" w:ascii="仿宋_GB2312" w:eastAsia="仿宋_GB2312"/>
          <w:sz w:val="32"/>
        </w:rPr>
        <w:fldChar w:fldCharType="begin"/>
      </w:r>
      <w:r>
        <w:rPr>
          <w:rFonts w:hint="eastAsia" w:ascii="仿宋_GB2312" w:eastAsia="仿宋_GB2312"/>
          <w:sz w:val="32"/>
        </w:rPr>
        <w:instrText xml:space="preserve"> PAGEREF _Toc115388185 \h </w:instrText>
      </w:r>
      <w:r>
        <w:rPr>
          <w:rFonts w:hint="eastAsia" w:ascii="仿宋_GB2312" w:eastAsia="仿宋_GB2312"/>
          <w:sz w:val="32"/>
        </w:rPr>
        <w:fldChar w:fldCharType="separate"/>
      </w:r>
      <w:r>
        <w:rPr>
          <w:rFonts w:ascii="仿宋_GB2312" w:eastAsia="仿宋_GB2312"/>
          <w:sz w:val="32"/>
        </w:rPr>
        <w:t>6</w:t>
      </w:r>
      <w:r>
        <w:rPr>
          <w:rFonts w:hint="eastAsia" w:ascii="仿宋_GB2312" w:eastAsia="仿宋_GB2312"/>
          <w:sz w:val="32"/>
        </w:rPr>
        <w:fldChar w:fldCharType="end"/>
      </w:r>
    </w:p>
    <w:p>
      <w:pPr>
        <w:pStyle w:val="9"/>
        <w:tabs>
          <w:tab w:val="right" w:leader="dot" w:pos="8538"/>
        </w:tabs>
        <w:rPr>
          <w:rFonts w:hint="eastAsia" w:ascii="仿宋_GB2312" w:eastAsia="仿宋_GB2312" w:hAnsiTheme="minorHAnsi" w:cstheme="minorBidi"/>
          <w:kern w:val="2"/>
          <w:szCs w:val="22"/>
        </w:rPr>
      </w:pPr>
      <w:r>
        <w:rPr>
          <w:rFonts w:hint="eastAsia" w:ascii="仿宋_GB2312" w:hAnsi="ˎ̥" w:eastAsia="仿宋_GB2312"/>
          <w:sz w:val="32"/>
        </w:rPr>
        <w:t>第三部分 白沙黎族自治县阜龙乡人民政府2021</w:t>
      </w:r>
      <w:r>
        <w:rPr>
          <w:rFonts w:hint="eastAsia" w:ascii="仿宋_GB2312" w:hAnsi="黑体" w:eastAsia="仿宋_GB2312"/>
          <w:sz w:val="32"/>
        </w:rPr>
        <w:t>年度部门决算情况说明</w:t>
      </w:r>
      <w:r>
        <w:rPr>
          <w:rFonts w:hint="eastAsia" w:ascii="仿宋_GB2312" w:eastAsia="仿宋_GB2312"/>
          <w:sz w:val="32"/>
        </w:rPr>
        <w:tab/>
      </w:r>
      <w:r>
        <w:rPr>
          <w:rFonts w:hint="eastAsia" w:ascii="仿宋_GB2312" w:eastAsia="仿宋_GB2312"/>
          <w:sz w:val="32"/>
        </w:rPr>
        <w:fldChar w:fldCharType="begin"/>
      </w:r>
      <w:r>
        <w:rPr>
          <w:rFonts w:hint="eastAsia" w:ascii="仿宋_GB2312" w:eastAsia="仿宋_GB2312"/>
          <w:sz w:val="32"/>
        </w:rPr>
        <w:instrText xml:space="preserve"> PAGEREF _Toc115388186 \h </w:instrText>
      </w:r>
      <w:r>
        <w:rPr>
          <w:rFonts w:hint="eastAsia" w:ascii="仿宋_GB2312" w:eastAsia="仿宋_GB2312"/>
          <w:sz w:val="32"/>
        </w:rPr>
        <w:fldChar w:fldCharType="separate"/>
      </w:r>
      <w:r>
        <w:rPr>
          <w:rFonts w:ascii="仿宋_GB2312" w:eastAsia="仿宋_GB2312"/>
          <w:sz w:val="32"/>
        </w:rPr>
        <w:t>7</w:t>
      </w:r>
      <w:r>
        <w:rPr>
          <w:rFonts w:hint="eastAsia" w:ascii="仿宋_GB2312" w:eastAsia="仿宋_GB2312"/>
          <w:sz w:val="32"/>
        </w:rPr>
        <w:fldChar w:fldCharType="end"/>
      </w:r>
    </w:p>
    <w:p>
      <w:pPr>
        <w:pStyle w:val="10"/>
        <w:tabs>
          <w:tab w:val="right" w:leader="dot" w:pos="8538"/>
        </w:tabs>
        <w:rPr>
          <w:rFonts w:hint="eastAsia" w:ascii="仿宋_GB2312" w:eastAsia="仿宋_GB2312" w:hAnsiTheme="minorHAnsi" w:cstheme="minorBidi"/>
          <w:kern w:val="2"/>
          <w:szCs w:val="22"/>
        </w:rPr>
      </w:pPr>
      <w:r>
        <w:rPr>
          <w:rFonts w:hint="eastAsia" w:ascii="仿宋_GB2312" w:hAnsi="黑体" w:eastAsia="仿宋_GB2312"/>
          <w:sz w:val="32"/>
        </w:rPr>
        <w:t>一、收入支出决算总体情况说明</w:t>
      </w:r>
      <w:r>
        <w:rPr>
          <w:rFonts w:hint="eastAsia" w:ascii="仿宋_GB2312" w:eastAsia="仿宋_GB2312"/>
          <w:sz w:val="32"/>
        </w:rPr>
        <w:tab/>
      </w:r>
      <w:r>
        <w:rPr>
          <w:rFonts w:hint="eastAsia" w:ascii="仿宋_GB2312" w:eastAsia="仿宋_GB2312"/>
          <w:sz w:val="32"/>
        </w:rPr>
        <w:fldChar w:fldCharType="begin"/>
      </w:r>
      <w:r>
        <w:rPr>
          <w:rFonts w:hint="eastAsia" w:ascii="仿宋_GB2312" w:eastAsia="仿宋_GB2312"/>
          <w:sz w:val="32"/>
        </w:rPr>
        <w:instrText xml:space="preserve"> PAGEREF _Toc115388187 \h </w:instrText>
      </w:r>
      <w:r>
        <w:rPr>
          <w:rFonts w:hint="eastAsia" w:ascii="仿宋_GB2312" w:eastAsia="仿宋_GB2312"/>
          <w:sz w:val="32"/>
        </w:rPr>
        <w:fldChar w:fldCharType="separate"/>
      </w:r>
      <w:r>
        <w:rPr>
          <w:rFonts w:ascii="仿宋_GB2312" w:eastAsia="仿宋_GB2312"/>
          <w:sz w:val="32"/>
        </w:rPr>
        <w:t>7</w:t>
      </w:r>
      <w:r>
        <w:rPr>
          <w:rFonts w:hint="eastAsia" w:ascii="仿宋_GB2312" w:eastAsia="仿宋_GB2312"/>
          <w:sz w:val="32"/>
        </w:rPr>
        <w:fldChar w:fldCharType="end"/>
      </w:r>
    </w:p>
    <w:p>
      <w:pPr>
        <w:pStyle w:val="10"/>
        <w:tabs>
          <w:tab w:val="right" w:leader="dot" w:pos="8538"/>
        </w:tabs>
        <w:rPr>
          <w:rFonts w:hint="eastAsia" w:ascii="仿宋_GB2312" w:eastAsia="仿宋_GB2312" w:hAnsiTheme="minorHAnsi" w:cstheme="minorBidi"/>
          <w:kern w:val="2"/>
          <w:szCs w:val="22"/>
        </w:rPr>
      </w:pPr>
      <w:r>
        <w:rPr>
          <w:rFonts w:hint="eastAsia" w:ascii="仿宋_GB2312" w:hAnsi="黑体" w:eastAsia="仿宋_GB2312"/>
          <w:sz w:val="32"/>
        </w:rPr>
        <w:t>二、收入决算情况说明</w:t>
      </w:r>
      <w:r>
        <w:rPr>
          <w:rFonts w:hint="eastAsia" w:ascii="仿宋_GB2312" w:eastAsia="仿宋_GB2312"/>
          <w:sz w:val="32"/>
        </w:rPr>
        <w:tab/>
      </w:r>
      <w:r>
        <w:rPr>
          <w:rFonts w:hint="eastAsia" w:ascii="仿宋_GB2312" w:eastAsia="仿宋_GB2312"/>
          <w:sz w:val="32"/>
        </w:rPr>
        <w:fldChar w:fldCharType="begin"/>
      </w:r>
      <w:r>
        <w:rPr>
          <w:rFonts w:hint="eastAsia" w:ascii="仿宋_GB2312" w:eastAsia="仿宋_GB2312"/>
          <w:sz w:val="32"/>
        </w:rPr>
        <w:instrText xml:space="preserve"> PAGEREF _Toc115388188 \h </w:instrText>
      </w:r>
      <w:r>
        <w:rPr>
          <w:rFonts w:hint="eastAsia" w:ascii="仿宋_GB2312" w:eastAsia="仿宋_GB2312"/>
          <w:sz w:val="32"/>
        </w:rPr>
        <w:fldChar w:fldCharType="separate"/>
      </w:r>
      <w:r>
        <w:rPr>
          <w:rFonts w:ascii="仿宋_GB2312" w:eastAsia="仿宋_GB2312"/>
          <w:sz w:val="32"/>
        </w:rPr>
        <w:t>7</w:t>
      </w:r>
      <w:r>
        <w:rPr>
          <w:rFonts w:hint="eastAsia" w:ascii="仿宋_GB2312" w:eastAsia="仿宋_GB2312"/>
          <w:sz w:val="32"/>
        </w:rPr>
        <w:fldChar w:fldCharType="end"/>
      </w:r>
    </w:p>
    <w:p>
      <w:pPr>
        <w:pStyle w:val="10"/>
        <w:tabs>
          <w:tab w:val="right" w:leader="dot" w:pos="8538"/>
        </w:tabs>
        <w:rPr>
          <w:rFonts w:hint="eastAsia" w:ascii="仿宋_GB2312" w:eastAsia="仿宋_GB2312" w:hAnsiTheme="minorHAnsi" w:cstheme="minorBidi"/>
          <w:kern w:val="2"/>
          <w:szCs w:val="22"/>
        </w:rPr>
      </w:pPr>
      <w:r>
        <w:rPr>
          <w:rFonts w:hint="eastAsia" w:ascii="仿宋_GB2312" w:hAnsi="黑体" w:eastAsia="仿宋_GB2312"/>
          <w:sz w:val="32"/>
        </w:rPr>
        <w:t>三、支出决算情况说明</w:t>
      </w:r>
      <w:r>
        <w:rPr>
          <w:rFonts w:hint="eastAsia" w:ascii="仿宋_GB2312" w:eastAsia="仿宋_GB2312"/>
          <w:sz w:val="32"/>
        </w:rPr>
        <w:tab/>
      </w:r>
      <w:r>
        <w:rPr>
          <w:rFonts w:hint="eastAsia" w:ascii="仿宋_GB2312" w:eastAsia="仿宋_GB2312"/>
          <w:sz w:val="32"/>
        </w:rPr>
        <w:fldChar w:fldCharType="begin"/>
      </w:r>
      <w:r>
        <w:rPr>
          <w:rFonts w:hint="eastAsia" w:ascii="仿宋_GB2312" w:eastAsia="仿宋_GB2312"/>
          <w:sz w:val="32"/>
        </w:rPr>
        <w:instrText xml:space="preserve"> PAGEREF _Toc115388189 \h </w:instrText>
      </w:r>
      <w:r>
        <w:rPr>
          <w:rFonts w:hint="eastAsia" w:ascii="仿宋_GB2312" w:eastAsia="仿宋_GB2312"/>
          <w:sz w:val="32"/>
        </w:rPr>
        <w:fldChar w:fldCharType="separate"/>
      </w:r>
      <w:r>
        <w:rPr>
          <w:rFonts w:ascii="仿宋_GB2312" w:eastAsia="仿宋_GB2312"/>
          <w:sz w:val="32"/>
        </w:rPr>
        <w:t>8</w:t>
      </w:r>
      <w:r>
        <w:rPr>
          <w:rFonts w:hint="eastAsia" w:ascii="仿宋_GB2312" w:eastAsia="仿宋_GB2312"/>
          <w:sz w:val="32"/>
        </w:rPr>
        <w:fldChar w:fldCharType="end"/>
      </w:r>
    </w:p>
    <w:p>
      <w:pPr>
        <w:pStyle w:val="10"/>
        <w:tabs>
          <w:tab w:val="right" w:leader="dot" w:pos="8538"/>
        </w:tabs>
        <w:rPr>
          <w:rFonts w:hint="eastAsia" w:ascii="仿宋_GB2312" w:eastAsia="仿宋_GB2312" w:hAnsiTheme="minorHAnsi" w:cstheme="minorBidi"/>
          <w:kern w:val="2"/>
          <w:szCs w:val="22"/>
        </w:rPr>
      </w:pPr>
      <w:r>
        <w:rPr>
          <w:rFonts w:hint="eastAsia" w:ascii="仿宋_GB2312" w:hAnsi="黑体" w:eastAsia="仿宋_GB2312"/>
          <w:sz w:val="32"/>
        </w:rPr>
        <w:t>四、财政拨款收入支出决算总体情况说明</w:t>
      </w:r>
      <w:r>
        <w:rPr>
          <w:rFonts w:hint="eastAsia" w:ascii="仿宋_GB2312" w:eastAsia="仿宋_GB2312"/>
          <w:sz w:val="32"/>
        </w:rPr>
        <w:tab/>
      </w:r>
      <w:r>
        <w:rPr>
          <w:rFonts w:hint="eastAsia" w:ascii="仿宋_GB2312" w:eastAsia="仿宋_GB2312"/>
          <w:sz w:val="32"/>
        </w:rPr>
        <w:fldChar w:fldCharType="begin"/>
      </w:r>
      <w:r>
        <w:rPr>
          <w:rFonts w:hint="eastAsia" w:ascii="仿宋_GB2312" w:eastAsia="仿宋_GB2312"/>
          <w:sz w:val="32"/>
        </w:rPr>
        <w:instrText xml:space="preserve"> PAGEREF _Toc115388190 \h </w:instrText>
      </w:r>
      <w:r>
        <w:rPr>
          <w:rFonts w:hint="eastAsia" w:ascii="仿宋_GB2312" w:eastAsia="仿宋_GB2312"/>
          <w:sz w:val="32"/>
        </w:rPr>
        <w:fldChar w:fldCharType="separate"/>
      </w:r>
      <w:r>
        <w:rPr>
          <w:rFonts w:ascii="仿宋_GB2312" w:eastAsia="仿宋_GB2312"/>
          <w:sz w:val="32"/>
        </w:rPr>
        <w:t>8</w:t>
      </w:r>
      <w:r>
        <w:rPr>
          <w:rFonts w:hint="eastAsia" w:ascii="仿宋_GB2312" w:eastAsia="仿宋_GB2312"/>
          <w:sz w:val="32"/>
        </w:rPr>
        <w:fldChar w:fldCharType="end"/>
      </w:r>
    </w:p>
    <w:p>
      <w:pPr>
        <w:pStyle w:val="10"/>
        <w:tabs>
          <w:tab w:val="right" w:leader="dot" w:pos="8538"/>
        </w:tabs>
        <w:rPr>
          <w:rFonts w:hint="eastAsia" w:ascii="仿宋_GB2312" w:eastAsia="仿宋_GB2312" w:hAnsiTheme="minorHAnsi" w:cstheme="minorBidi"/>
          <w:kern w:val="2"/>
          <w:szCs w:val="22"/>
        </w:rPr>
      </w:pPr>
      <w:r>
        <w:rPr>
          <w:rFonts w:hint="eastAsia" w:ascii="仿宋_GB2312" w:hAnsi="黑体" w:eastAsia="仿宋_GB2312"/>
          <w:sz w:val="32"/>
        </w:rPr>
        <w:t>五、一般公共预算财政拨款支出决算情况说明</w:t>
      </w:r>
      <w:r>
        <w:rPr>
          <w:rFonts w:hint="eastAsia" w:ascii="仿宋_GB2312" w:eastAsia="仿宋_GB2312"/>
          <w:sz w:val="32"/>
        </w:rPr>
        <w:tab/>
      </w:r>
      <w:r>
        <w:rPr>
          <w:rFonts w:hint="eastAsia" w:ascii="仿宋_GB2312" w:eastAsia="仿宋_GB2312"/>
          <w:sz w:val="32"/>
        </w:rPr>
        <w:fldChar w:fldCharType="begin"/>
      </w:r>
      <w:r>
        <w:rPr>
          <w:rFonts w:hint="eastAsia" w:ascii="仿宋_GB2312" w:eastAsia="仿宋_GB2312"/>
          <w:sz w:val="32"/>
        </w:rPr>
        <w:instrText xml:space="preserve"> PAGEREF _Toc115388191 \h </w:instrText>
      </w:r>
      <w:r>
        <w:rPr>
          <w:rFonts w:hint="eastAsia" w:ascii="仿宋_GB2312" w:eastAsia="仿宋_GB2312"/>
          <w:sz w:val="32"/>
        </w:rPr>
        <w:fldChar w:fldCharType="separate"/>
      </w:r>
      <w:r>
        <w:rPr>
          <w:rFonts w:ascii="仿宋_GB2312" w:eastAsia="仿宋_GB2312"/>
          <w:sz w:val="32"/>
        </w:rPr>
        <w:t>9</w:t>
      </w:r>
      <w:r>
        <w:rPr>
          <w:rFonts w:hint="eastAsia" w:ascii="仿宋_GB2312" w:eastAsia="仿宋_GB2312"/>
          <w:sz w:val="32"/>
        </w:rPr>
        <w:fldChar w:fldCharType="end"/>
      </w:r>
    </w:p>
    <w:p>
      <w:pPr>
        <w:pStyle w:val="10"/>
        <w:tabs>
          <w:tab w:val="right" w:leader="dot" w:pos="8538"/>
        </w:tabs>
        <w:rPr>
          <w:rFonts w:hint="eastAsia" w:ascii="仿宋_GB2312" w:eastAsia="仿宋_GB2312" w:hAnsiTheme="minorHAnsi" w:cstheme="minorBidi"/>
          <w:kern w:val="2"/>
          <w:szCs w:val="22"/>
        </w:rPr>
      </w:pPr>
      <w:r>
        <w:rPr>
          <w:rFonts w:hint="eastAsia" w:ascii="仿宋_GB2312" w:hAnsi="黑体" w:eastAsia="仿宋_GB2312"/>
          <w:sz w:val="32"/>
        </w:rPr>
        <w:t>六、一般公共预算财政拨款基本支出决算情况说明</w:t>
      </w:r>
      <w:r>
        <w:rPr>
          <w:rFonts w:hint="eastAsia" w:ascii="仿宋_GB2312" w:eastAsia="仿宋_GB2312"/>
          <w:sz w:val="32"/>
        </w:rPr>
        <w:tab/>
      </w:r>
      <w:r>
        <w:rPr>
          <w:rFonts w:hint="eastAsia" w:ascii="仿宋_GB2312" w:eastAsia="仿宋_GB2312"/>
          <w:sz w:val="32"/>
        </w:rPr>
        <w:fldChar w:fldCharType="begin"/>
      </w:r>
      <w:r>
        <w:rPr>
          <w:rFonts w:hint="eastAsia" w:ascii="仿宋_GB2312" w:eastAsia="仿宋_GB2312"/>
          <w:sz w:val="32"/>
        </w:rPr>
        <w:instrText xml:space="preserve"> PAGEREF _Toc115388192 \h </w:instrText>
      </w:r>
      <w:r>
        <w:rPr>
          <w:rFonts w:hint="eastAsia" w:ascii="仿宋_GB2312" w:eastAsia="仿宋_GB2312"/>
          <w:sz w:val="32"/>
        </w:rPr>
        <w:fldChar w:fldCharType="separate"/>
      </w:r>
      <w:r>
        <w:rPr>
          <w:rFonts w:ascii="仿宋_GB2312" w:eastAsia="仿宋_GB2312"/>
          <w:sz w:val="32"/>
        </w:rPr>
        <w:t>18</w:t>
      </w:r>
      <w:r>
        <w:rPr>
          <w:rFonts w:hint="eastAsia" w:ascii="仿宋_GB2312" w:eastAsia="仿宋_GB2312"/>
          <w:sz w:val="32"/>
        </w:rPr>
        <w:fldChar w:fldCharType="end"/>
      </w:r>
    </w:p>
    <w:p>
      <w:pPr>
        <w:pStyle w:val="10"/>
        <w:tabs>
          <w:tab w:val="right" w:leader="dot" w:pos="8538"/>
        </w:tabs>
        <w:rPr>
          <w:rFonts w:hint="eastAsia" w:ascii="仿宋_GB2312" w:eastAsia="仿宋_GB2312" w:hAnsiTheme="minorHAnsi" w:cstheme="minorBidi"/>
          <w:kern w:val="2"/>
          <w:szCs w:val="22"/>
        </w:rPr>
      </w:pPr>
      <w:r>
        <w:rPr>
          <w:rFonts w:hint="eastAsia" w:ascii="仿宋_GB2312" w:hAnsi="黑体" w:eastAsia="仿宋_GB2312"/>
          <w:sz w:val="32"/>
        </w:rPr>
        <w:t>七、政府性基金预算财政拨款支出决算情况说明</w:t>
      </w:r>
      <w:r>
        <w:rPr>
          <w:rFonts w:hint="eastAsia" w:ascii="仿宋_GB2312" w:eastAsia="仿宋_GB2312"/>
          <w:sz w:val="32"/>
        </w:rPr>
        <w:tab/>
      </w:r>
      <w:r>
        <w:rPr>
          <w:rFonts w:hint="eastAsia" w:ascii="仿宋_GB2312" w:eastAsia="仿宋_GB2312"/>
          <w:sz w:val="32"/>
        </w:rPr>
        <w:fldChar w:fldCharType="begin"/>
      </w:r>
      <w:r>
        <w:rPr>
          <w:rFonts w:hint="eastAsia" w:ascii="仿宋_GB2312" w:eastAsia="仿宋_GB2312"/>
          <w:sz w:val="32"/>
        </w:rPr>
        <w:instrText xml:space="preserve"> PAGEREF _Toc115388193 \h </w:instrText>
      </w:r>
      <w:r>
        <w:rPr>
          <w:rFonts w:hint="eastAsia" w:ascii="仿宋_GB2312" w:eastAsia="仿宋_GB2312"/>
          <w:sz w:val="32"/>
        </w:rPr>
        <w:fldChar w:fldCharType="separate"/>
      </w:r>
      <w:r>
        <w:rPr>
          <w:rFonts w:ascii="仿宋_GB2312" w:eastAsia="仿宋_GB2312"/>
          <w:sz w:val="32"/>
        </w:rPr>
        <w:t>19</w:t>
      </w:r>
      <w:r>
        <w:rPr>
          <w:rFonts w:hint="eastAsia" w:ascii="仿宋_GB2312" w:eastAsia="仿宋_GB2312"/>
          <w:sz w:val="32"/>
        </w:rPr>
        <w:fldChar w:fldCharType="end"/>
      </w:r>
    </w:p>
    <w:p>
      <w:pPr>
        <w:pStyle w:val="10"/>
        <w:tabs>
          <w:tab w:val="right" w:leader="dot" w:pos="8538"/>
        </w:tabs>
        <w:rPr>
          <w:rFonts w:hint="eastAsia" w:ascii="仿宋_GB2312" w:eastAsia="仿宋_GB2312" w:hAnsiTheme="minorHAnsi" w:cstheme="minorBidi"/>
          <w:kern w:val="2"/>
          <w:szCs w:val="22"/>
        </w:rPr>
      </w:pPr>
      <w:r>
        <w:rPr>
          <w:rFonts w:hint="eastAsia" w:ascii="仿宋_GB2312" w:hAnsi="黑体" w:eastAsia="仿宋_GB2312"/>
          <w:sz w:val="32"/>
        </w:rPr>
        <w:t>八、国有资本经营预算财政拨款支出决算情况说明</w:t>
      </w:r>
      <w:r>
        <w:rPr>
          <w:rFonts w:hint="eastAsia" w:ascii="仿宋_GB2312" w:eastAsia="仿宋_GB2312"/>
          <w:sz w:val="32"/>
        </w:rPr>
        <w:tab/>
      </w:r>
      <w:r>
        <w:rPr>
          <w:rFonts w:hint="eastAsia" w:ascii="仿宋_GB2312" w:eastAsia="仿宋_GB2312"/>
          <w:sz w:val="32"/>
        </w:rPr>
        <w:fldChar w:fldCharType="begin"/>
      </w:r>
      <w:r>
        <w:rPr>
          <w:rFonts w:hint="eastAsia" w:ascii="仿宋_GB2312" w:eastAsia="仿宋_GB2312"/>
          <w:sz w:val="32"/>
        </w:rPr>
        <w:instrText xml:space="preserve"> PAGEREF _Toc115388194 \h </w:instrText>
      </w:r>
      <w:r>
        <w:rPr>
          <w:rFonts w:hint="eastAsia" w:ascii="仿宋_GB2312" w:eastAsia="仿宋_GB2312"/>
          <w:sz w:val="32"/>
        </w:rPr>
        <w:fldChar w:fldCharType="separate"/>
      </w:r>
      <w:r>
        <w:rPr>
          <w:rFonts w:ascii="仿宋_GB2312" w:eastAsia="仿宋_GB2312"/>
          <w:sz w:val="32"/>
        </w:rPr>
        <w:t>20</w:t>
      </w:r>
      <w:r>
        <w:rPr>
          <w:rFonts w:hint="eastAsia" w:ascii="仿宋_GB2312" w:eastAsia="仿宋_GB2312"/>
          <w:sz w:val="32"/>
        </w:rPr>
        <w:fldChar w:fldCharType="end"/>
      </w:r>
    </w:p>
    <w:p>
      <w:pPr>
        <w:pStyle w:val="10"/>
        <w:tabs>
          <w:tab w:val="right" w:leader="dot" w:pos="8538"/>
        </w:tabs>
        <w:rPr>
          <w:rFonts w:hint="eastAsia" w:ascii="仿宋_GB2312" w:eastAsia="仿宋_GB2312" w:hAnsiTheme="minorHAnsi" w:cstheme="minorBidi"/>
          <w:kern w:val="2"/>
          <w:szCs w:val="22"/>
        </w:rPr>
      </w:pPr>
      <w:r>
        <w:rPr>
          <w:rFonts w:hint="eastAsia" w:ascii="仿宋_GB2312" w:hAnsi="黑体" w:eastAsia="仿宋_GB2312"/>
          <w:sz w:val="32"/>
        </w:rPr>
        <w:t>九、一般公共预算财政拨款</w:t>
      </w:r>
      <w:r>
        <w:rPr>
          <w:rFonts w:hint="eastAsia" w:ascii="仿宋_GB2312" w:eastAsia="仿宋_GB2312"/>
          <w:sz w:val="32"/>
        </w:rPr>
        <w:t>“三公”经费支出决算情况说明</w:t>
      </w:r>
      <w:r>
        <w:rPr>
          <w:rFonts w:hint="eastAsia" w:ascii="仿宋_GB2312" w:eastAsia="仿宋_GB2312"/>
          <w:sz w:val="32"/>
        </w:rPr>
        <w:tab/>
      </w:r>
      <w:r>
        <w:rPr>
          <w:rFonts w:hint="eastAsia" w:ascii="仿宋_GB2312" w:eastAsia="仿宋_GB2312"/>
          <w:sz w:val="32"/>
        </w:rPr>
        <w:fldChar w:fldCharType="begin"/>
      </w:r>
      <w:r>
        <w:rPr>
          <w:rFonts w:hint="eastAsia" w:ascii="仿宋_GB2312" w:eastAsia="仿宋_GB2312"/>
          <w:sz w:val="32"/>
        </w:rPr>
        <w:instrText xml:space="preserve"> PAGEREF _Toc115388195 \h </w:instrText>
      </w:r>
      <w:r>
        <w:rPr>
          <w:rFonts w:hint="eastAsia" w:ascii="仿宋_GB2312" w:eastAsia="仿宋_GB2312"/>
          <w:sz w:val="32"/>
        </w:rPr>
        <w:fldChar w:fldCharType="separate"/>
      </w:r>
      <w:r>
        <w:rPr>
          <w:rFonts w:ascii="仿宋_GB2312" w:eastAsia="仿宋_GB2312"/>
          <w:sz w:val="32"/>
        </w:rPr>
        <w:t>21</w:t>
      </w:r>
      <w:r>
        <w:rPr>
          <w:rFonts w:hint="eastAsia" w:ascii="仿宋_GB2312" w:eastAsia="仿宋_GB2312"/>
          <w:sz w:val="32"/>
        </w:rPr>
        <w:fldChar w:fldCharType="end"/>
      </w:r>
    </w:p>
    <w:p>
      <w:pPr>
        <w:pStyle w:val="10"/>
        <w:tabs>
          <w:tab w:val="right" w:leader="dot" w:pos="8538"/>
        </w:tabs>
        <w:rPr>
          <w:rFonts w:hint="eastAsia" w:ascii="仿宋_GB2312" w:eastAsia="仿宋_GB2312" w:hAnsiTheme="minorHAnsi" w:cstheme="minorBidi"/>
          <w:kern w:val="2"/>
          <w:szCs w:val="22"/>
        </w:rPr>
      </w:pPr>
      <w:r>
        <w:rPr>
          <w:rFonts w:hint="eastAsia" w:ascii="仿宋_GB2312" w:hAnsi="黑体" w:eastAsia="仿宋_GB2312"/>
          <w:sz w:val="32"/>
        </w:rPr>
        <w:t>十、政府性基金预算财政拨款</w:t>
      </w:r>
      <w:r>
        <w:rPr>
          <w:rFonts w:hint="eastAsia" w:ascii="仿宋_GB2312" w:eastAsia="仿宋_GB2312"/>
          <w:sz w:val="32"/>
        </w:rPr>
        <w:t>“三公”经费支出决算情况说明</w:t>
      </w:r>
      <w:r>
        <w:rPr>
          <w:rFonts w:hint="eastAsia" w:ascii="仿宋_GB2312" w:eastAsia="仿宋_GB2312"/>
          <w:sz w:val="32"/>
        </w:rPr>
        <w:tab/>
      </w:r>
      <w:r>
        <w:rPr>
          <w:rFonts w:hint="eastAsia" w:ascii="仿宋_GB2312" w:eastAsia="仿宋_GB2312"/>
          <w:sz w:val="32"/>
        </w:rPr>
        <w:fldChar w:fldCharType="begin"/>
      </w:r>
      <w:r>
        <w:rPr>
          <w:rFonts w:hint="eastAsia" w:ascii="仿宋_GB2312" w:eastAsia="仿宋_GB2312"/>
          <w:sz w:val="32"/>
        </w:rPr>
        <w:instrText xml:space="preserve"> PAGEREF _Toc115388196 \h </w:instrText>
      </w:r>
      <w:r>
        <w:rPr>
          <w:rFonts w:hint="eastAsia" w:ascii="仿宋_GB2312" w:eastAsia="仿宋_GB2312"/>
          <w:sz w:val="32"/>
        </w:rPr>
        <w:fldChar w:fldCharType="separate"/>
      </w:r>
      <w:r>
        <w:rPr>
          <w:rFonts w:ascii="仿宋_GB2312" w:eastAsia="仿宋_GB2312"/>
          <w:sz w:val="32"/>
        </w:rPr>
        <w:t>22</w:t>
      </w:r>
      <w:r>
        <w:rPr>
          <w:rFonts w:hint="eastAsia" w:ascii="仿宋_GB2312" w:eastAsia="仿宋_GB2312"/>
          <w:sz w:val="32"/>
        </w:rPr>
        <w:fldChar w:fldCharType="end"/>
      </w:r>
    </w:p>
    <w:p>
      <w:pPr>
        <w:pStyle w:val="10"/>
        <w:tabs>
          <w:tab w:val="right" w:leader="dot" w:pos="8538"/>
        </w:tabs>
        <w:rPr>
          <w:rFonts w:hint="eastAsia" w:ascii="仿宋_GB2312" w:eastAsia="仿宋_GB2312" w:hAnsiTheme="minorHAnsi" w:cstheme="minorBidi"/>
          <w:kern w:val="2"/>
          <w:szCs w:val="22"/>
        </w:rPr>
      </w:pPr>
      <w:r>
        <w:rPr>
          <w:rFonts w:hint="eastAsia" w:ascii="仿宋_GB2312" w:hAnsi="黑体" w:eastAsia="仿宋_GB2312"/>
          <w:sz w:val="32"/>
        </w:rPr>
        <w:t>十一、国有资本经营预算财政拨款</w:t>
      </w:r>
      <w:r>
        <w:rPr>
          <w:rFonts w:hint="eastAsia" w:ascii="仿宋_GB2312" w:eastAsia="仿宋_GB2312"/>
          <w:sz w:val="32"/>
        </w:rPr>
        <w:t>“三公”经费支出决算情况说明</w:t>
      </w:r>
      <w:r>
        <w:rPr>
          <w:rFonts w:hint="eastAsia" w:ascii="仿宋_GB2312" w:eastAsia="仿宋_GB2312"/>
          <w:sz w:val="32"/>
        </w:rPr>
        <w:tab/>
      </w:r>
      <w:r>
        <w:rPr>
          <w:rFonts w:hint="eastAsia" w:ascii="仿宋_GB2312" w:eastAsia="仿宋_GB2312"/>
          <w:sz w:val="32"/>
        </w:rPr>
        <w:fldChar w:fldCharType="begin"/>
      </w:r>
      <w:r>
        <w:rPr>
          <w:rFonts w:hint="eastAsia" w:ascii="仿宋_GB2312" w:eastAsia="仿宋_GB2312"/>
          <w:sz w:val="32"/>
        </w:rPr>
        <w:instrText xml:space="preserve"> PAGEREF _Toc115388197 \h </w:instrText>
      </w:r>
      <w:r>
        <w:rPr>
          <w:rFonts w:hint="eastAsia" w:ascii="仿宋_GB2312" w:eastAsia="仿宋_GB2312"/>
          <w:sz w:val="32"/>
        </w:rPr>
        <w:fldChar w:fldCharType="separate"/>
      </w:r>
      <w:r>
        <w:rPr>
          <w:rFonts w:ascii="仿宋_GB2312" w:eastAsia="仿宋_GB2312"/>
          <w:sz w:val="32"/>
        </w:rPr>
        <w:t>23</w:t>
      </w:r>
      <w:r>
        <w:rPr>
          <w:rFonts w:hint="eastAsia" w:ascii="仿宋_GB2312" w:eastAsia="仿宋_GB2312"/>
          <w:sz w:val="32"/>
        </w:rPr>
        <w:fldChar w:fldCharType="end"/>
      </w:r>
    </w:p>
    <w:p>
      <w:pPr>
        <w:pStyle w:val="10"/>
        <w:tabs>
          <w:tab w:val="right" w:leader="dot" w:pos="8538"/>
        </w:tabs>
        <w:rPr>
          <w:rFonts w:hint="eastAsia" w:ascii="仿宋_GB2312" w:eastAsia="仿宋_GB2312" w:hAnsiTheme="minorHAnsi" w:cstheme="minorBidi"/>
          <w:kern w:val="2"/>
          <w:szCs w:val="22"/>
        </w:rPr>
      </w:pPr>
      <w:r>
        <w:rPr>
          <w:rFonts w:hint="eastAsia" w:ascii="仿宋_GB2312" w:hAnsi="黑体" w:eastAsia="仿宋_GB2312"/>
          <w:sz w:val="32"/>
        </w:rPr>
        <w:t>十二、预算绩效情况说明。</w:t>
      </w:r>
      <w:r>
        <w:rPr>
          <w:rFonts w:hint="eastAsia" w:ascii="仿宋_GB2312" w:eastAsia="仿宋_GB2312"/>
          <w:sz w:val="32"/>
        </w:rPr>
        <w:tab/>
      </w:r>
      <w:r>
        <w:rPr>
          <w:rFonts w:hint="eastAsia" w:ascii="仿宋_GB2312" w:eastAsia="仿宋_GB2312"/>
          <w:sz w:val="32"/>
        </w:rPr>
        <w:fldChar w:fldCharType="begin"/>
      </w:r>
      <w:r>
        <w:rPr>
          <w:rFonts w:hint="eastAsia" w:ascii="仿宋_GB2312" w:eastAsia="仿宋_GB2312"/>
          <w:sz w:val="32"/>
        </w:rPr>
        <w:instrText xml:space="preserve"> PAGEREF _Toc115388198 \h </w:instrText>
      </w:r>
      <w:r>
        <w:rPr>
          <w:rFonts w:hint="eastAsia" w:ascii="仿宋_GB2312" w:eastAsia="仿宋_GB2312"/>
          <w:sz w:val="32"/>
        </w:rPr>
        <w:fldChar w:fldCharType="separate"/>
      </w:r>
      <w:r>
        <w:rPr>
          <w:rFonts w:ascii="仿宋_GB2312" w:eastAsia="仿宋_GB2312"/>
          <w:sz w:val="32"/>
        </w:rPr>
        <w:t>23</w:t>
      </w:r>
      <w:r>
        <w:rPr>
          <w:rFonts w:hint="eastAsia" w:ascii="仿宋_GB2312" w:eastAsia="仿宋_GB2312"/>
          <w:sz w:val="32"/>
        </w:rPr>
        <w:fldChar w:fldCharType="end"/>
      </w:r>
    </w:p>
    <w:p>
      <w:pPr>
        <w:pStyle w:val="10"/>
        <w:tabs>
          <w:tab w:val="right" w:leader="dot" w:pos="8538"/>
        </w:tabs>
        <w:rPr>
          <w:rFonts w:hint="eastAsia" w:ascii="仿宋_GB2312" w:eastAsia="仿宋_GB2312" w:hAnsiTheme="minorHAnsi" w:cstheme="minorBidi"/>
          <w:kern w:val="2"/>
          <w:szCs w:val="22"/>
        </w:rPr>
      </w:pPr>
      <w:r>
        <w:rPr>
          <w:rFonts w:hint="eastAsia" w:ascii="仿宋_GB2312" w:hAnsi="黑体" w:eastAsia="仿宋_GB2312"/>
          <w:sz w:val="32"/>
        </w:rPr>
        <w:t>十三、其他重要事项情况说明</w:t>
      </w:r>
      <w:r>
        <w:rPr>
          <w:rFonts w:hint="eastAsia" w:ascii="仿宋_GB2312" w:eastAsia="仿宋_GB2312"/>
          <w:sz w:val="32"/>
        </w:rPr>
        <w:tab/>
      </w:r>
      <w:r>
        <w:rPr>
          <w:rFonts w:hint="eastAsia" w:ascii="仿宋_GB2312" w:eastAsia="仿宋_GB2312"/>
          <w:sz w:val="32"/>
        </w:rPr>
        <w:fldChar w:fldCharType="begin"/>
      </w:r>
      <w:r>
        <w:rPr>
          <w:rFonts w:hint="eastAsia" w:ascii="仿宋_GB2312" w:eastAsia="仿宋_GB2312"/>
          <w:sz w:val="32"/>
        </w:rPr>
        <w:instrText xml:space="preserve"> PAGEREF _Toc115388199 \h </w:instrText>
      </w:r>
      <w:r>
        <w:rPr>
          <w:rFonts w:hint="eastAsia" w:ascii="仿宋_GB2312" w:eastAsia="仿宋_GB2312"/>
          <w:sz w:val="32"/>
        </w:rPr>
        <w:fldChar w:fldCharType="separate"/>
      </w:r>
      <w:r>
        <w:rPr>
          <w:rFonts w:ascii="仿宋_GB2312" w:eastAsia="仿宋_GB2312"/>
          <w:sz w:val="32"/>
        </w:rPr>
        <w:t>25</w:t>
      </w:r>
      <w:r>
        <w:rPr>
          <w:rFonts w:hint="eastAsia" w:ascii="仿宋_GB2312" w:eastAsia="仿宋_GB2312"/>
          <w:sz w:val="32"/>
        </w:rPr>
        <w:fldChar w:fldCharType="end"/>
      </w:r>
    </w:p>
    <w:p>
      <w:pPr>
        <w:pStyle w:val="9"/>
        <w:tabs>
          <w:tab w:val="right" w:leader="dot" w:pos="8538"/>
        </w:tabs>
        <w:rPr>
          <w:rFonts w:asciiTheme="minorHAnsi" w:hAnsiTheme="minorHAnsi" w:eastAsiaTheme="minorEastAsia" w:cstheme="minorBidi"/>
          <w:kern w:val="2"/>
          <w:sz w:val="21"/>
          <w:szCs w:val="22"/>
        </w:rPr>
      </w:pPr>
      <w:r>
        <w:rPr>
          <w:rFonts w:hint="eastAsia" w:ascii="仿宋_GB2312" w:hAnsi="黑体" w:eastAsia="仿宋_GB2312"/>
          <w:sz w:val="32"/>
        </w:rPr>
        <w:t>第四部分</w:t>
      </w:r>
      <w:r>
        <w:rPr>
          <w:rFonts w:hint="eastAsia" w:ascii="仿宋_GB2312" w:hAnsi="ˎ̥" w:eastAsia="仿宋_GB2312"/>
          <w:sz w:val="32"/>
        </w:rPr>
        <w:t xml:space="preserve">  </w:t>
      </w:r>
      <w:r>
        <w:rPr>
          <w:rFonts w:hint="eastAsia" w:ascii="仿宋_GB2312" w:hAnsi="黑体" w:eastAsia="仿宋_GB2312"/>
          <w:sz w:val="32"/>
        </w:rPr>
        <w:t>名词解释</w:t>
      </w:r>
      <w:r>
        <w:rPr>
          <w:rFonts w:hint="eastAsia" w:ascii="仿宋_GB2312" w:eastAsia="仿宋_GB2312"/>
          <w:sz w:val="32"/>
        </w:rPr>
        <w:tab/>
      </w:r>
      <w:r>
        <w:rPr>
          <w:rFonts w:hint="eastAsia" w:ascii="仿宋_GB2312" w:eastAsia="仿宋_GB2312"/>
          <w:sz w:val="32"/>
        </w:rPr>
        <w:fldChar w:fldCharType="begin"/>
      </w:r>
      <w:r>
        <w:rPr>
          <w:rFonts w:hint="eastAsia" w:ascii="仿宋_GB2312" w:eastAsia="仿宋_GB2312"/>
          <w:sz w:val="32"/>
        </w:rPr>
        <w:instrText xml:space="preserve"> PAGEREF _Toc115388200 \h </w:instrText>
      </w:r>
      <w:r>
        <w:rPr>
          <w:rFonts w:hint="eastAsia" w:ascii="仿宋_GB2312" w:eastAsia="仿宋_GB2312"/>
          <w:sz w:val="32"/>
        </w:rPr>
        <w:fldChar w:fldCharType="separate"/>
      </w:r>
      <w:r>
        <w:rPr>
          <w:rFonts w:ascii="仿宋_GB2312" w:eastAsia="仿宋_GB2312"/>
          <w:sz w:val="32"/>
        </w:rPr>
        <w:t>26</w:t>
      </w:r>
      <w:r>
        <w:rPr>
          <w:rFonts w:hint="eastAsia" w:ascii="仿宋_GB2312" w:eastAsia="仿宋_GB2312"/>
          <w:sz w:val="32"/>
        </w:rPr>
        <w:fldChar w:fldCharType="end"/>
      </w:r>
    </w:p>
    <w:p>
      <w:pPr>
        <w:pStyle w:val="9"/>
        <w:outlineLvl w:val="0"/>
        <w:rPr>
          <w:rFonts w:hint="eastAsia" w:ascii="等线" w:hAnsi="等线" w:eastAsia="等线" w:cs="Times New Roman"/>
          <w:kern w:val="2"/>
          <w:sz w:val="30"/>
          <w:szCs w:val="30"/>
        </w:rPr>
      </w:pPr>
      <w:r>
        <w:fldChar w:fldCharType="end"/>
      </w:r>
    </w:p>
    <w:p>
      <w:pPr>
        <w:spacing w:before="100" w:beforeAutospacing="1" w:after="100" w:afterAutospacing="1"/>
        <w:jc w:val="center"/>
        <w:outlineLvl w:val="0"/>
        <w:rPr>
          <w:rFonts w:hint="eastAsia"/>
          <w:sz w:val="32"/>
          <w:szCs w:val="32"/>
        </w:rPr>
      </w:pPr>
      <w:r>
        <w:rPr>
          <w:rFonts w:hint="eastAsia"/>
          <w:sz w:val="32"/>
          <w:szCs w:val="32"/>
        </w:rPr>
        <w:t xml:space="preserve"> </w:t>
      </w:r>
    </w:p>
    <w:p>
      <w:pPr>
        <w:pStyle w:val="2"/>
        <w:jc w:val="center"/>
        <w:rPr>
          <w:rFonts w:hint="eastAsia" w:ascii="黑体" w:hAnsi="ˎ̥" w:eastAsia="黑体"/>
          <w:b w:val="0"/>
          <w:bCs w:val="0"/>
          <w:sz w:val="32"/>
          <w:szCs w:val="32"/>
        </w:rPr>
      </w:pPr>
      <w:bookmarkStart w:id="0" w:name="_Toc115378358"/>
      <w:bookmarkEnd w:id="0"/>
      <w:bookmarkStart w:id="1" w:name="_Toc115383191"/>
      <w:bookmarkEnd w:id="1"/>
      <w:bookmarkStart w:id="2" w:name="_Toc115382986"/>
      <w:bookmarkStart w:id="3" w:name="_Toc115388171"/>
      <w:r>
        <w:rPr>
          <w:rFonts w:hint="eastAsia" w:ascii="黑体" w:hAnsi="黑体" w:eastAsia="黑体"/>
          <w:sz w:val="32"/>
          <w:szCs w:val="32"/>
        </w:rPr>
        <w:t>第一部分</w:t>
      </w:r>
      <w:bookmarkEnd w:id="2"/>
      <w:r>
        <w:rPr>
          <w:rFonts w:hint="eastAsia" w:ascii="黑体" w:hAnsi="ˎ̥" w:eastAsia="黑体"/>
          <w:sz w:val="32"/>
          <w:szCs w:val="32"/>
        </w:rPr>
        <w:t xml:space="preserve">  </w:t>
      </w:r>
      <w:r>
        <w:rPr>
          <w:rFonts w:hint="eastAsia" w:ascii="黑体" w:hAnsi="黑体" w:eastAsia="黑体"/>
          <w:sz w:val="32"/>
          <w:szCs w:val="32"/>
        </w:rPr>
        <w:t>白沙黎族自治县阜龙乡人民政府部门概况</w:t>
      </w:r>
      <w:bookmarkEnd w:id="3"/>
    </w:p>
    <w:p>
      <w:pPr>
        <w:pStyle w:val="3"/>
        <w:contextualSpacing/>
        <w:rPr>
          <w:rFonts w:hint="eastAsia" w:ascii="黑体" w:eastAsia="黑体"/>
          <w:sz w:val="32"/>
          <w:szCs w:val="32"/>
        </w:rPr>
      </w:pPr>
      <w:r>
        <w:rPr>
          <w:rFonts w:hint="eastAsia" w:ascii="黑体" w:eastAsia="黑体"/>
          <w:sz w:val="32"/>
          <w:szCs w:val="32"/>
        </w:rPr>
        <w:t xml:space="preserve"> </w:t>
      </w:r>
      <w:bookmarkStart w:id="4" w:name="_Toc115378359"/>
      <w:bookmarkEnd w:id="4"/>
      <w:bookmarkStart w:id="5" w:name="_Toc115382987"/>
      <w:bookmarkEnd w:id="5"/>
      <w:bookmarkStart w:id="6" w:name="_Toc115388172"/>
      <w:bookmarkStart w:id="7" w:name="_Toc115383192"/>
      <w:r>
        <w:rPr>
          <w:rFonts w:ascii="黑体" w:eastAsia="黑体"/>
          <w:sz w:val="32"/>
          <w:szCs w:val="32"/>
        </w:rPr>
        <w:t xml:space="preserve">   </w:t>
      </w:r>
      <w:r>
        <w:rPr>
          <w:rFonts w:hint="eastAsia" w:ascii="黑体" w:hAnsi="黑体" w:eastAsia="黑体"/>
          <w:sz w:val="32"/>
          <w:szCs w:val="32"/>
        </w:rPr>
        <w:t>一、部门（单位）职责</w:t>
      </w:r>
      <w:bookmarkEnd w:id="6"/>
      <w:bookmarkEnd w:id="7"/>
    </w:p>
    <w:p>
      <w:pPr>
        <w:pStyle w:val="12"/>
        <w:autoSpaceDE w:val="0"/>
        <w:adjustRightInd w:val="0"/>
        <w:ind w:firstLine="640" w:firstLineChars="200"/>
        <w:contextualSpacing/>
        <w:rPr>
          <w:rFonts w:hint="eastAsia" w:ascii="仿宋_GB2312" w:eastAsia="仿宋_GB2312"/>
          <w:sz w:val="32"/>
          <w:szCs w:val="32"/>
        </w:rPr>
      </w:pPr>
      <w:r>
        <w:rPr>
          <w:rFonts w:hint="eastAsia" w:ascii="仿宋_GB2312" w:eastAsia="仿宋_GB2312"/>
          <w:sz w:val="32"/>
          <w:szCs w:val="32"/>
        </w:rPr>
        <w:t>1.制定和组织实施经济、科技和社会发展计划，制定资源开发技术改造和产业结构调整方案，组织指导好各业生产，搞好商品流通，协调好本乡与外地区的经济交流与合作，抓好招商引资，人才引进项目开发，不断培育市场体系，组织经济运行，促进经济发展。</w:t>
      </w:r>
    </w:p>
    <w:p>
      <w:pPr>
        <w:pStyle w:val="12"/>
        <w:autoSpaceDE w:val="0"/>
        <w:ind w:firstLine="640" w:firstLineChars="200"/>
        <w:contextualSpacing/>
        <w:rPr>
          <w:rFonts w:hint="eastAsia" w:ascii="仿宋_GB2312" w:eastAsia="仿宋_GB2312"/>
          <w:sz w:val="32"/>
          <w:szCs w:val="32"/>
        </w:rPr>
      </w:pPr>
      <w:r>
        <w:rPr>
          <w:rFonts w:hint="eastAsia" w:ascii="仿宋_GB2312" w:eastAsia="仿宋_GB2312"/>
          <w:sz w:val="32"/>
          <w:szCs w:val="32"/>
        </w:rPr>
        <w:t>2.制定并组织实施村镇建设规划，部署重点工程建设，地方道路建设及公共设施，水利设施的管理，负责土地、林木、水等自然资源和生态环境的保护，做好护林防火工作。</w:t>
      </w:r>
    </w:p>
    <w:p>
      <w:pPr>
        <w:pStyle w:val="12"/>
        <w:autoSpaceDE w:val="0"/>
        <w:ind w:firstLine="640" w:firstLineChars="200"/>
        <w:contextualSpacing/>
        <w:rPr>
          <w:rFonts w:hint="eastAsia" w:ascii="仿宋_GB2312" w:eastAsia="仿宋_GB2312"/>
          <w:sz w:val="32"/>
          <w:szCs w:val="32"/>
        </w:rPr>
      </w:pPr>
      <w:r>
        <w:rPr>
          <w:rFonts w:hint="eastAsia" w:ascii="仿宋_GB2312" w:eastAsia="仿宋_GB2312"/>
          <w:sz w:val="32"/>
          <w:szCs w:val="32"/>
        </w:rPr>
        <w:t>3.负责本行政区域内的民政、计划生育、文化教育、卫生、体育等社会公益事业的综合性工作，维护一切经济单位和个人的正当经济权益，取缔非法经济活动，调解和处理民事纠纷，打击刑事犯罪维护社会稳定。</w:t>
      </w:r>
    </w:p>
    <w:p>
      <w:pPr>
        <w:pStyle w:val="12"/>
        <w:autoSpaceDE w:val="0"/>
        <w:ind w:firstLine="640" w:firstLineChars="200"/>
        <w:contextualSpacing/>
        <w:rPr>
          <w:rFonts w:hint="eastAsia" w:ascii="仿宋_GB2312" w:eastAsia="仿宋_GB2312"/>
          <w:sz w:val="32"/>
          <w:szCs w:val="32"/>
        </w:rPr>
      </w:pPr>
      <w:r>
        <w:rPr>
          <w:rFonts w:hint="eastAsia" w:ascii="仿宋_GB2312" w:eastAsia="仿宋_GB2312"/>
          <w:sz w:val="32"/>
          <w:szCs w:val="32"/>
        </w:rPr>
        <w:t>4.按计划组织本级财政收入和地方税的征收，完成国家财政计划，不断培植税源，管好财政资金，增强财政实力。</w:t>
      </w:r>
    </w:p>
    <w:p>
      <w:pPr>
        <w:pStyle w:val="12"/>
        <w:autoSpaceDE w:val="0"/>
        <w:ind w:firstLine="640" w:firstLineChars="200"/>
        <w:contextualSpacing/>
        <w:rPr>
          <w:rFonts w:hint="eastAsia" w:ascii="仿宋_GB2312" w:eastAsia="仿宋_GB2312"/>
          <w:sz w:val="32"/>
          <w:szCs w:val="32"/>
        </w:rPr>
      </w:pPr>
      <w:r>
        <w:rPr>
          <w:rFonts w:hint="eastAsia" w:ascii="仿宋_GB2312" w:eastAsia="仿宋_GB2312"/>
          <w:sz w:val="32"/>
          <w:szCs w:val="32"/>
        </w:rPr>
        <w:t>5.抓好精神文明建设，丰富群众文化生活，提倡移风易俗，反对封建迷信，破除陈规陋习，树立社会主义新风尚。</w:t>
      </w:r>
    </w:p>
    <w:p>
      <w:pPr>
        <w:pStyle w:val="12"/>
        <w:autoSpaceDE w:val="0"/>
        <w:ind w:firstLine="640" w:firstLineChars="200"/>
        <w:contextualSpacing/>
        <w:rPr>
          <w:rFonts w:hint="eastAsia" w:ascii="仿宋_GB2312" w:eastAsia="仿宋_GB2312"/>
          <w:sz w:val="32"/>
          <w:szCs w:val="32"/>
        </w:rPr>
      </w:pPr>
      <w:r>
        <w:rPr>
          <w:rFonts w:hint="eastAsia" w:ascii="仿宋_GB2312" w:eastAsia="仿宋_GB2312"/>
          <w:sz w:val="32"/>
          <w:szCs w:val="32"/>
        </w:rPr>
        <w:t>6.完成上级政府交办的其它事项。</w:t>
      </w:r>
    </w:p>
    <w:p>
      <w:pPr>
        <w:pStyle w:val="12"/>
        <w:autoSpaceDE w:val="0"/>
        <w:ind w:firstLine="640" w:firstLineChars="200"/>
        <w:contextualSpacing/>
        <w:rPr>
          <w:rFonts w:hint="eastAsia" w:ascii="仿宋_GB2312" w:eastAsia="仿宋_GB2312"/>
          <w:sz w:val="32"/>
          <w:szCs w:val="32"/>
        </w:rPr>
      </w:pPr>
    </w:p>
    <w:p>
      <w:pPr>
        <w:pStyle w:val="12"/>
        <w:autoSpaceDE w:val="0"/>
        <w:ind w:firstLine="640" w:firstLineChars="200"/>
        <w:contextualSpacing/>
        <w:outlineLvl w:val="1"/>
        <w:rPr>
          <w:rFonts w:hint="eastAsia" w:ascii="黑体" w:eastAsia="黑体"/>
          <w:sz w:val="32"/>
          <w:szCs w:val="32"/>
        </w:rPr>
      </w:pPr>
      <w:r>
        <w:rPr>
          <w:rFonts w:hint="eastAsia" w:ascii="黑体" w:eastAsia="黑体"/>
          <w:sz w:val="32"/>
          <w:szCs w:val="32"/>
        </w:rPr>
        <w:t xml:space="preserve"> </w:t>
      </w:r>
      <w:bookmarkStart w:id="8" w:name="_Toc115382988"/>
      <w:bookmarkEnd w:id="8"/>
      <w:bookmarkStart w:id="9" w:name="_Toc115378360"/>
      <w:bookmarkEnd w:id="9"/>
      <w:bookmarkStart w:id="10" w:name="_Toc115383193"/>
      <w:bookmarkStart w:id="11" w:name="_Toc115388173"/>
      <w:r>
        <w:rPr>
          <w:rFonts w:hint="eastAsia" w:ascii="黑体" w:hAnsi="黑体" w:eastAsia="黑体"/>
          <w:sz w:val="32"/>
          <w:szCs w:val="32"/>
        </w:rPr>
        <w:t>二、机构设置</w:t>
      </w:r>
      <w:bookmarkEnd w:id="10"/>
      <w:bookmarkEnd w:id="11"/>
    </w:p>
    <w:p>
      <w:pPr>
        <w:pStyle w:val="12"/>
        <w:autoSpaceDE w:val="0"/>
        <w:ind w:firstLine="640" w:firstLineChars="200"/>
        <w:contextualSpacing/>
        <w:rPr>
          <w:rFonts w:hint="eastAsia" w:ascii="仿宋_GB2312" w:hAnsi="ˎ̥" w:eastAsia="仿宋_GB2312"/>
          <w:sz w:val="32"/>
          <w:szCs w:val="32"/>
        </w:rPr>
      </w:pPr>
      <w:r>
        <w:rPr>
          <w:rFonts w:hint="eastAsia" w:ascii="仿宋_GB2312" w:hAnsi="ˎ̥" w:eastAsia="仿宋_GB2312"/>
          <w:sz w:val="32"/>
          <w:szCs w:val="32"/>
        </w:rPr>
        <w:t>纳入白沙黎族自治县阜龙乡人民政府2021年度部门决算编制范围的二级预算单位包括：</w:t>
      </w:r>
    </w:p>
    <w:p>
      <w:pPr>
        <w:pStyle w:val="12"/>
        <w:numPr>
          <w:ilvl w:val="0"/>
          <w:numId w:val="1"/>
        </w:numPr>
        <w:ind w:firstLine="640" w:firstLineChars="200"/>
        <w:contextualSpacing/>
        <w:rPr>
          <w:rFonts w:hint="eastAsia" w:ascii="楷体" w:hAnsi="楷体" w:eastAsia="楷体"/>
          <w:sz w:val="32"/>
          <w:szCs w:val="32"/>
        </w:rPr>
      </w:pPr>
      <w:r>
        <w:rPr>
          <w:rFonts w:hint="eastAsia" w:ascii="楷体" w:hAnsi="楷体" w:eastAsia="楷体"/>
          <w:sz w:val="32"/>
          <w:szCs w:val="32"/>
        </w:rPr>
        <w:t>白沙黎族自治县阜龙乡人民政府部门本级</w:t>
      </w:r>
    </w:p>
    <w:p>
      <w:pPr>
        <w:pStyle w:val="12"/>
        <w:autoSpaceDE w:val="0"/>
        <w:ind w:firstLine="640" w:firstLineChars="200"/>
        <w:contextualSpacing/>
        <w:rPr>
          <w:rFonts w:hint="eastAsia" w:ascii="仿宋_GB2312" w:eastAsia="仿宋_GB2312"/>
          <w:sz w:val="32"/>
          <w:szCs w:val="32"/>
        </w:rPr>
      </w:pPr>
      <w:r>
        <w:rPr>
          <w:rFonts w:hint="eastAsia" w:ascii="仿宋_GB2312" w:eastAsia="仿宋_GB2312"/>
          <w:sz w:val="32"/>
          <w:szCs w:val="32"/>
        </w:rPr>
        <w:t>本部门内设机构核定阜龙乡行政编制24名；阜龙乡综合行政执法中队机构编制数3名；白沙黎族自治县阜龙乡农业服务中心核定财政预算管理拨款事业编制8名；白沙黎族自治县阜龙乡社会事务服务中心核定财政预算管理全额拨款事业编制</w:t>
      </w:r>
      <w:r>
        <w:rPr>
          <w:rFonts w:hint="eastAsia" w:ascii="仿宋_GB2312" w:eastAsia="仿宋_GB2312"/>
          <w:sz w:val="32"/>
          <w:szCs w:val="32"/>
          <w:lang w:val="en-US" w:eastAsia="zh-CN"/>
        </w:rPr>
        <w:t>8</w:t>
      </w:r>
      <w:bookmarkStart w:id="118" w:name="_GoBack"/>
      <w:bookmarkEnd w:id="118"/>
      <w:r>
        <w:rPr>
          <w:rFonts w:hint="eastAsia" w:ascii="仿宋_GB2312" w:eastAsia="仿宋_GB2312"/>
          <w:sz w:val="32"/>
          <w:szCs w:val="32"/>
        </w:rPr>
        <w:t>名。现有在编人员共3</w:t>
      </w:r>
      <w:r>
        <w:rPr>
          <w:rFonts w:hint="eastAsia" w:ascii="仿宋_GB2312" w:eastAsia="仿宋_GB2312"/>
          <w:sz w:val="32"/>
          <w:szCs w:val="32"/>
          <w:lang w:val="en-US" w:eastAsia="zh-CN"/>
        </w:rPr>
        <w:t>5</w:t>
      </w:r>
      <w:r>
        <w:rPr>
          <w:rFonts w:hint="eastAsia" w:ascii="仿宋_GB2312" w:eastAsia="仿宋_GB2312"/>
          <w:sz w:val="32"/>
          <w:szCs w:val="32"/>
        </w:rPr>
        <w:t>人。</w:t>
      </w:r>
    </w:p>
    <w:p>
      <w:pPr>
        <w:pStyle w:val="12"/>
        <w:autoSpaceDE w:val="0"/>
        <w:ind w:firstLine="640" w:firstLineChars="200"/>
        <w:contextualSpacing/>
        <w:rPr>
          <w:rFonts w:ascii="仿宋_GB2312" w:eastAsia="仿宋_GB2312"/>
          <w:sz w:val="32"/>
          <w:szCs w:val="32"/>
        </w:rPr>
      </w:pPr>
      <w:r>
        <w:rPr>
          <w:rFonts w:hint="eastAsia" w:ascii="仿宋_GB2312" w:eastAsia="仿宋_GB2312"/>
          <w:sz w:val="32"/>
          <w:szCs w:val="32"/>
        </w:rPr>
        <w:t xml:space="preserve">阜龙乡党委和政府设置党政综合办公室（加挂“社会治安综合治理办公室”牌子）、经济发展办公室、党建工作办公室、综合行政执法中队（加挂应急管理中队牌子）、行政审批服务办公室、社会事务办公室（加挂“计划生育办公室”牌子）6个内设机构。结合阜龙乡实际情况，组建白沙黎族自治县阜龙乡农业服务中心、白沙黎族自治县阜龙乡社会事务服务中心。 </w:t>
      </w:r>
      <w:bookmarkStart w:id="12" w:name="_Toc115378361"/>
      <w:bookmarkEnd w:id="12"/>
    </w:p>
    <w:p>
      <w:pPr>
        <w:pStyle w:val="12"/>
        <w:autoSpaceDE w:val="0"/>
        <w:ind w:firstLine="640" w:firstLineChars="200"/>
        <w:contextualSpacing/>
        <w:rPr>
          <w:rFonts w:ascii="仿宋_GB2312" w:eastAsia="仿宋_GB2312"/>
          <w:sz w:val="32"/>
          <w:szCs w:val="32"/>
        </w:rPr>
      </w:pPr>
    </w:p>
    <w:p>
      <w:pPr>
        <w:pStyle w:val="12"/>
        <w:autoSpaceDE w:val="0"/>
        <w:ind w:firstLine="640" w:firstLineChars="200"/>
        <w:contextualSpacing/>
        <w:rPr>
          <w:rFonts w:ascii="仿宋_GB2312" w:eastAsia="仿宋_GB2312"/>
          <w:sz w:val="32"/>
          <w:szCs w:val="32"/>
        </w:rPr>
      </w:pPr>
    </w:p>
    <w:p>
      <w:pPr>
        <w:pStyle w:val="12"/>
        <w:autoSpaceDE w:val="0"/>
        <w:ind w:firstLine="640" w:firstLineChars="200"/>
        <w:contextualSpacing/>
        <w:rPr>
          <w:rFonts w:ascii="仿宋_GB2312" w:eastAsia="仿宋_GB2312"/>
          <w:sz w:val="32"/>
          <w:szCs w:val="32"/>
        </w:rPr>
      </w:pPr>
    </w:p>
    <w:p>
      <w:pPr>
        <w:pStyle w:val="12"/>
        <w:autoSpaceDE w:val="0"/>
        <w:ind w:firstLine="640" w:firstLineChars="200"/>
        <w:contextualSpacing/>
        <w:rPr>
          <w:rFonts w:ascii="仿宋_GB2312" w:eastAsia="仿宋_GB2312"/>
          <w:sz w:val="32"/>
          <w:szCs w:val="32"/>
        </w:rPr>
      </w:pPr>
    </w:p>
    <w:p>
      <w:pPr>
        <w:pStyle w:val="12"/>
        <w:autoSpaceDE w:val="0"/>
        <w:ind w:firstLine="640" w:firstLineChars="200"/>
        <w:contextualSpacing/>
        <w:rPr>
          <w:rFonts w:ascii="仿宋_GB2312" w:eastAsia="仿宋_GB2312"/>
          <w:sz w:val="32"/>
          <w:szCs w:val="32"/>
        </w:rPr>
      </w:pPr>
    </w:p>
    <w:p>
      <w:pPr>
        <w:pStyle w:val="12"/>
        <w:autoSpaceDE w:val="0"/>
        <w:ind w:firstLine="640" w:firstLineChars="200"/>
        <w:contextualSpacing/>
        <w:rPr>
          <w:rFonts w:ascii="仿宋_GB2312" w:eastAsia="仿宋_GB2312"/>
          <w:sz w:val="32"/>
          <w:szCs w:val="32"/>
        </w:rPr>
      </w:pPr>
    </w:p>
    <w:p>
      <w:pPr>
        <w:pStyle w:val="12"/>
        <w:autoSpaceDE w:val="0"/>
        <w:ind w:firstLine="640" w:firstLineChars="200"/>
        <w:contextualSpacing/>
        <w:rPr>
          <w:rFonts w:hint="eastAsia" w:ascii="黑体" w:eastAsia="黑体"/>
          <w:sz w:val="32"/>
          <w:szCs w:val="32"/>
        </w:rPr>
      </w:pPr>
    </w:p>
    <w:p>
      <w:pPr>
        <w:pStyle w:val="2"/>
        <w:jc w:val="center"/>
        <w:rPr>
          <w:rFonts w:ascii="黑体" w:hAnsi="黑体" w:eastAsia="黑体"/>
          <w:sz w:val="32"/>
          <w:szCs w:val="32"/>
        </w:rPr>
      </w:pPr>
      <w:bookmarkStart w:id="13" w:name="_Toc115383194"/>
      <w:bookmarkEnd w:id="13"/>
      <w:bookmarkStart w:id="14" w:name="_Toc115382989"/>
      <w:bookmarkStart w:id="15" w:name="_Toc115388174"/>
      <w:r>
        <w:rPr>
          <w:rFonts w:hint="eastAsia" w:ascii="黑体" w:hAnsi="黑体" w:eastAsia="黑体"/>
          <w:sz w:val="32"/>
          <w:szCs w:val="32"/>
        </w:rPr>
        <w:t>第二部分</w:t>
      </w:r>
      <w:bookmarkEnd w:id="14"/>
      <w:r>
        <w:rPr>
          <w:rFonts w:hint="eastAsia" w:ascii="黑体" w:eastAsia="黑体"/>
          <w:sz w:val="32"/>
          <w:szCs w:val="32"/>
        </w:rPr>
        <w:t xml:space="preserve">  </w:t>
      </w:r>
      <w:r>
        <w:rPr>
          <w:rFonts w:hint="eastAsia" w:ascii="黑体" w:hAnsi="黑体" w:eastAsia="黑体"/>
          <w:sz w:val="32"/>
          <w:szCs w:val="32"/>
        </w:rPr>
        <w:t>白沙黎族自治县阜龙乡人民政府（本级）</w:t>
      </w:r>
    </w:p>
    <w:p>
      <w:pPr>
        <w:pStyle w:val="2"/>
        <w:jc w:val="center"/>
        <w:rPr>
          <w:rFonts w:hint="eastAsia" w:ascii="黑体" w:eastAsia="黑体"/>
          <w:sz w:val="32"/>
          <w:szCs w:val="32"/>
        </w:rPr>
      </w:pPr>
      <w:r>
        <w:rPr>
          <w:rFonts w:hint="eastAsia" w:ascii="黑体" w:eastAsia="黑体"/>
          <w:b w:val="0"/>
          <w:bCs w:val="0"/>
          <w:sz w:val="32"/>
          <w:szCs w:val="32"/>
        </w:rPr>
        <w:t>2021</w:t>
      </w:r>
      <w:r>
        <w:rPr>
          <w:rFonts w:hint="eastAsia" w:ascii="黑体" w:hAnsi="黑体" w:eastAsia="黑体"/>
          <w:b w:val="0"/>
          <w:bCs w:val="0"/>
          <w:sz w:val="32"/>
          <w:szCs w:val="32"/>
        </w:rPr>
        <w:t>年度部门决算公开报表</w:t>
      </w:r>
      <w:bookmarkEnd w:id="15"/>
    </w:p>
    <w:p>
      <w:pPr>
        <w:pStyle w:val="3"/>
        <w:spacing w:line="520" w:lineRule="exact"/>
        <w:rPr>
          <w:rFonts w:hint="eastAsia" w:ascii="黑体" w:eastAsia="黑体"/>
          <w:b w:val="0"/>
          <w:bCs w:val="0"/>
          <w:sz w:val="32"/>
          <w:szCs w:val="32"/>
        </w:rPr>
      </w:pPr>
      <w:bookmarkStart w:id="16" w:name="_Toc115382990"/>
      <w:bookmarkEnd w:id="16"/>
      <w:bookmarkStart w:id="17" w:name="_Toc115378362"/>
      <w:bookmarkEnd w:id="17"/>
      <w:bookmarkStart w:id="18" w:name="_Toc115383195"/>
      <w:bookmarkStart w:id="19" w:name="_Toc115388175"/>
      <w:r>
        <w:rPr>
          <w:rFonts w:hint="eastAsia" w:ascii="黑体" w:hAnsi="黑体" w:eastAsia="黑体"/>
          <w:b w:val="0"/>
          <w:bCs w:val="0"/>
          <w:sz w:val="32"/>
          <w:szCs w:val="32"/>
        </w:rPr>
        <w:t>一、收入支出决算公开表（见正文附件）。</w:t>
      </w:r>
      <w:bookmarkEnd w:id="18"/>
      <w:bookmarkEnd w:id="19"/>
    </w:p>
    <w:p>
      <w:pPr>
        <w:pStyle w:val="3"/>
        <w:spacing w:line="520" w:lineRule="exact"/>
        <w:rPr>
          <w:rFonts w:hint="eastAsia" w:ascii="黑体" w:eastAsia="黑体"/>
          <w:b w:val="0"/>
          <w:bCs w:val="0"/>
          <w:sz w:val="32"/>
          <w:szCs w:val="32"/>
        </w:rPr>
      </w:pPr>
      <w:bookmarkStart w:id="20" w:name="_Toc115378363"/>
      <w:bookmarkEnd w:id="20"/>
      <w:bookmarkStart w:id="21" w:name="_Toc115382991"/>
      <w:bookmarkEnd w:id="21"/>
      <w:bookmarkStart w:id="22" w:name="_Toc115383196"/>
      <w:bookmarkStart w:id="23" w:name="_Toc115388176"/>
      <w:r>
        <w:rPr>
          <w:rFonts w:hint="eastAsia" w:ascii="黑体" w:hAnsi="黑体" w:eastAsia="黑体"/>
          <w:b w:val="0"/>
          <w:bCs w:val="0"/>
          <w:sz w:val="32"/>
          <w:szCs w:val="32"/>
        </w:rPr>
        <w:t>二、收入决算公开表（见正文附件）。</w:t>
      </w:r>
      <w:bookmarkEnd w:id="22"/>
      <w:bookmarkEnd w:id="23"/>
    </w:p>
    <w:p>
      <w:pPr>
        <w:pStyle w:val="3"/>
        <w:spacing w:line="520" w:lineRule="exact"/>
        <w:rPr>
          <w:rFonts w:hint="eastAsia" w:ascii="黑体" w:eastAsia="黑体"/>
          <w:b w:val="0"/>
          <w:bCs w:val="0"/>
          <w:sz w:val="32"/>
          <w:szCs w:val="32"/>
        </w:rPr>
      </w:pPr>
      <w:bookmarkStart w:id="24" w:name="_Toc115378364"/>
      <w:bookmarkEnd w:id="24"/>
      <w:bookmarkStart w:id="25" w:name="_Toc115382992"/>
      <w:bookmarkEnd w:id="25"/>
      <w:bookmarkStart w:id="26" w:name="_Toc115383197"/>
      <w:bookmarkStart w:id="27" w:name="_Toc115388177"/>
      <w:r>
        <w:rPr>
          <w:rFonts w:hint="eastAsia" w:ascii="黑体" w:hAnsi="黑体" w:eastAsia="黑体"/>
          <w:b w:val="0"/>
          <w:bCs w:val="0"/>
          <w:sz w:val="32"/>
          <w:szCs w:val="32"/>
        </w:rPr>
        <w:t>三、支出决算公开表（见正文附件）。</w:t>
      </w:r>
      <w:bookmarkEnd w:id="26"/>
      <w:bookmarkEnd w:id="27"/>
    </w:p>
    <w:p>
      <w:pPr>
        <w:pStyle w:val="3"/>
        <w:spacing w:line="520" w:lineRule="exact"/>
        <w:rPr>
          <w:rFonts w:hint="eastAsia" w:ascii="黑体" w:eastAsia="黑体"/>
          <w:b w:val="0"/>
          <w:bCs w:val="0"/>
          <w:sz w:val="32"/>
          <w:szCs w:val="32"/>
        </w:rPr>
      </w:pPr>
      <w:bookmarkStart w:id="28" w:name="_Toc115378365"/>
      <w:bookmarkEnd w:id="28"/>
      <w:bookmarkStart w:id="29" w:name="_Toc115382993"/>
      <w:bookmarkEnd w:id="29"/>
      <w:bookmarkStart w:id="30" w:name="_Toc115388178"/>
      <w:bookmarkStart w:id="31" w:name="_Toc115383198"/>
      <w:r>
        <w:rPr>
          <w:rFonts w:hint="eastAsia" w:ascii="黑体" w:hAnsi="黑体" w:eastAsia="黑体"/>
          <w:b w:val="0"/>
          <w:bCs w:val="0"/>
          <w:sz w:val="32"/>
          <w:szCs w:val="32"/>
        </w:rPr>
        <w:t>四、财政拨款收入支出决算公开表（见正文附件）。</w:t>
      </w:r>
      <w:bookmarkEnd w:id="30"/>
      <w:bookmarkEnd w:id="31"/>
    </w:p>
    <w:p>
      <w:pPr>
        <w:pStyle w:val="3"/>
        <w:spacing w:line="520" w:lineRule="exact"/>
        <w:rPr>
          <w:rFonts w:hint="eastAsia" w:ascii="黑体" w:eastAsia="黑体"/>
          <w:b w:val="0"/>
          <w:bCs w:val="0"/>
          <w:sz w:val="32"/>
          <w:szCs w:val="32"/>
        </w:rPr>
      </w:pPr>
      <w:bookmarkStart w:id="32" w:name="_Toc115378366"/>
      <w:bookmarkEnd w:id="32"/>
      <w:bookmarkStart w:id="33" w:name="_Toc115382994"/>
      <w:bookmarkEnd w:id="33"/>
      <w:bookmarkStart w:id="34" w:name="_Toc115383199"/>
      <w:bookmarkStart w:id="35" w:name="_Toc115388179"/>
      <w:r>
        <w:rPr>
          <w:rFonts w:hint="eastAsia" w:ascii="黑体" w:hAnsi="黑体" w:eastAsia="黑体"/>
          <w:b w:val="0"/>
          <w:bCs w:val="0"/>
          <w:sz w:val="32"/>
          <w:szCs w:val="32"/>
        </w:rPr>
        <w:t>五、一般公共预算财政拨款收入支出决算公开表（见正文附件）。</w:t>
      </w:r>
      <w:bookmarkEnd w:id="34"/>
      <w:bookmarkEnd w:id="35"/>
    </w:p>
    <w:p>
      <w:pPr>
        <w:pStyle w:val="3"/>
        <w:spacing w:line="520" w:lineRule="exact"/>
        <w:rPr>
          <w:rFonts w:hint="eastAsia" w:ascii="黑体" w:eastAsia="黑体"/>
          <w:b w:val="0"/>
          <w:bCs w:val="0"/>
          <w:sz w:val="32"/>
          <w:szCs w:val="32"/>
        </w:rPr>
      </w:pPr>
      <w:bookmarkStart w:id="36" w:name="_Toc115378367"/>
      <w:bookmarkEnd w:id="36"/>
      <w:bookmarkStart w:id="37" w:name="_Toc115382995"/>
      <w:bookmarkEnd w:id="37"/>
      <w:bookmarkStart w:id="38" w:name="_Toc115388180"/>
      <w:bookmarkStart w:id="39" w:name="_Toc115383200"/>
      <w:r>
        <w:rPr>
          <w:rFonts w:hint="eastAsia" w:ascii="黑体" w:hAnsi="黑体" w:eastAsia="黑体"/>
          <w:b w:val="0"/>
          <w:bCs w:val="0"/>
          <w:sz w:val="32"/>
          <w:szCs w:val="32"/>
        </w:rPr>
        <w:t>六、一般公共预算财政拨款基本支出决算公开表（见正文附件）。</w:t>
      </w:r>
      <w:bookmarkEnd w:id="38"/>
      <w:bookmarkEnd w:id="39"/>
    </w:p>
    <w:p>
      <w:pPr>
        <w:pStyle w:val="3"/>
        <w:spacing w:line="520" w:lineRule="exact"/>
        <w:rPr>
          <w:rFonts w:hint="eastAsia" w:ascii="黑体" w:eastAsia="黑体"/>
          <w:b w:val="0"/>
          <w:bCs w:val="0"/>
          <w:sz w:val="32"/>
          <w:szCs w:val="32"/>
        </w:rPr>
      </w:pPr>
      <w:bookmarkStart w:id="40" w:name="_Toc115378368"/>
      <w:bookmarkEnd w:id="40"/>
      <w:bookmarkStart w:id="41" w:name="_Toc115382996"/>
      <w:bookmarkEnd w:id="41"/>
      <w:bookmarkStart w:id="42" w:name="_Toc115383201"/>
      <w:bookmarkStart w:id="43" w:name="_Toc115388181"/>
      <w:r>
        <w:rPr>
          <w:rFonts w:hint="eastAsia" w:ascii="黑体" w:hAnsi="黑体" w:eastAsia="黑体"/>
          <w:b w:val="0"/>
          <w:bCs w:val="0"/>
          <w:sz w:val="32"/>
          <w:szCs w:val="32"/>
        </w:rPr>
        <w:t>七、政府性基金预算财政拨款收入支出决算公开表（见正文附件）。</w:t>
      </w:r>
      <w:bookmarkEnd w:id="42"/>
      <w:bookmarkEnd w:id="43"/>
    </w:p>
    <w:p>
      <w:pPr>
        <w:pStyle w:val="3"/>
        <w:spacing w:line="520" w:lineRule="exact"/>
        <w:rPr>
          <w:rFonts w:hint="eastAsia" w:ascii="黑体" w:eastAsia="黑体"/>
          <w:b w:val="0"/>
          <w:bCs w:val="0"/>
          <w:sz w:val="32"/>
          <w:szCs w:val="32"/>
        </w:rPr>
      </w:pPr>
      <w:bookmarkStart w:id="44" w:name="_Toc115378369"/>
      <w:bookmarkEnd w:id="44"/>
      <w:bookmarkStart w:id="45" w:name="_Toc115382997"/>
      <w:bookmarkEnd w:id="45"/>
      <w:bookmarkStart w:id="46" w:name="_Toc115388182"/>
      <w:bookmarkStart w:id="47" w:name="_Toc115383202"/>
      <w:r>
        <w:rPr>
          <w:rFonts w:hint="eastAsia" w:ascii="黑体" w:hAnsi="黑体" w:eastAsia="黑体"/>
          <w:b w:val="0"/>
          <w:bCs w:val="0"/>
          <w:sz w:val="32"/>
          <w:szCs w:val="32"/>
        </w:rPr>
        <w:t>八、国有资本经营预算财政拨款收入支出决算公开表（见正文附件）。</w:t>
      </w:r>
      <w:bookmarkEnd w:id="46"/>
      <w:bookmarkEnd w:id="47"/>
    </w:p>
    <w:p>
      <w:pPr>
        <w:pStyle w:val="3"/>
        <w:spacing w:line="520" w:lineRule="exact"/>
        <w:rPr>
          <w:rFonts w:hint="eastAsia" w:ascii="黑体" w:eastAsia="黑体"/>
          <w:b w:val="0"/>
          <w:bCs w:val="0"/>
          <w:sz w:val="32"/>
          <w:szCs w:val="32"/>
        </w:rPr>
      </w:pPr>
      <w:bookmarkStart w:id="48" w:name="_Toc115382998"/>
      <w:bookmarkEnd w:id="48"/>
      <w:bookmarkStart w:id="49" w:name="_Toc115378370"/>
      <w:bookmarkEnd w:id="49"/>
      <w:bookmarkStart w:id="50" w:name="_Toc115383203"/>
      <w:bookmarkStart w:id="51" w:name="_Toc115388183"/>
      <w:r>
        <w:rPr>
          <w:rFonts w:hint="eastAsia" w:ascii="黑体" w:hAnsi="黑体" w:eastAsia="黑体"/>
          <w:b w:val="0"/>
          <w:bCs w:val="0"/>
          <w:sz w:val="32"/>
          <w:szCs w:val="32"/>
        </w:rPr>
        <w:t>九、一般公共预算财政拨款</w:t>
      </w:r>
      <w:r>
        <w:rPr>
          <w:rFonts w:hint="eastAsia" w:ascii="黑体" w:eastAsia="黑体"/>
          <w:b w:val="0"/>
          <w:bCs w:val="0"/>
          <w:sz w:val="32"/>
          <w:szCs w:val="32"/>
        </w:rPr>
        <w:t>“三公”经费支出决算公开表（见正文附件）。</w:t>
      </w:r>
      <w:bookmarkEnd w:id="50"/>
      <w:bookmarkEnd w:id="51"/>
    </w:p>
    <w:p>
      <w:pPr>
        <w:pStyle w:val="3"/>
        <w:spacing w:line="520" w:lineRule="exact"/>
        <w:rPr>
          <w:rFonts w:hint="eastAsia" w:ascii="黑体" w:eastAsia="黑体"/>
          <w:b w:val="0"/>
          <w:bCs w:val="0"/>
          <w:sz w:val="32"/>
          <w:szCs w:val="32"/>
        </w:rPr>
      </w:pPr>
      <w:bookmarkStart w:id="52" w:name="_Toc115382999"/>
      <w:bookmarkEnd w:id="52"/>
      <w:bookmarkStart w:id="53" w:name="_Toc115378371"/>
      <w:bookmarkEnd w:id="53"/>
      <w:bookmarkStart w:id="54" w:name="_Toc115388184"/>
      <w:bookmarkStart w:id="55" w:name="_Toc115383204"/>
      <w:r>
        <w:rPr>
          <w:rFonts w:hint="eastAsia" w:ascii="黑体" w:hAnsi="黑体" w:eastAsia="黑体"/>
          <w:b w:val="0"/>
          <w:bCs w:val="0"/>
          <w:sz w:val="32"/>
          <w:szCs w:val="32"/>
        </w:rPr>
        <w:t>十、政府性基金预算财政拨款</w:t>
      </w:r>
      <w:r>
        <w:rPr>
          <w:rFonts w:hint="eastAsia" w:ascii="黑体" w:eastAsia="黑体"/>
          <w:b w:val="0"/>
          <w:bCs w:val="0"/>
          <w:sz w:val="32"/>
          <w:szCs w:val="32"/>
        </w:rPr>
        <w:t>“三公”经费支出决算公开表（见正文附件）。</w:t>
      </w:r>
      <w:bookmarkEnd w:id="54"/>
      <w:bookmarkEnd w:id="55"/>
    </w:p>
    <w:p>
      <w:pPr>
        <w:pStyle w:val="3"/>
        <w:spacing w:line="520" w:lineRule="exact"/>
        <w:rPr>
          <w:rFonts w:hint="eastAsia" w:ascii="黑体" w:eastAsia="黑体"/>
          <w:sz w:val="32"/>
          <w:szCs w:val="32"/>
        </w:rPr>
      </w:pPr>
      <w:bookmarkStart w:id="56" w:name="_Toc115383000"/>
      <w:bookmarkEnd w:id="56"/>
      <w:bookmarkStart w:id="57" w:name="_Toc115378372"/>
      <w:bookmarkEnd w:id="57"/>
      <w:bookmarkStart w:id="58" w:name="_Toc115388185"/>
      <w:bookmarkStart w:id="59" w:name="_Toc115383205"/>
      <w:r>
        <w:rPr>
          <w:rFonts w:hint="eastAsia" w:ascii="黑体" w:hAnsi="黑体" w:eastAsia="黑体"/>
          <w:b w:val="0"/>
          <w:bCs w:val="0"/>
          <w:sz w:val="32"/>
          <w:szCs w:val="32"/>
        </w:rPr>
        <w:t>十一、国有资本经营预算财政拨款</w:t>
      </w:r>
      <w:r>
        <w:rPr>
          <w:rFonts w:hint="eastAsia" w:ascii="黑体" w:eastAsia="黑体"/>
          <w:b w:val="0"/>
          <w:bCs w:val="0"/>
          <w:sz w:val="32"/>
          <w:szCs w:val="32"/>
        </w:rPr>
        <w:t>“三公”经费支出决算公开表（见正文附件）。</w:t>
      </w:r>
      <w:bookmarkEnd w:id="58"/>
      <w:bookmarkEnd w:id="59"/>
    </w:p>
    <w:p>
      <w:pPr>
        <w:pStyle w:val="12"/>
        <w:rPr>
          <w:rFonts w:hint="eastAsia" w:ascii="黑体" w:eastAsia="黑体"/>
          <w:b/>
          <w:sz w:val="32"/>
          <w:szCs w:val="32"/>
        </w:rPr>
      </w:pPr>
      <w:r>
        <w:rPr>
          <w:rFonts w:hint="eastAsia" w:ascii="黑体" w:eastAsia="黑体"/>
          <w:b/>
          <w:sz w:val="32"/>
          <w:szCs w:val="32"/>
        </w:rPr>
        <w:t xml:space="preserve">  </w:t>
      </w:r>
      <w:bookmarkStart w:id="60" w:name="_Toc115378373"/>
      <w:bookmarkEnd w:id="60"/>
      <w:bookmarkStart w:id="61" w:name="_Toc115383001"/>
      <w:bookmarkEnd w:id="61"/>
      <w:bookmarkStart w:id="62" w:name="_Toc115383206"/>
      <w:r>
        <w:rPr>
          <w:rFonts w:hint="eastAsia" w:ascii="黑体" w:hAnsi="黑体" w:eastAsia="黑体"/>
          <w:b/>
          <w:sz w:val="32"/>
          <w:szCs w:val="32"/>
        </w:rPr>
        <w:t>第三部分白沙黎族自治县阜龙乡人民政府（本级）</w:t>
      </w:r>
      <w:bookmarkEnd w:id="62"/>
    </w:p>
    <w:p>
      <w:pPr>
        <w:pStyle w:val="2"/>
        <w:jc w:val="center"/>
        <w:rPr>
          <w:rFonts w:hint="eastAsia" w:ascii="黑体" w:hAnsi="ˎ̥" w:eastAsia="黑体"/>
          <w:sz w:val="32"/>
          <w:szCs w:val="32"/>
        </w:rPr>
      </w:pPr>
      <w:bookmarkStart w:id="63" w:name="_Toc115383207"/>
      <w:bookmarkEnd w:id="63"/>
      <w:bookmarkStart w:id="64" w:name="_Toc115383002"/>
      <w:bookmarkStart w:id="65" w:name="_Toc115388186"/>
      <w:r>
        <w:rPr>
          <w:rFonts w:hint="eastAsia" w:ascii="黑体" w:hAnsi="ˎ̥" w:eastAsia="黑体"/>
          <w:sz w:val="32"/>
          <w:szCs w:val="32"/>
        </w:rPr>
        <w:t>2021</w:t>
      </w:r>
      <w:bookmarkEnd w:id="64"/>
      <w:r>
        <w:rPr>
          <w:rFonts w:hint="eastAsia" w:ascii="黑体" w:hAnsi="黑体" w:eastAsia="黑体"/>
          <w:sz w:val="32"/>
          <w:szCs w:val="32"/>
        </w:rPr>
        <w:t>年度部门决算情况说明</w:t>
      </w:r>
      <w:bookmarkEnd w:id="65"/>
    </w:p>
    <w:p>
      <w:pPr>
        <w:pStyle w:val="3"/>
        <w:ind w:firstLine="643" w:firstLineChars="200"/>
        <w:contextualSpacing/>
        <w:rPr>
          <w:rFonts w:hint="eastAsia" w:ascii="黑体" w:eastAsia="黑体"/>
          <w:sz w:val="32"/>
          <w:szCs w:val="32"/>
        </w:rPr>
      </w:pPr>
      <w:bookmarkStart w:id="66" w:name="_Toc115383003"/>
      <w:bookmarkEnd w:id="66"/>
      <w:bookmarkStart w:id="67" w:name="_Toc115378374"/>
      <w:bookmarkEnd w:id="67"/>
      <w:bookmarkStart w:id="68" w:name="_Toc115388187"/>
      <w:bookmarkStart w:id="69" w:name="_Toc115383208"/>
      <w:r>
        <w:rPr>
          <w:rFonts w:hint="eastAsia" w:ascii="黑体" w:hAnsi="黑体" w:eastAsia="黑体"/>
          <w:sz w:val="32"/>
          <w:szCs w:val="32"/>
        </w:rPr>
        <w:t>一、收入支出决算总体情况说明</w:t>
      </w:r>
      <w:bookmarkEnd w:id="68"/>
      <w:bookmarkEnd w:id="69"/>
    </w:p>
    <w:p>
      <w:pPr>
        <w:pStyle w:val="12"/>
        <w:ind w:firstLine="640" w:firstLineChars="200"/>
        <w:contextualSpacing/>
        <w:jc w:val="both"/>
        <w:rPr>
          <w:rFonts w:hint="eastAsia" w:ascii="仿宋_GB2312" w:hAnsi="ˎ̥" w:eastAsia="仿宋_GB2312"/>
          <w:sz w:val="32"/>
          <w:szCs w:val="32"/>
        </w:rPr>
      </w:pPr>
      <w:r>
        <w:rPr>
          <w:rFonts w:hint="eastAsia" w:ascii="仿宋_GB2312" w:hAnsi="ˎ̥" w:eastAsia="仿宋_GB2312"/>
          <w:sz w:val="32"/>
          <w:szCs w:val="32"/>
        </w:rPr>
        <w:t>2021年度收入总计</w:t>
      </w:r>
      <w:r>
        <w:rPr>
          <w:rFonts w:hint="eastAsia" w:ascii="仿宋_GB2312" w:eastAsia="仿宋_GB2312"/>
          <w:sz w:val="32"/>
          <w:szCs w:val="32"/>
        </w:rPr>
        <w:t>3,771.36</w:t>
      </w:r>
      <w:r>
        <w:rPr>
          <w:rFonts w:hint="eastAsia" w:ascii="仿宋_GB2312" w:hAnsi="ˎ̥" w:eastAsia="仿宋_GB2312"/>
          <w:sz w:val="32"/>
          <w:szCs w:val="32"/>
        </w:rPr>
        <w:t>万元，支出总计</w:t>
      </w:r>
      <w:r>
        <w:rPr>
          <w:rFonts w:hint="eastAsia" w:ascii="仿宋_GB2312" w:eastAsia="仿宋_GB2312"/>
          <w:sz w:val="32"/>
          <w:szCs w:val="32"/>
        </w:rPr>
        <w:t>3,771.36</w:t>
      </w:r>
      <w:r>
        <w:rPr>
          <w:rFonts w:hint="eastAsia" w:ascii="仿宋_GB2312" w:hAnsi="ˎ̥" w:eastAsia="仿宋_GB2312"/>
          <w:sz w:val="32"/>
          <w:szCs w:val="32"/>
        </w:rPr>
        <w:t>万元，与2020年度相比，收入、支出总计各减少2267.09万元，下降37.54%。主要原因：一是农业农村支出减低；二是扶贫支出减少。使用非财政拨款结余</w:t>
      </w:r>
      <w:r>
        <w:rPr>
          <w:rFonts w:hint="eastAsia" w:ascii="仿宋_GB2312" w:eastAsia="仿宋_GB2312"/>
          <w:sz w:val="32"/>
          <w:szCs w:val="32"/>
        </w:rPr>
        <w:t>0</w:t>
      </w:r>
      <w:r>
        <w:rPr>
          <w:rFonts w:hint="eastAsia" w:ascii="仿宋_GB2312" w:hAnsi="ˎ̥" w:eastAsia="仿宋_GB2312"/>
          <w:sz w:val="32"/>
          <w:szCs w:val="32"/>
        </w:rPr>
        <w:t>万元，较2020年度决算数增加0万元，主要原因是年初无非财政拨款结余。年初结转结余</w:t>
      </w:r>
      <w:r>
        <w:rPr>
          <w:rFonts w:hint="eastAsia" w:ascii="仿宋_GB2312" w:eastAsia="仿宋_GB2312"/>
          <w:sz w:val="32"/>
          <w:szCs w:val="32"/>
        </w:rPr>
        <w:t>239.58</w:t>
      </w:r>
      <w:r>
        <w:rPr>
          <w:rFonts w:hint="eastAsia" w:ascii="仿宋_GB2312" w:hAnsi="ˎ̥" w:eastAsia="仿宋_GB2312"/>
          <w:sz w:val="32"/>
          <w:szCs w:val="32"/>
        </w:rPr>
        <w:t>万元，主要是上年其他收入资金结转，较2020年度决算数减少435.29万元，下降64.50%，主要原因是其他收入资金减少。结余分配</w:t>
      </w:r>
      <w:r>
        <w:rPr>
          <w:rFonts w:hint="eastAsia" w:ascii="仿宋_GB2312" w:eastAsia="仿宋_GB2312"/>
          <w:sz w:val="32"/>
          <w:szCs w:val="32"/>
        </w:rPr>
        <w:t>0.00</w:t>
      </w:r>
      <w:r>
        <w:rPr>
          <w:rFonts w:hint="eastAsia" w:ascii="仿宋_GB2312" w:hAnsi="ˎ̥" w:eastAsia="仿宋_GB2312"/>
          <w:sz w:val="32"/>
          <w:szCs w:val="32"/>
        </w:rPr>
        <w:t>万元，主要是项目资金能够及时使用，较2020年度决算数减少0.00万元，下降0.00%，主要原因是本部门不存在结余分配。年末结转结余</w:t>
      </w:r>
      <w:r>
        <w:rPr>
          <w:rFonts w:hint="eastAsia" w:ascii="仿宋_GB2312" w:eastAsia="仿宋_GB2312"/>
          <w:sz w:val="32"/>
          <w:szCs w:val="32"/>
        </w:rPr>
        <w:t>48.07</w:t>
      </w:r>
      <w:r>
        <w:rPr>
          <w:rFonts w:hint="eastAsia" w:ascii="仿宋_GB2312" w:hAnsi="ˎ̥" w:eastAsia="仿宋_GB2312"/>
          <w:sz w:val="32"/>
          <w:szCs w:val="32"/>
        </w:rPr>
        <w:t>万元，主要是项目资金能够及时使用，较2020年度决算数减少212.62万元，下降81.56%，主要原因是项目资金能够及时使用。</w:t>
      </w:r>
    </w:p>
    <w:p>
      <w:pPr>
        <w:pStyle w:val="12"/>
        <w:ind w:firstLine="640" w:firstLineChars="200"/>
        <w:contextualSpacing/>
        <w:jc w:val="both"/>
        <w:outlineLvl w:val="1"/>
        <w:rPr>
          <w:rFonts w:hint="eastAsia" w:ascii="黑体" w:eastAsia="黑体"/>
          <w:sz w:val="32"/>
          <w:szCs w:val="32"/>
        </w:rPr>
      </w:pPr>
      <w:bookmarkStart w:id="70" w:name="_Toc115383209"/>
      <w:bookmarkStart w:id="71" w:name="_Toc115388188"/>
      <w:r>
        <w:rPr>
          <w:rFonts w:hint="eastAsia" w:ascii="黑体" w:hAnsi="黑体" w:eastAsia="黑体"/>
          <w:sz w:val="32"/>
          <w:szCs w:val="32"/>
        </w:rPr>
        <w:t>二、收入决算情况说明</w:t>
      </w:r>
      <w:bookmarkEnd w:id="70"/>
      <w:bookmarkEnd w:id="71"/>
    </w:p>
    <w:p>
      <w:pPr>
        <w:pStyle w:val="12"/>
        <w:ind w:firstLine="640" w:firstLineChars="200"/>
        <w:contextualSpacing/>
        <w:rPr>
          <w:rFonts w:hint="eastAsia" w:ascii="仿宋_GB2312" w:hAnsi="ˎ̥" w:eastAsia="仿宋_GB2312"/>
          <w:sz w:val="32"/>
          <w:szCs w:val="32"/>
        </w:rPr>
      </w:pPr>
      <w:r>
        <w:rPr>
          <w:rFonts w:hint="eastAsia" w:ascii="仿宋_GB2312" w:hAnsi="ˎ̥" w:eastAsia="仿宋_GB2312"/>
          <w:sz w:val="32"/>
          <w:szCs w:val="32"/>
        </w:rPr>
        <w:t>本年收入合计</w:t>
      </w:r>
      <w:r>
        <w:rPr>
          <w:rFonts w:hint="eastAsia" w:ascii="仿宋_GB2312" w:eastAsia="仿宋_GB2312"/>
          <w:sz w:val="32"/>
          <w:szCs w:val="32"/>
        </w:rPr>
        <w:t>3,531.78</w:t>
      </w:r>
      <w:r>
        <w:rPr>
          <w:rFonts w:hint="eastAsia" w:ascii="仿宋_GB2312" w:hAnsi="ˎ̥" w:eastAsia="仿宋_GB2312"/>
          <w:sz w:val="32"/>
          <w:szCs w:val="32"/>
        </w:rPr>
        <w:t>万元，其中：财政拨款收入</w:t>
      </w:r>
      <w:r>
        <w:rPr>
          <w:rFonts w:hint="eastAsia" w:ascii="仿宋_GB2312" w:eastAsia="仿宋_GB2312"/>
          <w:sz w:val="32"/>
          <w:szCs w:val="32"/>
        </w:rPr>
        <w:t>3,501.97</w:t>
      </w:r>
      <w:r>
        <w:rPr>
          <w:rFonts w:hint="eastAsia" w:ascii="仿宋_GB2312" w:hAnsi="ˎ̥" w:eastAsia="仿宋_GB2312"/>
          <w:sz w:val="32"/>
          <w:szCs w:val="32"/>
        </w:rPr>
        <w:t>万元，占99.16%；上级补助收入</w:t>
      </w:r>
      <w:r>
        <w:rPr>
          <w:rFonts w:hint="eastAsia" w:ascii="仿宋_GB2312" w:eastAsia="仿宋_GB2312"/>
          <w:sz w:val="32"/>
          <w:szCs w:val="32"/>
        </w:rPr>
        <w:t>0.00</w:t>
      </w:r>
      <w:r>
        <w:rPr>
          <w:rFonts w:hint="eastAsia" w:ascii="仿宋_GB2312" w:hAnsi="ˎ̥" w:eastAsia="仿宋_GB2312"/>
          <w:sz w:val="32"/>
          <w:szCs w:val="32"/>
        </w:rPr>
        <w:t>万元，占0%；事业收入</w:t>
      </w:r>
      <w:r>
        <w:rPr>
          <w:rFonts w:hint="eastAsia" w:ascii="仿宋_GB2312" w:eastAsia="仿宋_GB2312"/>
          <w:sz w:val="32"/>
          <w:szCs w:val="32"/>
        </w:rPr>
        <w:t>0.00</w:t>
      </w:r>
      <w:r>
        <w:rPr>
          <w:rFonts w:hint="eastAsia" w:ascii="仿宋_GB2312" w:hAnsi="ˎ̥" w:eastAsia="仿宋_GB2312"/>
          <w:sz w:val="32"/>
          <w:szCs w:val="32"/>
        </w:rPr>
        <w:t>万元，占0%；经营收入</w:t>
      </w:r>
      <w:r>
        <w:rPr>
          <w:rFonts w:hint="eastAsia" w:ascii="仿宋_GB2312" w:eastAsia="仿宋_GB2312"/>
          <w:sz w:val="32"/>
          <w:szCs w:val="32"/>
        </w:rPr>
        <w:t>0.00</w:t>
      </w:r>
      <w:r>
        <w:rPr>
          <w:rFonts w:hint="eastAsia" w:ascii="仿宋_GB2312" w:hAnsi="ˎ̥" w:eastAsia="仿宋_GB2312"/>
          <w:sz w:val="32"/>
          <w:szCs w:val="32"/>
        </w:rPr>
        <w:t>万元，占0%；附属单位上缴收入</w:t>
      </w:r>
      <w:r>
        <w:rPr>
          <w:rFonts w:hint="eastAsia" w:ascii="仿宋_GB2312" w:eastAsia="仿宋_GB2312"/>
          <w:sz w:val="32"/>
          <w:szCs w:val="32"/>
        </w:rPr>
        <w:t>0.00</w:t>
      </w:r>
      <w:r>
        <w:rPr>
          <w:rFonts w:hint="eastAsia" w:ascii="仿宋_GB2312" w:hAnsi="ˎ̥" w:eastAsia="仿宋_GB2312"/>
          <w:sz w:val="32"/>
          <w:szCs w:val="32"/>
        </w:rPr>
        <w:t>万元，占0%；其他收入</w:t>
      </w:r>
      <w:r>
        <w:rPr>
          <w:rFonts w:hint="eastAsia" w:ascii="仿宋_GB2312" w:eastAsia="仿宋_GB2312"/>
          <w:sz w:val="32"/>
          <w:szCs w:val="32"/>
        </w:rPr>
        <w:t>29.81</w:t>
      </w:r>
      <w:r>
        <w:rPr>
          <w:rFonts w:hint="eastAsia" w:ascii="仿宋_GB2312" w:hAnsi="ˎ̥" w:eastAsia="仿宋_GB2312"/>
          <w:sz w:val="32"/>
          <w:szCs w:val="32"/>
        </w:rPr>
        <w:t>万元，占0.84%。</w:t>
      </w:r>
    </w:p>
    <w:p>
      <w:pPr>
        <w:pStyle w:val="12"/>
        <w:ind w:firstLine="640" w:firstLineChars="200"/>
        <w:contextualSpacing/>
        <w:outlineLvl w:val="1"/>
        <w:rPr>
          <w:rFonts w:hint="eastAsia" w:ascii="仿宋_GB2312" w:hAnsi="ˎ̥" w:eastAsia="仿宋_GB2312"/>
          <w:sz w:val="32"/>
          <w:szCs w:val="32"/>
        </w:rPr>
      </w:pPr>
      <w:r>
        <w:rPr>
          <w:rFonts w:hint="eastAsia" w:ascii="仿宋_GB2312" w:hAnsi="ˎ̥" w:eastAsia="仿宋_GB2312"/>
          <w:sz w:val="32"/>
          <w:szCs w:val="32"/>
        </w:rPr>
        <w:t xml:space="preserve"> </w:t>
      </w:r>
      <w:bookmarkStart w:id="72" w:name="_Toc115383005"/>
      <w:bookmarkEnd w:id="72"/>
      <w:bookmarkStart w:id="73" w:name="_Toc115378376"/>
      <w:bookmarkEnd w:id="73"/>
      <w:bookmarkStart w:id="74" w:name="_Toc115383210"/>
      <w:bookmarkStart w:id="75" w:name="_Toc115388189"/>
      <w:r>
        <w:rPr>
          <w:rFonts w:hint="eastAsia" w:ascii="黑体" w:hAnsi="黑体" w:eastAsia="黑体" w:cs="黑体"/>
          <w:b w:val="0"/>
          <w:bCs w:val="0"/>
          <w:sz w:val="32"/>
          <w:szCs w:val="32"/>
        </w:rPr>
        <w:t>三、支出决算情况说明</w:t>
      </w:r>
      <w:bookmarkEnd w:id="74"/>
      <w:bookmarkEnd w:id="75"/>
    </w:p>
    <w:p>
      <w:pPr>
        <w:pStyle w:val="12"/>
        <w:ind w:firstLine="640" w:firstLineChars="200"/>
        <w:contextualSpacing/>
        <w:outlineLvl w:val="1"/>
        <w:rPr>
          <w:rFonts w:hint="eastAsia" w:ascii="仿宋_GB2312" w:hAnsi="ˎ̥" w:eastAsia="仿宋_GB2312"/>
          <w:sz w:val="32"/>
          <w:szCs w:val="32"/>
        </w:rPr>
      </w:pPr>
      <w:r>
        <w:rPr>
          <w:rFonts w:hint="eastAsia" w:ascii="仿宋_GB2312" w:hAnsi="ˎ̥" w:eastAsia="仿宋_GB2312"/>
          <w:sz w:val="32"/>
          <w:szCs w:val="32"/>
        </w:rPr>
        <w:t>本年支出合计3,723.29万元，其中：基本支出564.65万元，占15.17%；项目支出3,158.64万元，占84.83%；上缴上级支出0.00万元，占0%；经营支出0.00万元，占0%；对附属单位补助支出0.00万元，占0%。</w:t>
      </w:r>
    </w:p>
    <w:p>
      <w:pPr>
        <w:pStyle w:val="12"/>
        <w:ind w:firstLine="640" w:firstLineChars="200"/>
        <w:contextualSpacing/>
        <w:outlineLvl w:val="1"/>
        <w:rPr>
          <w:rFonts w:hint="eastAsia" w:ascii="黑体" w:eastAsia="黑体"/>
          <w:sz w:val="32"/>
          <w:szCs w:val="32"/>
        </w:rPr>
      </w:pPr>
      <w:r>
        <w:rPr>
          <w:rFonts w:hint="eastAsia" w:ascii="仿宋_GB2312" w:hAnsi="ˎ̥" w:eastAsia="仿宋_GB2312"/>
          <w:sz w:val="32"/>
          <w:szCs w:val="32"/>
        </w:rPr>
        <w:t xml:space="preserve"> </w:t>
      </w:r>
      <w:bookmarkStart w:id="76" w:name="_Toc115378377"/>
      <w:bookmarkEnd w:id="76"/>
      <w:bookmarkStart w:id="77" w:name="_Toc115383006"/>
      <w:bookmarkEnd w:id="77"/>
      <w:bookmarkStart w:id="78" w:name="_Toc115383211"/>
      <w:bookmarkStart w:id="79" w:name="_Toc115388190"/>
      <w:r>
        <w:rPr>
          <w:rFonts w:hint="eastAsia" w:ascii="黑体" w:hAnsi="黑体" w:eastAsia="黑体"/>
          <w:sz w:val="32"/>
          <w:szCs w:val="32"/>
        </w:rPr>
        <w:t>四、财政拨款收入支出决算总体情况说明</w:t>
      </w:r>
      <w:bookmarkEnd w:id="78"/>
      <w:bookmarkEnd w:id="79"/>
    </w:p>
    <w:p>
      <w:pPr>
        <w:pStyle w:val="12"/>
        <w:ind w:firstLine="640" w:firstLineChars="200"/>
        <w:contextualSpacing/>
        <w:rPr>
          <w:rFonts w:hint="eastAsia" w:ascii="仿宋_GB2312" w:hAnsi="ˎ̥" w:eastAsia="仿宋_GB2312"/>
          <w:sz w:val="32"/>
          <w:szCs w:val="32"/>
        </w:rPr>
      </w:pPr>
      <w:r>
        <w:rPr>
          <w:rFonts w:hint="eastAsia" w:ascii="仿宋_GB2312" w:hAnsi="ˎ̥" w:eastAsia="仿宋_GB2312"/>
          <w:sz w:val="32"/>
          <w:szCs w:val="32"/>
        </w:rPr>
        <w:t>2021年度财政拨款收入总计3503.17万元，支出总计3503.17万元。与2020年度相比，财政拨款收入、支出总计各减少1414.17万元，下降28.76%。主要原因：一是压缩开支；二是其他支出减少。</w:t>
      </w:r>
    </w:p>
    <w:p>
      <w:pPr>
        <w:pStyle w:val="12"/>
        <w:ind w:firstLine="640" w:firstLineChars="200"/>
        <w:contextualSpacing/>
        <w:rPr>
          <w:rFonts w:hint="eastAsia" w:ascii="仿宋_GB2312" w:hAnsi="ˎ̥" w:eastAsia="仿宋_GB2312"/>
          <w:sz w:val="32"/>
          <w:szCs w:val="32"/>
        </w:rPr>
      </w:pPr>
      <w:r>
        <w:rPr>
          <w:rFonts w:hint="eastAsia" w:ascii="仿宋_GB2312" w:hAnsi="ˎ̥" w:eastAsia="仿宋_GB2312"/>
          <w:sz w:val="32"/>
          <w:szCs w:val="32"/>
        </w:rPr>
        <w:t>财政拨款年初结转结余1.21万元，主要是一般公共服务和教育的结转结余，较2020年度决算数减少6.26万元，下降83.80%，主要原因是各类办公经费和教育经费的使用力度减小。</w:t>
      </w:r>
    </w:p>
    <w:p>
      <w:pPr>
        <w:pStyle w:val="12"/>
        <w:ind w:firstLine="640" w:firstLineChars="200"/>
        <w:contextualSpacing/>
        <w:rPr>
          <w:rFonts w:hint="eastAsia" w:ascii="仿宋_GB2312" w:hAnsi="ˎ̥" w:eastAsia="仿宋_GB2312"/>
          <w:sz w:val="32"/>
          <w:szCs w:val="32"/>
        </w:rPr>
      </w:pPr>
      <w:r>
        <w:rPr>
          <w:rFonts w:hint="eastAsia" w:ascii="仿宋_GB2312" w:hAnsi="ˎ̥" w:eastAsia="仿宋_GB2312"/>
          <w:sz w:val="32"/>
          <w:szCs w:val="32"/>
        </w:rPr>
        <w:t>财政拨款年末结转结余0.00万元，主要是本年无结转结余，较2020年度年末决算数减少1.21万元，下降100%，主要原因是项目支出费用加大，各类项目完成款项拨付计划。</w:t>
      </w:r>
    </w:p>
    <w:p>
      <w:pPr>
        <w:pStyle w:val="12"/>
        <w:ind w:firstLine="640" w:firstLineChars="200"/>
        <w:contextualSpacing/>
        <w:outlineLvl w:val="1"/>
        <w:rPr>
          <w:rFonts w:hint="eastAsia" w:ascii="黑体" w:eastAsia="黑体"/>
          <w:sz w:val="32"/>
          <w:szCs w:val="32"/>
        </w:rPr>
      </w:pPr>
      <w:r>
        <w:rPr>
          <w:rFonts w:hint="eastAsia" w:ascii="仿宋_GB2312" w:hAnsi="ˎ̥" w:eastAsia="仿宋_GB2312"/>
          <w:sz w:val="32"/>
          <w:szCs w:val="32"/>
        </w:rPr>
        <w:t xml:space="preserve"> </w:t>
      </w:r>
      <w:bookmarkStart w:id="80" w:name="_Toc115378378"/>
      <w:bookmarkEnd w:id="80"/>
      <w:bookmarkStart w:id="81" w:name="_Toc115383007"/>
      <w:bookmarkEnd w:id="81"/>
      <w:bookmarkStart w:id="82" w:name="_Toc115383212"/>
      <w:bookmarkStart w:id="83" w:name="_Toc115388191"/>
      <w:r>
        <w:rPr>
          <w:rFonts w:hint="eastAsia" w:ascii="黑体" w:hAnsi="黑体" w:eastAsia="黑体"/>
          <w:sz w:val="32"/>
          <w:szCs w:val="32"/>
        </w:rPr>
        <w:t>五、一般公共预算财政拨款支出决算情况说明</w:t>
      </w:r>
      <w:bookmarkEnd w:id="82"/>
      <w:bookmarkEnd w:id="83"/>
    </w:p>
    <w:p>
      <w:pPr>
        <w:pStyle w:val="12"/>
        <w:ind w:firstLine="640" w:firstLineChars="200"/>
        <w:contextualSpacing/>
        <w:rPr>
          <w:rFonts w:hint="eastAsia" w:ascii="仿宋_GB2312" w:hAnsi="ˎ̥" w:eastAsia="仿宋_GB2312"/>
          <w:sz w:val="32"/>
          <w:szCs w:val="32"/>
        </w:rPr>
      </w:pPr>
      <w:r>
        <w:rPr>
          <w:rFonts w:hint="eastAsia" w:ascii="仿宋_GB2312" w:hAnsi="ˎ̥" w:eastAsia="仿宋_GB2312"/>
          <w:sz w:val="32"/>
          <w:szCs w:val="32"/>
        </w:rPr>
        <w:t>（一）一般公共预算财政拨款支出决算总体情况。</w:t>
      </w:r>
    </w:p>
    <w:p>
      <w:pPr>
        <w:pStyle w:val="12"/>
        <w:ind w:firstLine="640" w:firstLineChars="200"/>
        <w:contextualSpacing/>
        <w:rPr>
          <w:rFonts w:hint="eastAsia" w:ascii="仿宋_GB2312" w:hAnsi="ˎ̥" w:eastAsia="仿宋_GB2312"/>
          <w:sz w:val="32"/>
          <w:szCs w:val="32"/>
        </w:rPr>
      </w:pPr>
      <w:r>
        <w:rPr>
          <w:rFonts w:hint="eastAsia" w:ascii="仿宋_GB2312" w:hAnsi="ˎ̥" w:eastAsia="仿宋_GB2312"/>
          <w:sz w:val="32"/>
          <w:szCs w:val="32"/>
        </w:rPr>
        <w:t>2021年度一般公共预算财政拨款支出3,503.17万元，占本年支出合计的100%。与2020年度相比，一般公共预算财政拨款支出减少1371.14万元，下降28.13%，主要原因是压缩执行一般公共服务支出。</w:t>
      </w:r>
    </w:p>
    <w:p>
      <w:pPr>
        <w:pStyle w:val="12"/>
        <w:ind w:firstLine="640" w:firstLineChars="200"/>
        <w:contextualSpacing/>
        <w:rPr>
          <w:rFonts w:hint="eastAsia" w:ascii="仿宋_GB2312" w:hAnsi="ˎ̥" w:eastAsia="仿宋_GB2312"/>
          <w:sz w:val="32"/>
          <w:szCs w:val="32"/>
        </w:rPr>
      </w:pPr>
      <w:r>
        <w:rPr>
          <w:rFonts w:hint="eastAsia" w:ascii="仿宋_GB2312" w:hAnsi="ˎ̥" w:eastAsia="仿宋_GB2312"/>
          <w:sz w:val="32"/>
          <w:szCs w:val="32"/>
        </w:rPr>
        <w:t>（二）一般公共预算财政拨款支出决算结构情况。</w:t>
      </w:r>
    </w:p>
    <w:p>
      <w:pPr>
        <w:pStyle w:val="12"/>
        <w:ind w:firstLine="640" w:firstLineChars="200"/>
        <w:contextualSpacing/>
        <w:jc w:val="both"/>
        <w:rPr>
          <w:rFonts w:hint="eastAsia" w:ascii="仿宋_GB2312" w:hAnsi="ˎ̥" w:eastAsia="仿宋_GB2312"/>
          <w:sz w:val="32"/>
          <w:szCs w:val="32"/>
        </w:rPr>
      </w:pPr>
      <w:r>
        <w:rPr>
          <w:rFonts w:hint="eastAsia" w:ascii="仿宋_GB2312" w:hAnsi="ˎ̥" w:eastAsia="仿宋_GB2312"/>
          <w:sz w:val="32"/>
          <w:szCs w:val="32"/>
        </w:rPr>
        <w:t>2021年度一般公共预算财政拨款支出3,503.17万元，主要用于以下方面：一般公共服务（类）支出1,136.51万元，占32.44%；科学技术（类）支出5.98万元，占0.17%；文化旅游体育与传媒（类）支出0.09万元，占0.00%；社会保障和就业（类）支出41.00万元，占1.17%；卫生健康（类）支出93.09万元，占2.66%；节能环保（类）支出15.90万元，占0.45%；城乡社区（类）支出204.55万元，占5.84%；农林水（类）支出1,902.55万元，占54.31%；交通运输（类）支出10.87万元，占0.31%；自然资源海洋气象等（类）支出17.32万元，占0.49%；住房保障（类）支出75.32万元，占2.15%。</w:t>
      </w:r>
    </w:p>
    <w:p>
      <w:pPr>
        <w:pStyle w:val="12"/>
        <w:ind w:firstLine="640" w:firstLineChars="200"/>
        <w:contextualSpacing/>
        <w:rPr>
          <w:rFonts w:hint="eastAsia" w:ascii="仿宋_GB2312" w:hAnsi="ˎ̥" w:eastAsia="仿宋_GB2312"/>
          <w:sz w:val="32"/>
          <w:szCs w:val="32"/>
        </w:rPr>
      </w:pPr>
      <w:r>
        <w:rPr>
          <w:rFonts w:hint="eastAsia" w:ascii="仿宋_GB2312" w:hAnsi="ˎ̥" w:eastAsia="仿宋_GB2312"/>
          <w:sz w:val="32"/>
          <w:szCs w:val="32"/>
        </w:rPr>
        <w:t>（三）一般公共预算财政拨款支出决算具体情况。</w:t>
      </w:r>
    </w:p>
    <w:p>
      <w:pPr>
        <w:pStyle w:val="12"/>
        <w:ind w:firstLine="640" w:firstLineChars="200"/>
        <w:contextualSpacing/>
        <w:jc w:val="both"/>
        <w:rPr>
          <w:rFonts w:hint="eastAsia" w:ascii="仿宋_GB2312" w:hAnsi="ˎ̥" w:eastAsia="仿宋_GB2312"/>
          <w:sz w:val="32"/>
          <w:szCs w:val="32"/>
        </w:rPr>
      </w:pPr>
      <w:r>
        <w:rPr>
          <w:rFonts w:hint="eastAsia" w:ascii="仿宋_GB2312" w:hAnsi="ˎ̥" w:eastAsia="仿宋_GB2312"/>
          <w:sz w:val="32"/>
          <w:szCs w:val="32"/>
        </w:rPr>
        <w:t>2021年度一般公共预算财政拨款支出年初预算为1137.61万元，支出决算为3,503.17万元，完成年初预算的100</w:t>
      </w:r>
      <w:r>
        <w:rPr>
          <w:rFonts w:hint="eastAsia" w:ascii="仿宋_GB2312" w:hAnsi="ˎ̥" w:eastAsia="仿宋_GB2312"/>
          <w:sz w:val="32"/>
          <w:szCs w:val="32"/>
          <w:lang w:val="en-US" w:eastAsia="zh-CN"/>
        </w:rPr>
        <w:t>%</w:t>
      </w:r>
      <w:r>
        <w:rPr>
          <w:rFonts w:hint="eastAsia" w:ascii="仿宋_GB2312" w:hAnsi="ˎ̥" w:eastAsia="仿宋_GB2312"/>
          <w:sz w:val="32"/>
          <w:szCs w:val="32"/>
        </w:rPr>
        <w:t>。其中：</w:t>
      </w:r>
    </w:p>
    <w:p>
      <w:pPr>
        <w:pStyle w:val="12"/>
        <w:autoSpaceDE w:val="0"/>
        <w:ind w:firstLine="643" w:firstLineChars="200"/>
        <w:contextualSpacing/>
        <w:rPr>
          <w:rFonts w:hint="eastAsia" w:ascii="仿宋_GB2312" w:hAnsi="ˎ̥" w:eastAsia="仿宋_GB2312"/>
          <w:b/>
          <w:bCs/>
          <w:sz w:val="32"/>
          <w:szCs w:val="32"/>
        </w:rPr>
      </w:pPr>
      <w:r>
        <w:rPr>
          <w:rFonts w:hint="eastAsia" w:ascii="仿宋_GB2312" w:hAnsi="ˎ̥" w:eastAsia="仿宋_GB2312"/>
          <w:b/>
          <w:bCs/>
          <w:sz w:val="32"/>
          <w:szCs w:val="32"/>
        </w:rPr>
        <w:t>1.一般公共服务（类）人大事务（款）代表工作（项）</w:t>
      </w:r>
    </w:p>
    <w:p>
      <w:pPr>
        <w:pStyle w:val="12"/>
        <w:ind w:firstLine="640" w:firstLineChars="200"/>
        <w:contextualSpacing/>
        <w:rPr>
          <w:rFonts w:hint="eastAsia" w:ascii="仿宋_GB2312" w:hAnsi="ˎ̥" w:eastAsia="仿宋_GB2312"/>
          <w:sz w:val="32"/>
          <w:szCs w:val="32"/>
        </w:rPr>
      </w:pPr>
      <w:r>
        <w:rPr>
          <w:rFonts w:hint="eastAsia" w:ascii="仿宋_GB2312" w:hAnsi="ˎ̥" w:eastAsia="仿宋_GB2312"/>
          <w:sz w:val="32"/>
          <w:szCs w:val="32"/>
        </w:rPr>
        <w:t>年初预算为0万元，支出决算为2万元，完成年初预算的0%。决算数大于预算数的主要原因：项目支出增多。</w:t>
      </w:r>
    </w:p>
    <w:p>
      <w:pPr>
        <w:pStyle w:val="12"/>
        <w:ind w:firstLine="643" w:firstLineChars="200"/>
        <w:contextualSpacing/>
        <w:rPr>
          <w:rFonts w:hint="eastAsia" w:ascii="仿宋_GB2312" w:hAnsi="ˎ̥" w:eastAsia="仿宋_GB2312"/>
          <w:b/>
          <w:bCs/>
          <w:sz w:val="32"/>
          <w:szCs w:val="32"/>
        </w:rPr>
      </w:pPr>
      <w:r>
        <w:rPr>
          <w:rFonts w:hint="eastAsia" w:ascii="仿宋_GB2312" w:hAnsi="ˎ̥" w:eastAsia="仿宋_GB2312"/>
          <w:b/>
          <w:bCs/>
          <w:sz w:val="32"/>
          <w:szCs w:val="32"/>
        </w:rPr>
        <w:t>2.一般公共服务（类）政府办公厅（室）及相关机构事务（款）行政运行（项）</w:t>
      </w:r>
    </w:p>
    <w:p>
      <w:pPr>
        <w:pStyle w:val="12"/>
        <w:ind w:firstLine="640" w:firstLineChars="200"/>
        <w:contextualSpacing/>
        <w:rPr>
          <w:rFonts w:hint="eastAsia" w:ascii="仿宋_GB2312" w:hAnsi="ˎ̥" w:eastAsia="仿宋_GB2312"/>
          <w:sz w:val="32"/>
          <w:szCs w:val="32"/>
        </w:rPr>
      </w:pPr>
      <w:r>
        <w:rPr>
          <w:rFonts w:hint="eastAsia" w:ascii="仿宋_GB2312" w:hAnsi="ˎ̥" w:eastAsia="仿宋_GB2312"/>
          <w:sz w:val="32"/>
          <w:szCs w:val="32"/>
        </w:rPr>
        <w:t>年初预算为430.72万元，支出决算为438.77万元，完成年初预算的101.87%。决算数大于预算数的主要原因：人员工资福利支出增多。</w:t>
      </w:r>
    </w:p>
    <w:p>
      <w:pPr>
        <w:pStyle w:val="12"/>
        <w:ind w:firstLine="643" w:firstLineChars="200"/>
        <w:contextualSpacing/>
        <w:rPr>
          <w:rFonts w:hint="eastAsia" w:ascii="仿宋_GB2312" w:hAnsi="ˎ̥" w:eastAsia="仿宋_GB2312"/>
          <w:b/>
          <w:bCs/>
          <w:sz w:val="32"/>
          <w:szCs w:val="32"/>
        </w:rPr>
      </w:pPr>
      <w:r>
        <w:rPr>
          <w:rFonts w:hint="eastAsia" w:ascii="仿宋_GB2312" w:hAnsi="ˎ̥" w:eastAsia="仿宋_GB2312"/>
          <w:b/>
          <w:bCs/>
          <w:sz w:val="32"/>
          <w:szCs w:val="32"/>
        </w:rPr>
        <w:t>3.一般公共服务（类）政府办公厅（室）及相关机构事务（款）一般行政管理事务（项）</w:t>
      </w:r>
    </w:p>
    <w:p>
      <w:pPr>
        <w:pStyle w:val="12"/>
        <w:ind w:firstLine="640" w:firstLineChars="200"/>
        <w:contextualSpacing/>
        <w:rPr>
          <w:rFonts w:hint="eastAsia" w:ascii="仿宋_GB2312" w:hAnsi="ˎ̥" w:eastAsia="仿宋_GB2312"/>
          <w:sz w:val="32"/>
          <w:szCs w:val="32"/>
        </w:rPr>
      </w:pPr>
      <w:r>
        <w:rPr>
          <w:rFonts w:hint="eastAsia" w:ascii="仿宋_GB2312" w:hAnsi="ˎ̥" w:eastAsia="仿宋_GB2312"/>
          <w:sz w:val="32"/>
          <w:szCs w:val="32"/>
        </w:rPr>
        <w:t>年初预算为564.73万元，支出决算为696.45万元，完成年初预算的123.32%。决算数大于预算数的主要原因：项目支出增加。</w:t>
      </w:r>
    </w:p>
    <w:p>
      <w:pPr>
        <w:pStyle w:val="12"/>
        <w:ind w:firstLine="643" w:firstLineChars="200"/>
        <w:contextualSpacing/>
        <w:rPr>
          <w:rFonts w:hint="eastAsia" w:ascii="仿宋_GB2312" w:hAnsi="ˎ̥" w:eastAsia="仿宋_GB2312"/>
          <w:b/>
          <w:bCs/>
          <w:sz w:val="32"/>
          <w:szCs w:val="32"/>
        </w:rPr>
      </w:pPr>
      <w:r>
        <w:rPr>
          <w:rFonts w:hint="eastAsia" w:ascii="仿宋_GB2312" w:hAnsi="ˎ̥" w:eastAsia="仿宋_GB2312"/>
          <w:b/>
          <w:bCs/>
          <w:sz w:val="32"/>
          <w:szCs w:val="32"/>
        </w:rPr>
        <w:t>4.一般公共服务（类）群众团体事务（款）一般行政管理事务（项）</w:t>
      </w:r>
    </w:p>
    <w:p>
      <w:pPr>
        <w:pStyle w:val="12"/>
        <w:ind w:firstLine="640" w:firstLineChars="200"/>
        <w:contextualSpacing/>
        <w:rPr>
          <w:rFonts w:hint="eastAsia" w:ascii="仿宋_GB2312" w:hAnsi="ˎ̥" w:eastAsia="仿宋_GB2312"/>
          <w:sz w:val="32"/>
          <w:szCs w:val="32"/>
        </w:rPr>
      </w:pPr>
      <w:r>
        <w:rPr>
          <w:rFonts w:hint="eastAsia" w:ascii="仿宋_GB2312" w:hAnsi="ˎ̥" w:eastAsia="仿宋_GB2312"/>
          <w:sz w:val="32"/>
          <w:szCs w:val="32"/>
        </w:rPr>
        <w:t>年初预算为0万元，支出决算为0.60万元，完成年初预算的0%。决算数大于预算数的主要原因：群众团体事务，项目支出增多。</w:t>
      </w:r>
    </w:p>
    <w:p>
      <w:pPr>
        <w:pStyle w:val="12"/>
        <w:ind w:firstLine="643" w:firstLineChars="200"/>
        <w:contextualSpacing/>
        <w:rPr>
          <w:rFonts w:hint="eastAsia" w:ascii="仿宋_GB2312" w:hAnsi="ˎ̥" w:eastAsia="仿宋_GB2312"/>
          <w:b/>
          <w:bCs/>
          <w:sz w:val="32"/>
          <w:szCs w:val="32"/>
        </w:rPr>
      </w:pPr>
      <w:r>
        <w:rPr>
          <w:rFonts w:hint="eastAsia" w:ascii="仿宋_GB2312" w:hAnsi="ˎ̥" w:eastAsia="仿宋_GB2312"/>
          <w:b/>
          <w:bCs/>
          <w:sz w:val="32"/>
          <w:szCs w:val="32"/>
        </w:rPr>
        <w:t>5.</w:t>
      </w:r>
      <w:r>
        <w:rPr>
          <w:rFonts w:hint="eastAsia"/>
          <w:b/>
          <w:bCs/>
        </w:rPr>
        <w:t xml:space="preserve"> </w:t>
      </w:r>
      <w:r>
        <w:rPr>
          <w:rFonts w:hint="eastAsia" w:ascii="仿宋_GB2312" w:hAnsi="ˎ̥" w:eastAsia="仿宋_GB2312"/>
          <w:b/>
          <w:bCs/>
          <w:sz w:val="32"/>
          <w:szCs w:val="32"/>
        </w:rPr>
        <w:t>科学技术支出（类）其他科学技术支出（款）其他科学技术支出（项）</w:t>
      </w:r>
    </w:p>
    <w:p>
      <w:pPr>
        <w:pStyle w:val="12"/>
        <w:ind w:firstLine="640" w:firstLineChars="200"/>
        <w:contextualSpacing/>
        <w:rPr>
          <w:rFonts w:hint="eastAsia" w:ascii="仿宋_GB2312" w:hAnsi="ˎ̥" w:eastAsia="仿宋_GB2312"/>
          <w:sz w:val="32"/>
          <w:szCs w:val="32"/>
        </w:rPr>
      </w:pPr>
      <w:r>
        <w:rPr>
          <w:rFonts w:hint="eastAsia" w:ascii="仿宋_GB2312" w:hAnsi="ˎ̥" w:eastAsia="仿宋_GB2312"/>
          <w:sz w:val="32"/>
          <w:szCs w:val="32"/>
        </w:rPr>
        <w:t>年初预算为0万元，支出决算为5.98万元，完成年初预算的0%。决算数小于预算数的主要原因：其他科学技术相关支出增多。</w:t>
      </w:r>
    </w:p>
    <w:p>
      <w:pPr>
        <w:pStyle w:val="12"/>
        <w:ind w:firstLine="643" w:firstLineChars="200"/>
        <w:contextualSpacing/>
        <w:rPr>
          <w:rFonts w:hint="eastAsia" w:ascii="仿宋_GB2312" w:hAnsi="ˎ̥" w:eastAsia="仿宋_GB2312"/>
          <w:sz w:val="32"/>
          <w:szCs w:val="32"/>
        </w:rPr>
      </w:pPr>
      <w:r>
        <w:rPr>
          <w:rFonts w:hint="eastAsia" w:ascii="仿宋_GB2312" w:hAnsi="ˎ̥" w:eastAsia="仿宋_GB2312"/>
          <w:b/>
          <w:bCs/>
          <w:sz w:val="32"/>
          <w:szCs w:val="32"/>
        </w:rPr>
        <w:t>6.</w:t>
      </w:r>
      <w:r>
        <w:rPr>
          <w:rFonts w:hint="eastAsia"/>
          <w:b/>
          <w:bCs/>
        </w:rPr>
        <w:t xml:space="preserve"> </w:t>
      </w:r>
      <w:r>
        <w:rPr>
          <w:rFonts w:hint="eastAsia" w:ascii="仿宋_GB2312" w:hAnsi="ˎ̥" w:eastAsia="仿宋_GB2312"/>
          <w:b/>
          <w:bCs/>
          <w:sz w:val="32"/>
          <w:szCs w:val="32"/>
        </w:rPr>
        <w:t>文化旅游体育与传媒支出（类）文化和旅游（款）   其他文化和旅游支出（项）</w:t>
      </w:r>
    </w:p>
    <w:p>
      <w:pPr>
        <w:pStyle w:val="12"/>
        <w:ind w:firstLine="640" w:firstLineChars="200"/>
        <w:contextualSpacing/>
        <w:rPr>
          <w:rFonts w:hint="eastAsia" w:ascii="仿宋_GB2312" w:hAnsi="ˎ̥" w:eastAsia="仿宋_GB2312"/>
          <w:sz w:val="32"/>
          <w:szCs w:val="32"/>
        </w:rPr>
      </w:pPr>
      <w:r>
        <w:rPr>
          <w:rFonts w:hint="eastAsia" w:ascii="仿宋_GB2312" w:hAnsi="ˎ̥" w:eastAsia="仿宋_GB2312"/>
          <w:sz w:val="32"/>
          <w:szCs w:val="32"/>
        </w:rPr>
        <w:t>年初预算为0万元，支出决算为0.09万元，完成年初预算的100%。决算数大于预算数的主要原因：增加文化旅游体育与传媒支出等。</w:t>
      </w:r>
    </w:p>
    <w:p>
      <w:pPr>
        <w:pStyle w:val="12"/>
        <w:ind w:firstLine="643" w:firstLineChars="200"/>
        <w:contextualSpacing/>
        <w:rPr>
          <w:rFonts w:hint="eastAsia" w:ascii="仿宋_GB2312" w:hAnsi="ˎ̥" w:eastAsia="仿宋_GB2312"/>
          <w:sz w:val="32"/>
          <w:szCs w:val="32"/>
        </w:rPr>
      </w:pPr>
      <w:r>
        <w:rPr>
          <w:rFonts w:hint="eastAsia" w:ascii="仿宋_GB2312" w:hAnsi="ˎ̥" w:eastAsia="仿宋_GB2312"/>
          <w:b/>
          <w:bCs/>
          <w:sz w:val="32"/>
          <w:szCs w:val="32"/>
        </w:rPr>
        <w:t>7.</w:t>
      </w:r>
      <w:r>
        <w:rPr>
          <w:rFonts w:hint="eastAsia"/>
          <w:b/>
          <w:bCs/>
        </w:rPr>
        <w:t xml:space="preserve"> </w:t>
      </w:r>
      <w:r>
        <w:rPr>
          <w:rFonts w:hint="eastAsia" w:ascii="仿宋_GB2312" w:hAnsi="ˎ̥" w:eastAsia="仿宋_GB2312"/>
          <w:b/>
          <w:bCs/>
          <w:sz w:val="32"/>
          <w:szCs w:val="32"/>
        </w:rPr>
        <w:t>社会保障和就业支出（类）行政事业单位养老支出（款）机关事业单位基本养老保险缴费支出（项）</w:t>
      </w:r>
    </w:p>
    <w:p>
      <w:pPr>
        <w:pStyle w:val="12"/>
        <w:ind w:firstLine="640" w:firstLineChars="200"/>
        <w:contextualSpacing/>
        <w:rPr>
          <w:rFonts w:hint="eastAsia" w:ascii="仿宋_GB2312" w:hAnsi="ˎ̥" w:eastAsia="仿宋_GB2312"/>
          <w:sz w:val="32"/>
          <w:szCs w:val="32"/>
        </w:rPr>
      </w:pPr>
      <w:r>
        <w:rPr>
          <w:rFonts w:hint="eastAsia" w:ascii="仿宋_GB2312" w:hAnsi="ˎ̥" w:eastAsia="仿宋_GB2312"/>
          <w:sz w:val="32"/>
          <w:szCs w:val="32"/>
        </w:rPr>
        <w:t>年初预算为36.25万元，支出决算为37.40万元，完成年初预算的103.17%。决算数大于预算数的主要原因：社保基数的调整。</w:t>
      </w:r>
    </w:p>
    <w:p>
      <w:pPr>
        <w:pStyle w:val="12"/>
        <w:ind w:firstLine="643" w:firstLineChars="200"/>
        <w:contextualSpacing/>
        <w:rPr>
          <w:rFonts w:hint="eastAsia" w:ascii="仿宋_GB2312" w:hAnsi="ˎ̥" w:eastAsia="仿宋_GB2312"/>
          <w:b/>
          <w:bCs/>
          <w:sz w:val="32"/>
          <w:szCs w:val="32"/>
        </w:rPr>
      </w:pPr>
      <w:r>
        <w:rPr>
          <w:rFonts w:hint="eastAsia" w:ascii="仿宋_GB2312" w:hAnsi="ˎ̥" w:eastAsia="仿宋_GB2312"/>
          <w:b/>
          <w:bCs/>
          <w:sz w:val="32"/>
          <w:szCs w:val="32"/>
        </w:rPr>
        <w:t>8.</w:t>
      </w:r>
      <w:r>
        <w:rPr>
          <w:rFonts w:hint="eastAsia"/>
          <w:b/>
          <w:bCs/>
        </w:rPr>
        <w:t xml:space="preserve"> </w:t>
      </w:r>
      <w:r>
        <w:rPr>
          <w:rFonts w:hint="eastAsia" w:ascii="仿宋_GB2312" w:hAnsi="ˎ̥" w:eastAsia="仿宋_GB2312"/>
          <w:b/>
          <w:bCs/>
          <w:sz w:val="32"/>
          <w:szCs w:val="32"/>
        </w:rPr>
        <w:t>社会保障和就业支出（类）抚恤（款）其他优抚支出（项）</w:t>
      </w:r>
    </w:p>
    <w:p>
      <w:pPr>
        <w:pStyle w:val="12"/>
        <w:ind w:firstLine="640" w:firstLineChars="200"/>
        <w:contextualSpacing/>
        <w:rPr>
          <w:rFonts w:hint="eastAsia" w:ascii="仿宋_GB2312" w:hAnsi="ˎ̥" w:eastAsia="仿宋_GB2312"/>
          <w:sz w:val="32"/>
          <w:szCs w:val="32"/>
        </w:rPr>
      </w:pPr>
      <w:r>
        <w:rPr>
          <w:rFonts w:hint="eastAsia" w:ascii="仿宋_GB2312" w:hAnsi="ˎ̥" w:eastAsia="仿宋_GB2312"/>
          <w:sz w:val="32"/>
          <w:szCs w:val="32"/>
        </w:rPr>
        <w:t>年初预算为1.68万元，支出决算为1.68万元，完成年初预算的100%。决算数等于预算数的主要原因：与预算数持平。</w:t>
      </w:r>
    </w:p>
    <w:p>
      <w:pPr>
        <w:pStyle w:val="12"/>
        <w:ind w:firstLine="643" w:firstLineChars="200"/>
        <w:contextualSpacing/>
        <w:rPr>
          <w:rFonts w:hint="eastAsia" w:ascii="仿宋_GB2312" w:hAnsi="ˎ̥" w:eastAsia="仿宋_GB2312"/>
          <w:b/>
          <w:bCs/>
          <w:sz w:val="32"/>
          <w:szCs w:val="32"/>
        </w:rPr>
      </w:pPr>
      <w:r>
        <w:rPr>
          <w:rFonts w:hint="eastAsia" w:ascii="仿宋_GB2312" w:hAnsi="ˎ̥" w:eastAsia="仿宋_GB2312"/>
          <w:b/>
          <w:bCs/>
          <w:sz w:val="32"/>
          <w:szCs w:val="32"/>
        </w:rPr>
        <w:t>9. 社会保障和就业支出（类）临时救助（款）临时救助支出（项）</w:t>
      </w:r>
    </w:p>
    <w:p>
      <w:pPr>
        <w:pStyle w:val="12"/>
        <w:ind w:firstLine="640" w:firstLineChars="200"/>
        <w:contextualSpacing/>
        <w:rPr>
          <w:rFonts w:hint="eastAsia" w:ascii="仿宋_GB2312" w:hAnsi="ˎ̥" w:eastAsia="仿宋_GB2312"/>
          <w:sz w:val="32"/>
          <w:szCs w:val="32"/>
        </w:rPr>
      </w:pPr>
      <w:r>
        <w:rPr>
          <w:rFonts w:hint="eastAsia" w:ascii="仿宋_GB2312" w:hAnsi="ˎ̥" w:eastAsia="仿宋_GB2312"/>
          <w:sz w:val="32"/>
          <w:szCs w:val="32"/>
        </w:rPr>
        <w:t>年初预算为0万元，支出决算为1.17万元，完成年初预算的0%。决算数大于预算数的主要原因：做好临时救助工作，确保人身财产安全，项目支出增加。</w:t>
      </w:r>
    </w:p>
    <w:p>
      <w:pPr>
        <w:pStyle w:val="12"/>
        <w:ind w:firstLine="643" w:firstLineChars="200"/>
        <w:contextualSpacing/>
        <w:rPr>
          <w:rFonts w:hint="eastAsia" w:ascii="仿宋_GB2312" w:hAnsi="ˎ̥" w:eastAsia="仿宋_GB2312"/>
          <w:b/>
          <w:bCs/>
          <w:sz w:val="32"/>
          <w:szCs w:val="32"/>
        </w:rPr>
      </w:pPr>
      <w:r>
        <w:rPr>
          <w:rFonts w:hint="eastAsia" w:ascii="仿宋_GB2312" w:hAnsi="ˎ̥" w:eastAsia="仿宋_GB2312"/>
          <w:b/>
          <w:bCs/>
          <w:sz w:val="32"/>
          <w:szCs w:val="32"/>
        </w:rPr>
        <w:t>10.</w:t>
      </w:r>
      <w:r>
        <w:rPr>
          <w:rFonts w:hint="eastAsia"/>
          <w:b/>
          <w:bCs/>
        </w:rPr>
        <w:t xml:space="preserve"> </w:t>
      </w:r>
      <w:r>
        <w:rPr>
          <w:rFonts w:hint="eastAsia" w:ascii="仿宋_GB2312" w:hAnsi="ˎ̥" w:eastAsia="仿宋_GB2312"/>
          <w:b/>
          <w:bCs/>
          <w:sz w:val="32"/>
          <w:szCs w:val="32"/>
        </w:rPr>
        <w:t>社会保障和就业支出（类）退役军人管理事务（款）  一般行政管理事务（项）</w:t>
      </w:r>
    </w:p>
    <w:p>
      <w:pPr>
        <w:pStyle w:val="12"/>
        <w:ind w:firstLine="640" w:firstLineChars="200"/>
        <w:contextualSpacing/>
        <w:rPr>
          <w:rFonts w:hint="eastAsia" w:ascii="仿宋_GB2312" w:hAnsi="ˎ̥" w:eastAsia="仿宋_GB2312"/>
          <w:sz w:val="32"/>
          <w:szCs w:val="32"/>
        </w:rPr>
      </w:pPr>
      <w:r>
        <w:rPr>
          <w:rFonts w:hint="eastAsia" w:ascii="仿宋_GB2312" w:hAnsi="ˎ̥" w:eastAsia="仿宋_GB2312"/>
          <w:sz w:val="32"/>
          <w:szCs w:val="32"/>
        </w:rPr>
        <w:t>年初预算为0万元，支出决算为0.75万元，完成年初预算的0%。决算数大于预算数的主要原因：做好退役军人事务工作，相关支出增多。</w:t>
      </w:r>
    </w:p>
    <w:p>
      <w:pPr>
        <w:pStyle w:val="12"/>
        <w:ind w:firstLine="643" w:firstLineChars="200"/>
        <w:contextualSpacing/>
        <w:rPr>
          <w:rFonts w:hint="eastAsia" w:ascii="仿宋_GB2312" w:hAnsi="ˎ̥" w:eastAsia="仿宋_GB2312"/>
          <w:b/>
          <w:bCs/>
          <w:sz w:val="32"/>
          <w:szCs w:val="32"/>
        </w:rPr>
      </w:pPr>
      <w:r>
        <w:rPr>
          <w:rFonts w:hint="eastAsia" w:ascii="仿宋_GB2312" w:hAnsi="ˎ̥" w:eastAsia="仿宋_GB2312"/>
          <w:b/>
          <w:bCs/>
          <w:sz w:val="32"/>
          <w:szCs w:val="32"/>
        </w:rPr>
        <w:t>11.</w:t>
      </w:r>
      <w:r>
        <w:rPr>
          <w:rFonts w:hint="eastAsia"/>
          <w:b/>
          <w:bCs/>
        </w:rPr>
        <w:t xml:space="preserve"> </w:t>
      </w:r>
      <w:r>
        <w:rPr>
          <w:rFonts w:hint="eastAsia" w:ascii="仿宋_GB2312" w:hAnsi="ˎ̥" w:eastAsia="仿宋_GB2312"/>
          <w:b/>
          <w:bCs/>
          <w:sz w:val="32"/>
          <w:szCs w:val="32"/>
        </w:rPr>
        <w:t>卫生健康支出（类）公共卫生（款）重大公共卫生服务（项）</w:t>
      </w:r>
    </w:p>
    <w:p>
      <w:pPr>
        <w:pStyle w:val="12"/>
        <w:ind w:firstLine="640" w:firstLineChars="200"/>
        <w:contextualSpacing/>
        <w:rPr>
          <w:rFonts w:hint="eastAsia" w:ascii="仿宋_GB2312" w:hAnsi="ˎ̥" w:eastAsia="仿宋_GB2312"/>
          <w:sz w:val="32"/>
          <w:szCs w:val="32"/>
        </w:rPr>
      </w:pPr>
      <w:r>
        <w:rPr>
          <w:rFonts w:hint="eastAsia" w:ascii="仿宋_GB2312" w:hAnsi="ˎ̥" w:eastAsia="仿宋_GB2312"/>
          <w:sz w:val="32"/>
          <w:szCs w:val="32"/>
        </w:rPr>
        <w:t>年初预算为0万元，支出决算为10.38万元，完成年初预算的0%。决算数大于预算数的主要原因：确保重大场所公共卫生安全，项目支出增加。</w:t>
      </w:r>
    </w:p>
    <w:p>
      <w:pPr>
        <w:pStyle w:val="12"/>
        <w:ind w:firstLine="643" w:firstLineChars="200"/>
        <w:contextualSpacing/>
        <w:rPr>
          <w:rFonts w:hint="eastAsia" w:ascii="仿宋_GB2312" w:hAnsi="ˎ̥" w:eastAsia="仿宋_GB2312"/>
          <w:b/>
          <w:bCs/>
          <w:sz w:val="32"/>
          <w:szCs w:val="32"/>
        </w:rPr>
      </w:pPr>
      <w:r>
        <w:rPr>
          <w:rFonts w:hint="eastAsia" w:ascii="仿宋_GB2312" w:hAnsi="ˎ̥" w:eastAsia="仿宋_GB2312"/>
          <w:b/>
          <w:bCs/>
          <w:sz w:val="32"/>
          <w:szCs w:val="32"/>
        </w:rPr>
        <w:t>12.</w:t>
      </w:r>
      <w:r>
        <w:rPr>
          <w:rFonts w:hint="eastAsia"/>
          <w:b/>
          <w:bCs/>
        </w:rPr>
        <w:t xml:space="preserve"> </w:t>
      </w:r>
      <w:r>
        <w:rPr>
          <w:rFonts w:hint="eastAsia" w:ascii="仿宋_GB2312" w:hAnsi="ˎ̥" w:eastAsia="仿宋_GB2312"/>
          <w:b/>
          <w:bCs/>
          <w:sz w:val="32"/>
          <w:szCs w:val="32"/>
        </w:rPr>
        <w:t>卫生健康支出（类）公共卫生（款）其他公共卫生支出（项）</w:t>
      </w:r>
    </w:p>
    <w:p>
      <w:pPr>
        <w:pStyle w:val="12"/>
        <w:ind w:firstLine="640" w:firstLineChars="200"/>
        <w:contextualSpacing/>
        <w:rPr>
          <w:rFonts w:hint="eastAsia" w:ascii="仿宋_GB2312" w:hAnsi="ˎ̥" w:eastAsia="仿宋_GB2312"/>
          <w:sz w:val="32"/>
          <w:szCs w:val="32"/>
        </w:rPr>
      </w:pPr>
      <w:r>
        <w:rPr>
          <w:rFonts w:hint="eastAsia" w:ascii="仿宋_GB2312" w:hAnsi="ˎ̥" w:eastAsia="仿宋_GB2312"/>
          <w:sz w:val="32"/>
          <w:szCs w:val="32"/>
        </w:rPr>
        <w:t>年初预算为0万元，支出决算为22.60万元，完成年初预算的0%。决算数大于预算数的主要原因：做好其他公共卫生安全，加大卫生保障工作，项目支出增加。</w:t>
      </w:r>
    </w:p>
    <w:p>
      <w:pPr>
        <w:pStyle w:val="12"/>
        <w:ind w:firstLine="643" w:firstLineChars="200"/>
        <w:contextualSpacing/>
        <w:rPr>
          <w:rFonts w:hint="eastAsia" w:ascii="仿宋_GB2312" w:hAnsi="ˎ̥" w:eastAsia="仿宋_GB2312"/>
          <w:b/>
          <w:bCs/>
          <w:sz w:val="32"/>
          <w:szCs w:val="32"/>
        </w:rPr>
      </w:pPr>
      <w:r>
        <w:rPr>
          <w:rFonts w:hint="eastAsia" w:ascii="仿宋_GB2312" w:hAnsi="ˎ̥" w:eastAsia="仿宋_GB2312"/>
          <w:b/>
          <w:bCs/>
          <w:sz w:val="32"/>
          <w:szCs w:val="32"/>
        </w:rPr>
        <w:t>13.</w:t>
      </w:r>
      <w:r>
        <w:rPr>
          <w:rFonts w:hint="eastAsia"/>
          <w:b/>
          <w:bCs/>
        </w:rPr>
        <w:t xml:space="preserve"> </w:t>
      </w:r>
      <w:r>
        <w:rPr>
          <w:rFonts w:hint="eastAsia" w:ascii="仿宋_GB2312" w:hAnsi="ˎ̥" w:eastAsia="仿宋_GB2312"/>
          <w:b/>
          <w:bCs/>
          <w:sz w:val="32"/>
          <w:szCs w:val="32"/>
        </w:rPr>
        <w:t>卫生健康支出（类）行政事业单位医疗（款）行政单位医疗（项）</w:t>
      </w:r>
    </w:p>
    <w:p>
      <w:pPr>
        <w:pStyle w:val="12"/>
        <w:ind w:firstLine="640" w:firstLineChars="200"/>
        <w:contextualSpacing/>
        <w:rPr>
          <w:rFonts w:hint="eastAsia" w:ascii="仿宋_GB2312" w:hAnsi="ˎ̥" w:eastAsia="仿宋_GB2312"/>
          <w:sz w:val="32"/>
          <w:szCs w:val="32"/>
        </w:rPr>
      </w:pPr>
      <w:r>
        <w:rPr>
          <w:rFonts w:hint="eastAsia" w:ascii="仿宋_GB2312" w:hAnsi="ˎ̥" w:eastAsia="仿宋_GB2312"/>
          <w:sz w:val="32"/>
          <w:szCs w:val="32"/>
        </w:rPr>
        <w:t>年初预算为19.26万元，支出决算为19.87万元，完成年初预算的100%。决算数大于预算数的主要原因：医疗保险基数调高。</w:t>
      </w:r>
    </w:p>
    <w:p>
      <w:pPr>
        <w:pStyle w:val="12"/>
        <w:ind w:firstLine="643" w:firstLineChars="200"/>
        <w:contextualSpacing/>
        <w:rPr>
          <w:rFonts w:hint="eastAsia" w:ascii="仿宋_GB2312" w:hAnsi="ˎ̥" w:eastAsia="仿宋_GB2312"/>
          <w:b/>
          <w:bCs/>
          <w:sz w:val="32"/>
          <w:szCs w:val="32"/>
        </w:rPr>
      </w:pPr>
      <w:r>
        <w:rPr>
          <w:rFonts w:hint="eastAsia" w:ascii="仿宋_GB2312" w:hAnsi="ˎ̥" w:eastAsia="仿宋_GB2312"/>
          <w:b/>
          <w:bCs/>
          <w:sz w:val="32"/>
          <w:szCs w:val="32"/>
        </w:rPr>
        <w:t>14.</w:t>
      </w:r>
      <w:r>
        <w:rPr>
          <w:rFonts w:hint="eastAsia"/>
          <w:b/>
          <w:bCs/>
        </w:rPr>
        <w:t xml:space="preserve"> </w:t>
      </w:r>
      <w:r>
        <w:rPr>
          <w:rFonts w:hint="eastAsia" w:ascii="仿宋_GB2312" w:hAnsi="ˎ̥" w:eastAsia="仿宋_GB2312"/>
          <w:b/>
          <w:bCs/>
          <w:sz w:val="32"/>
          <w:szCs w:val="32"/>
        </w:rPr>
        <w:t>卫生健康支出（类）行政事业单位医疗（款）公务员医疗补助（项）</w:t>
      </w:r>
    </w:p>
    <w:p>
      <w:pPr>
        <w:pStyle w:val="12"/>
        <w:ind w:firstLine="640" w:firstLineChars="200"/>
        <w:contextualSpacing/>
        <w:rPr>
          <w:rFonts w:hint="eastAsia" w:ascii="仿宋_GB2312" w:hAnsi="ˎ̥" w:eastAsia="仿宋_GB2312"/>
          <w:sz w:val="32"/>
          <w:szCs w:val="32"/>
        </w:rPr>
      </w:pPr>
      <w:r>
        <w:rPr>
          <w:rFonts w:hint="eastAsia" w:ascii="仿宋_GB2312" w:hAnsi="ˎ̥" w:eastAsia="仿宋_GB2312"/>
          <w:sz w:val="32"/>
          <w:szCs w:val="32"/>
        </w:rPr>
        <w:t>年初预算为37.58万元，支出决算为40.24万元，完成年初预算的107.08%。决算数大于预算数的主要原因：单位人员变动以及公补基数增加。</w:t>
      </w:r>
    </w:p>
    <w:p>
      <w:pPr>
        <w:pStyle w:val="12"/>
        <w:ind w:firstLine="643" w:firstLineChars="200"/>
        <w:contextualSpacing/>
        <w:rPr>
          <w:rFonts w:hint="eastAsia" w:ascii="仿宋_GB2312" w:hAnsi="ˎ̥" w:eastAsia="仿宋_GB2312"/>
          <w:b/>
          <w:bCs/>
          <w:sz w:val="32"/>
          <w:szCs w:val="32"/>
        </w:rPr>
      </w:pPr>
      <w:r>
        <w:rPr>
          <w:rFonts w:hint="eastAsia" w:ascii="仿宋_GB2312" w:hAnsi="ˎ̥" w:eastAsia="仿宋_GB2312"/>
          <w:b/>
          <w:bCs/>
          <w:sz w:val="32"/>
          <w:szCs w:val="32"/>
        </w:rPr>
        <w:t>15.</w:t>
      </w:r>
      <w:r>
        <w:rPr>
          <w:rFonts w:hint="eastAsia"/>
          <w:b/>
          <w:bCs/>
        </w:rPr>
        <w:t xml:space="preserve"> </w:t>
      </w:r>
      <w:r>
        <w:rPr>
          <w:rFonts w:hint="eastAsia" w:ascii="仿宋_GB2312" w:hAnsi="ˎ̥" w:eastAsia="仿宋_GB2312"/>
          <w:b/>
          <w:bCs/>
          <w:sz w:val="32"/>
          <w:szCs w:val="32"/>
        </w:rPr>
        <w:t>节能环保支出（类）自然生态保护（款）生态保护（项）</w:t>
      </w:r>
    </w:p>
    <w:p>
      <w:pPr>
        <w:pStyle w:val="12"/>
        <w:ind w:firstLine="640" w:firstLineChars="200"/>
        <w:contextualSpacing/>
        <w:rPr>
          <w:rFonts w:hint="eastAsia" w:ascii="仿宋_GB2312" w:hAnsi="ˎ̥" w:eastAsia="仿宋_GB2312"/>
          <w:sz w:val="32"/>
          <w:szCs w:val="32"/>
        </w:rPr>
      </w:pPr>
      <w:r>
        <w:rPr>
          <w:rFonts w:hint="eastAsia" w:ascii="仿宋_GB2312" w:hAnsi="ˎ̥" w:eastAsia="仿宋_GB2312"/>
          <w:sz w:val="32"/>
          <w:szCs w:val="32"/>
        </w:rPr>
        <w:t>年初预算为0万元，支出决算为15.90万元，完成年初预算的0%。决算数大于预算数的主要原因：加强生态保护力度，相关支出增多。</w:t>
      </w:r>
    </w:p>
    <w:p>
      <w:pPr>
        <w:pStyle w:val="12"/>
        <w:ind w:firstLine="643" w:firstLineChars="200"/>
        <w:contextualSpacing/>
        <w:rPr>
          <w:rFonts w:hint="eastAsia" w:ascii="仿宋_GB2312" w:hAnsi="ˎ̥" w:eastAsia="仿宋_GB2312"/>
          <w:b/>
          <w:bCs/>
          <w:sz w:val="32"/>
          <w:szCs w:val="32"/>
        </w:rPr>
      </w:pPr>
      <w:r>
        <w:rPr>
          <w:rFonts w:hint="eastAsia" w:ascii="仿宋_GB2312" w:hAnsi="ˎ̥" w:eastAsia="仿宋_GB2312"/>
          <w:b/>
          <w:bCs/>
          <w:sz w:val="32"/>
          <w:szCs w:val="32"/>
        </w:rPr>
        <w:t>16.</w:t>
      </w:r>
      <w:r>
        <w:rPr>
          <w:rFonts w:hint="eastAsia"/>
          <w:b/>
          <w:bCs/>
        </w:rPr>
        <w:t xml:space="preserve"> </w:t>
      </w:r>
      <w:r>
        <w:rPr>
          <w:rFonts w:hint="eastAsia" w:ascii="仿宋_GB2312" w:hAnsi="ˎ̥" w:eastAsia="仿宋_GB2312"/>
          <w:b/>
          <w:bCs/>
          <w:sz w:val="32"/>
          <w:szCs w:val="32"/>
        </w:rPr>
        <w:t>城乡社区支出（类）城乡社区公共设施（款）小城镇基础设施建设（项）</w:t>
      </w:r>
    </w:p>
    <w:p>
      <w:pPr>
        <w:pStyle w:val="12"/>
        <w:ind w:firstLine="640" w:firstLineChars="200"/>
        <w:contextualSpacing/>
        <w:rPr>
          <w:rFonts w:hint="eastAsia" w:ascii="仿宋_GB2312" w:hAnsi="ˎ̥" w:eastAsia="仿宋_GB2312"/>
          <w:sz w:val="32"/>
          <w:szCs w:val="32"/>
        </w:rPr>
      </w:pPr>
      <w:r>
        <w:rPr>
          <w:rFonts w:hint="eastAsia" w:ascii="仿宋_GB2312" w:hAnsi="ˎ̥" w:eastAsia="仿宋_GB2312"/>
          <w:sz w:val="32"/>
          <w:szCs w:val="32"/>
        </w:rPr>
        <w:t>年初预算为0万元，支出决算为204.55万元，完成年初预算的0%。决算数大于预算数的主要原因：确保小城镇基础设施建设，保质保量完成工作。</w:t>
      </w:r>
    </w:p>
    <w:p>
      <w:pPr>
        <w:pStyle w:val="12"/>
        <w:ind w:firstLine="643" w:firstLineChars="200"/>
        <w:contextualSpacing/>
        <w:rPr>
          <w:rFonts w:hint="eastAsia" w:ascii="仿宋_GB2312" w:hAnsi="ˎ̥" w:eastAsia="仿宋_GB2312"/>
          <w:b/>
          <w:bCs/>
          <w:sz w:val="32"/>
          <w:szCs w:val="32"/>
        </w:rPr>
      </w:pPr>
      <w:r>
        <w:rPr>
          <w:rFonts w:hint="eastAsia" w:ascii="仿宋_GB2312" w:hAnsi="ˎ̥" w:eastAsia="仿宋_GB2312"/>
          <w:b/>
          <w:bCs/>
          <w:sz w:val="32"/>
          <w:szCs w:val="32"/>
        </w:rPr>
        <w:t>17.农林水支出（类）农业农村（款）事业运行（项）</w:t>
      </w:r>
    </w:p>
    <w:p>
      <w:pPr>
        <w:pStyle w:val="12"/>
        <w:ind w:firstLine="640" w:firstLineChars="200"/>
        <w:contextualSpacing/>
        <w:rPr>
          <w:rFonts w:hint="eastAsia" w:ascii="仿宋_GB2312" w:hAnsi="ˎ̥" w:eastAsia="仿宋_GB2312"/>
          <w:sz w:val="32"/>
          <w:szCs w:val="32"/>
        </w:rPr>
      </w:pPr>
      <w:r>
        <w:rPr>
          <w:rFonts w:hint="eastAsia" w:ascii="仿宋_GB2312" w:hAnsi="ˎ̥" w:eastAsia="仿宋_GB2312"/>
          <w:sz w:val="32"/>
          <w:szCs w:val="32"/>
        </w:rPr>
        <w:t>年初预算为0万元，支出决算为0.15万元，完成年初预算的0%。决算数大于预算数的主要原因：项目支出增多。</w:t>
      </w:r>
    </w:p>
    <w:p>
      <w:pPr>
        <w:pStyle w:val="12"/>
        <w:ind w:firstLine="643" w:firstLineChars="200"/>
        <w:contextualSpacing/>
        <w:rPr>
          <w:rFonts w:hint="eastAsia" w:ascii="仿宋_GB2312" w:hAnsi="ˎ̥" w:eastAsia="仿宋_GB2312"/>
          <w:b/>
          <w:bCs/>
          <w:sz w:val="32"/>
          <w:szCs w:val="32"/>
        </w:rPr>
      </w:pPr>
      <w:r>
        <w:rPr>
          <w:rFonts w:hint="eastAsia" w:ascii="仿宋_GB2312" w:hAnsi="ˎ̥" w:eastAsia="仿宋_GB2312"/>
          <w:b/>
          <w:bCs/>
          <w:sz w:val="32"/>
          <w:szCs w:val="32"/>
        </w:rPr>
        <w:t>18.农林水支出（类）农业农村（款）病虫害控制（项）</w:t>
      </w:r>
    </w:p>
    <w:p>
      <w:pPr>
        <w:pStyle w:val="12"/>
        <w:ind w:firstLine="640" w:firstLineChars="200"/>
        <w:contextualSpacing/>
        <w:rPr>
          <w:rFonts w:hint="eastAsia" w:ascii="仿宋_GB2312" w:hAnsi="ˎ̥" w:eastAsia="仿宋_GB2312"/>
          <w:sz w:val="32"/>
          <w:szCs w:val="32"/>
        </w:rPr>
      </w:pPr>
      <w:r>
        <w:rPr>
          <w:rFonts w:hint="eastAsia" w:ascii="仿宋_GB2312" w:hAnsi="ˎ̥" w:eastAsia="仿宋_GB2312"/>
          <w:sz w:val="32"/>
          <w:szCs w:val="32"/>
        </w:rPr>
        <w:t>年初预算为0万元，支出决算为6.92万元，完成年初预算的0%。决算数大于预算数的主要原因：非洲猪瘟防控工作相关支出。</w:t>
      </w:r>
    </w:p>
    <w:p>
      <w:pPr>
        <w:pStyle w:val="12"/>
        <w:ind w:firstLine="643" w:firstLineChars="200"/>
        <w:contextualSpacing/>
        <w:rPr>
          <w:rFonts w:hint="eastAsia" w:ascii="仿宋_GB2312" w:hAnsi="ˎ̥" w:eastAsia="仿宋_GB2312"/>
          <w:b/>
          <w:bCs/>
          <w:sz w:val="32"/>
          <w:szCs w:val="32"/>
        </w:rPr>
      </w:pPr>
      <w:r>
        <w:rPr>
          <w:rFonts w:hint="eastAsia" w:ascii="仿宋_GB2312" w:hAnsi="ˎ̥" w:eastAsia="仿宋_GB2312"/>
          <w:b/>
          <w:bCs/>
          <w:sz w:val="32"/>
          <w:szCs w:val="32"/>
        </w:rPr>
        <w:t>19.农林水支出（类）农业农村（款）统计监测与信息服务（项）</w:t>
      </w:r>
    </w:p>
    <w:p>
      <w:pPr>
        <w:pStyle w:val="12"/>
        <w:ind w:firstLine="640" w:firstLineChars="200"/>
        <w:contextualSpacing/>
        <w:rPr>
          <w:rFonts w:hint="eastAsia" w:ascii="仿宋_GB2312" w:hAnsi="ˎ̥" w:eastAsia="仿宋_GB2312"/>
          <w:sz w:val="32"/>
          <w:szCs w:val="32"/>
        </w:rPr>
      </w:pPr>
      <w:r>
        <w:rPr>
          <w:rFonts w:hint="eastAsia" w:ascii="仿宋_GB2312" w:hAnsi="ˎ̥" w:eastAsia="仿宋_GB2312"/>
          <w:sz w:val="32"/>
          <w:szCs w:val="32"/>
        </w:rPr>
        <w:t>年初预算为0万元，支出决算为0.30万元，完成年初预算的0%。决算数大于预算数的主要原因：做好统计监测和信息服务工作，项目支出增加。</w:t>
      </w:r>
    </w:p>
    <w:p>
      <w:pPr>
        <w:pStyle w:val="12"/>
        <w:ind w:firstLine="643" w:firstLineChars="200"/>
        <w:contextualSpacing/>
        <w:rPr>
          <w:rFonts w:hint="eastAsia" w:ascii="仿宋_GB2312" w:hAnsi="ˎ̥" w:eastAsia="仿宋_GB2312"/>
          <w:b/>
          <w:bCs/>
          <w:sz w:val="32"/>
          <w:szCs w:val="32"/>
        </w:rPr>
      </w:pPr>
      <w:r>
        <w:rPr>
          <w:rFonts w:hint="eastAsia" w:ascii="仿宋_GB2312" w:hAnsi="ˎ̥" w:eastAsia="仿宋_GB2312"/>
          <w:b/>
          <w:bCs/>
          <w:sz w:val="32"/>
          <w:szCs w:val="32"/>
        </w:rPr>
        <w:t>20.农林水支出（类）农业农村（款）行业业务管理（项）</w:t>
      </w:r>
    </w:p>
    <w:p>
      <w:pPr>
        <w:pStyle w:val="12"/>
        <w:ind w:firstLine="640" w:firstLineChars="200"/>
        <w:contextualSpacing/>
        <w:rPr>
          <w:rFonts w:hint="eastAsia" w:ascii="仿宋_GB2312" w:hAnsi="ˎ̥" w:eastAsia="仿宋_GB2312"/>
          <w:sz w:val="32"/>
          <w:szCs w:val="32"/>
        </w:rPr>
      </w:pPr>
      <w:r>
        <w:rPr>
          <w:rFonts w:hint="eastAsia" w:ascii="仿宋_GB2312" w:hAnsi="ˎ̥" w:eastAsia="仿宋_GB2312"/>
          <w:sz w:val="32"/>
          <w:szCs w:val="32"/>
        </w:rPr>
        <w:t>年初预算为0万元，支出决算为0.96万元，完成年初预算的0%。决算数大于0预算数的主要原因：项目支出增加。</w:t>
      </w:r>
    </w:p>
    <w:p>
      <w:pPr>
        <w:pStyle w:val="12"/>
        <w:ind w:firstLine="643" w:firstLineChars="200"/>
        <w:contextualSpacing/>
        <w:rPr>
          <w:rFonts w:hint="eastAsia" w:ascii="仿宋_GB2312" w:hAnsi="ˎ̥" w:eastAsia="仿宋_GB2312"/>
          <w:b/>
          <w:bCs/>
          <w:sz w:val="32"/>
          <w:szCs w:val="32"/>
        </w:rPr>
      </w:pPr>
      <w:r>
        <w:rPr>
          <w:rFonts w:hint="eastAsia" w:ascii="仿宋_GB2312" w:hAnsi="ˎ̥" w:eastAsia="仿宋_GB2312"/>
          <w:b/>
          <w:bCs/>
          <w:sz w:val="32"/>
          <w:szCs w:val="32"/>
        </w:rPr>
        <w:t>21.农林水支出（类）农业农村（款）农业生产发展（项）</w:t>
      </w:r>
    </w:p>
    <w:p>
      <w:pPr>
        <w:pStyle w:val="12"/>
        <w:ind w:firstLine="640" w:firstLineChars="200"/>
        <w:contextualSpacing/>
        <w:rPr>
          <w:rFonts w:hint="eastAsia" w:ascii="仿宋_GB2312" w:hAnsi="ˎ̥" w:eastAsia="仿宋_GB2312"/>
          <w:sz w:val="32"/>
          <w:szCs w:val="32"/>
        </w:rPr>
      </w:pPr>
      <w:r>
        <w:rPr>
          <w:rFonts w:hint="eastAsia" w:ascii="仿宋_GB2312" w:hAnsi="ˎ̥" w:eastAsia="仿宋_GB2312"/>
          <w:sz w:val="32"/>
          <w:szCs w:val="32"/>
        </w:rPr>
        <w:t>年初预算为0万元，支出决算为0.63万元，完成年初预算的0%。决算数大于预算数的主要原因：加强农业生产发展。</w:t>
      </w:r>
    </w:p>
    <w:p>
      <w:pPr>
        <w:pStyle w:val="12"/>
        <w:ind w:firstLine="643" w:firstLineChars="200"/>
        <w:contextualSpacing/>
        <w:rPr>
          <w:rFonts w:hint="eastAsia" w:ascii="仿宋_GB2312" w:hAnsi="ˎ̥" w:eastAsia="仿宋_GB2312"/>
          <w:b/>
          <w:bCs/>
          <w:sz w:val="32"/>
          <w:szCs w:val="32"/>
        </w:rPr>
      </w:pPr>
      <w:r>
        <w:rPr>
          <w:rFonts w:hint="eastAsia" w:ascii="仿宋_GB2312" w:hAnsi="ˎ̥" w:eastAsia="仿宋_GB2312"/>
          <w:b/>
          <w:bCs/>
          <w:sz w:val="32"/>
          <w:szCs w:val="32"/>
        </w:rPr>
        <w:t>22. 农林水支出（类）农业农村（款）其他农业农村支出（项）</w:t>
      </w:r>
    </w:p>
    <w:p>
      <w:pPr>
        <w:pStyle w:val="12"/>
        <w:ind w:firstLine="640" w:firstLineChars="200"/>
        <w:contextualSpacing/>
        <w:rPr>
          <w:rFonts w:hint="eastAsia" w:ascii="仿宋_GB2312" w:hAnsi="ˎ̥" w:eastAsia="仿宋_GB2312"/>
          <w:sz w:val="32"/>
          <w:szCs w:val="32"/>
        </w:rPr>
      </w:pPr>
      <w:r>
        <w:rPr>
          <w:rFonts w:hint="eastAsia" w:ascii="仿宋_GB2312" w:hAnsi="ˎ̥" w:eastAsia="仿宋_GB2312"/>
          <w:sz w:val="32"/>
          <w:szCs w:val="32"/>
        </w:rPr>
        <w:t>年初预算为0万元，支出决算为58.80万元，完成年初预算的0%。决算数大于预算数的主要原因：农村</w:t>
      </w:r>
      <w:r>
        <w:rPr>
          <w:rFonts w:hint="eastAsia" w:ascii="仿宋_GB2312" w:hAnsi="ˎ̥" w:eastAsia="仿宋_GB2312"/>
          <w:sz w:val="32"/>
          <w:szCs w:val="32"/>
          <w:lang w:eastAsia="zh-CN"/>
        </w:rPr>
        <w:t>“</w:t>
      </w:r>
      <w:r>
        <w:rPr>
          <w:rFonts w:hint="eastAsia" w:ascii="仿宋_GB2312" w:hAnsi="ˎ̥" w:eastAsia="仿宋_GB2312"/>
          <w:sz w:val="32"/>
          <w:szCs w:val="32"/>
        </w:rPr>
        <w:t>厕所革命</w:t>
      </w:r>
      <w:r>
        <w:rPr>
          <w:rFonts w:hint="eastAsia" w:ascii="仿宋_GB2312" w:hAnsi="ˎ̥" w:eastAsia="仿宋_GB2312"/>
          <w:sz w:val="32"/>
          <w:szCs w:val="32"/>
          <w:lang w:eastAsia="zh-CN"/>
        </w:rPr>
        <w:t>”</w:t>
      </w:r>
      <w:r>
        <w:rPr>
          <w:rFonts w:hint="eastAsia" w:ascii="仿宋_GB2312" w:hAnsi="ˎ̥" w:eastAsia="仿宋_GB2312"/>
          <w:sz w:val="32"/>
          <w:szCs w:val="32"/>
        </w:rPr>
        <w:t>半年攻坚战以及橡胶产业发展相关补贴支出。</w:t>
      </w:r>
    </w:p>
    <w:p>
      <w:pPr>
        <w:pStyle w:val="12"/>
        <w:ind w:firstLine="643" w:firstLineChars="200"/>
        <w:contextualSpacing/>
        <w:rPr>
          <w:rFonts w:hint="eastAsia" w:ascii="仿宋_GB2312" w:hAnsi="ˎ̥" w:eastAsia="仿宋_GB2312"/>
          <w:b/>
          <w:bCs/>
          <w:sz w:val="32"/>
          <w:szCs w:val="32"/>
        </w:rPr>
      </w:pPr>
      <w:r>
        <w:rPr>
          <w:rFonts w:hint="eastAsia" w:ascii="仿宋_GB2312" w:hAnsi="ˎ̥" w:eastAsia="仿宋_GB2312"/>
          <w:b/>
          <w:bCs/>
          <w:sz w:val="32"/>
          <w:szCs w:val="32"/>
        </w:rPr>
        <w:t>23.</w:t>
      </w:r>
      <w:r>
        <w:rPr>
          <w:rFonts w:hint="eastAsia"/>
          <w:b/>
          <w:bCs/>
        </w:rPr>
        <w:t xml:space="preserve"> </w:t>
      </w:r>
      <w:r>
        <w:rPr>
          <w:rFonts w:hint="eastAsia" w:ascii="仿宋_GB2312" w:hAnsi="ˎ̥" w:eastAsia="仿宋_GB2312"/>
          <w:b/>
          <w:bCs/>
          <w:sz w:val="32"/>
          <w:szCs w:val="32"/>
        </w:rPr>
        <w:t>农林水支出（类）林业和草原（款）森林资源管理（项）</w:t>
      </w:r>
    </w:p>
    <w:p>
      <w:pPr>
        <w:pStyle w:val="12"/>
        <w:ind w:firstLine="640" w:firstLineChars="200"/>
        <w:contextualSpacing/>
        <w:rPr>
          <w:rFonts w:hint="eastAsia" w:ascii="仿宋_GB2312" w:hAnsi="ˎ̥" w:eastAsia="仿宋_GB2312"/>
          <w:sz w:val="32"/>
          <w:szCs w:val="32"/>
        </w:rPr>
      </w:pPr>
      <w:r>
        <w:rPr>
          <w:rFonts w:hint="eastAsia" w:ascii="仿宋_GB2312" w:hAnsi="ˎ̥" w:eastAsia="仿宋_GB2312"/>
          <w:sz w:val="32"/>
          <w:szCs w:val="32"/>
        </w:rPr>
        <w:t>年初预算为0万元，支出决算为19.20万元，完成年初预算的0%。决算数大于预算数的主要原因：加强森林资源管理。</w:t>
      </w:r>
    </w:p>
    <w:p>
      <w:pPr>
        <w:pStyle w:val="12"/>
        <w:ind w:firstLine="643" w:firstLineChars="200"/>
        <w:contextualSpacing/>
        <w:rPr>
          <w:rFonts w:hint="eastAsia" w:ascii="仿宋_GB2312" w:hAnsi="ˎ̥" w:eastAsia="仿宋_GB2312"/>
          <w:b/>
          <w:bCs/>
          <w:sz w:val="32"/>
          <w:szCs w:val="32"/>
        </w:rPr>
      </w:pPr>
      <w:r>
        <w:rPr>
          <w:rFonts w:hint="eastAsia" w:ascii="仿宋_GB2312" w:hAnsi="ˎ̥" w:eastAsia="仿宋_GB2312"/>
          <w:b/>
          <w:bCs/>
          <w:sz w:val="32"/>
          <w:szCs w:val="32"/>
        </w:rPr>
        <w:t>24.</w:t>
      </w:r>
      <w:r>
        <w:rPr>
          <w:rFonts w:hint="eastAsia"/>
          <w:b/>
          <w:bCs/>
        </w:rPr>
        <w:t xml:space="preserve"> </w:t>
      </w:r>
      <w:r>
        <w:rPr>
          <w:rFonts w:hint="eastAsia" w:ascii="仿宋_GB2312" w:hAnsi="ˎ̥" w:eastAsia="仿宋_GB2312"/>
          <w:b/>
          <w:bCs/>
          <w:sz w:val="32"/>
          <w:szCs w:val="32"/>
        </w:rPr>
        <w:t>农林水支出（类）水利（款）其他水利支出（项）</w:t>
      </w:r>
    </w:p>
    <w:p>
      <w:pPr>
        <w:pStyle w:val="12"/>
        <w:ind w:firstLine="640" w:firstLineChars="200"/>
        <w:contextualSpacing/>
        <w:rPr>
          <w:rFonts w:hint="eastAsia" w:ascii="仿宋_GB2312" w:hAnsi="ˎ̥" w:eastAsia="仿宋_GB2312"/>
          <w:sz w:val="32"/>
          <w:szCs w:val="32"/>
        </w:rPr>
      </w:pPr>
      <w:r>
        <w:rPr>
          <w:rFonts w:hint="eastAsia" w:ascii="仿宋_GB2312" w:hAnsi="ˎ̥" w:eastAsia="仿宋_GB2312"/>
          <w:sz w:val="32"/>
          <w:szCs w:val="32"/>
        </w:rPr>
        <w:t>年初预算为0万元，支出决算为12.64万元，完成年初预算的0%。决算数大于预算数的主要原因：对水利沟溏等相关加强维护。</w:t>
      </w:r>
    </w:p>
    <w:p>
      <w:pPr>
        <w:pStyle w:val="12"/>
        <w:ind w:firstLine="643" w:firstLineChars="200"/>
        <w:contextualSpacing/>
        <w:rPr>
          <w:rFonts w:hint="eastAsia" w:ascii="仿宋_GB2312" w:hAnsi="ˎ̥" w:eastAsia="仿宋_GB2312"/>
          <w:b/>
          <w:bCs/>
          <w:sz w:val="32"/>
          <w:szCs w:val="32"/>
        </w:rPr>
      </w:pPr>
      <w:r>
        <w:rPr>
          <w:rFonts w:hint="eastAsia" w:ascii="仿宋_GB2312" w:hAnsi="ˎ̥" w:eastAsia="仿宋_GB2312"/>
          <w:b/>
          <w:bCs/>
          <w:sz w:val="32"/>
          <w:szCs w:val="32"/>
        </w:rPr>
        <w:t>25.</w:t>
      </w:r>
      <w:r>
        <w:rPr>
          <w:rFonts w:hint="eastAsia"/>
          <w:b/>
          <w:bCs/>
        </w:rPr>
        <w:t xml:space="preserve"> </w:t>
      </w:r>
      <w:r>
        <w:rPr>
          <w:rFonts w:hint="eastAsia" w:ascii="仿宋_GB2312" w:hAnsi="ˎ̥" w:eastAsia="仿宋_GB2312"/>
          <w:b/>
          <w:bCs/>
          <w:sz w:val="32"/>
          <w:szCs w:val="32"/>
        </w:rPr>
        <w:t>农林水支出（类）扶贫（款）农村基础设施建设（项）</w:t>
      </w:r>
    </w:p>
    <w:p>
      <w:pPr>
        <w:pStyle w:val="12"/>
        <w:ind w:firstLine="640" w:firstLineChars="200"/>
        <w:contextualSpacing/>
        <w:rPr>
          <w:rFonts w:hint="eastAsia" w:ascii="仿宋_GB2312" w:hAnsi="ˎ̥" w:eastAsia="仿宋_GB2312"/>
          <w:sz w:val="32"/>
          <w:szCs w:val="32"/>
        </w:rPr>
      </w:pPr>
      <w:r>
        <w:rPr>
          <w:rFonts w:hint="eastAsia" w:ascii="仿宋_GB2312" w:hAnsi="ˎ̥" w:eastAsia="仿宋_GB2312"/>
          <w:sz w:val="32"/>
          <w:szCs w:val="32"/>
        </w:rPr>
        <w:t>年初预算为0万元，支出决算为264.70万元，完成年初预算的0%。决算数大于0预算数的主要原因：加强农村基础设施建设，部门年初财政预算编制不含脱贫攻坚实施项目预算。</w:t>
      </w:r>
    </w:p>
    <w:p>
      <w:pPr>
        <w:pStyle w:val="12"/>
        <w:ind w:firstLine="643" w:firstLineChars="200"/>
        <w:contextualSpacing/>
        <w:rPr>
          <w:rFonts w:hint="eastAsia" w:ascii="仿宋_GB2312" w:hAnsi="ˎ̥" w:eastAsia="仿宋_GB2312"/>
          <w:b/>
          <w:bCs/>
          <w:sz w:val="32"/>
          <w:szCs w:val="32"/>
        </w:rPr>
      </w:pPr>
      <w:r>
        <w:rPr>
          <w:rFonts w:hint="eastAsia" w:ascii="仿宋_GB2312" w:hAnsi="ˎ̥" w:eastAsia="仿宋_GB2312"/>
          <w:b/>
          <w:bCs/>
          <w:sz w:val="32"/>
          <w:szCs w:val="32"/>
        </w:rPr>
        <w:t>26.</w:t>
      </w:r>
      <w:r>
        <w:rPr>
          <w:rFonts w:hint="eastAsia"/>
          <w:b/>
          <w:bCs/>
        </w:rPr>
        <w:t xml:space="preserve"> </w:t>
      </w:r>
      <w:r>
        <w:rPr>
          <w:rFonts w:hint="eastAsia" w:ascii="仿宋_GB2312" w:hAnsi="ˎ̥" w:eastAsia="仿宋_GB2312"/>
          <w:b/>
          <w:bCs/>
          <w:sz w:val="32"/>
          <w:szCs w:val="32"/>
        </w:rPr>
        <w:t>农林水支出（类）扶贫（款）生产发展（项）</w:t>
      </w:r>
    </w:p>
    <w:p>
      <w:pPr>
        <w:pStyle w:val="12"/>
        <w:ind w:firstLine="640" w:firstLineChars="200"/>
        <w:contextualSpacing/>
        <w:rPr>
          <w:rFonts w:hint="eastAsia" w:ascii="仿宋_GB2312" w:hAnsi="ˎ̥" w:eastAsia="仿宋_GB2312"/>
          <w:sz w:val="32"/>
          <w:szCs w:val="32"/>
        </w:rPr>
      </w:pPr>
      <w:r>
        <w:rPr>
          <w:rFonts w:hint="eastAsia" w:ascii="仿宋_GB2312" w:hAnsi="ˎ̥" w:eastAsia="仿宋_GB2312"/>
          <w:sz w:val="32"/>
          <w:szCs w:val="32"/>
        </w:rPr>
        <w:t>年初预算为0万元，支出决算为1,020.07万元，完成年初预算的0%。决算数大于预算数的主要原因：做好扶贫，促进生成发展，促进地区经济发展，项目支出增多。</w:t>
      </w:r>
    </w:p>
    <w:p>
      <w:pPr>
        <w:pStyle w:val="12"/>
        <w:ind w:firstLine="643" w:firstLineChars="200"/>
        <w:contextualSpacing/>
        <w:rPr>
          <w:rFonts w:hint="eastAsia" w:ascii="仿宋_GB2312" w:hAnsi="ˎ̥" w:eastAsia="仿宋_GB2312"/>
          <w:b/>
          <w:bCs/>
          <w:sz w:val="32"/>
          <w:szCs w:val="32"/>
        </w:rPr>
      </w:pPr>
      <w:r>
        <w:rPr>
          <w:rFonts w:hint="eastAsia" w:ascii="仿宋_GB2312" w:hAnsi="ˎ̥" w:eastAsia="仿宋_GB2312"/>
          <w:b/>
          <w:bCs/>
          <w:sz w:val="32"/>
          <w:szCs w:val="32"/>
        </w:rPr>
        <w:t>27.</w:t>
      </w:r>
      <w:r>
        <w:rPr>
          <w:rFonts w:hint="eastAsia"/>
          <w:b/>
          <w:bCs/>
        </w:rPr>
        <w:t xml:space="preserve"> </w:t>
      </w:r>
      <w:r>
        <w:rPr>
          <w:rFonts w:hint="eastAsia" w:ascii="仿宋_GB2312" w:hAnsi="ˎ̥" w:eastAsia="仿宋_GB2312"/>
          <w:b/>
          <w:bCs/>
          <w:sz w:val="32"/>
          <w:szCs w:val="32"/>
        </w:rPr>
        <w:t>农林水支出（类）扶贫（款）其他扶贫支出（项）</w:t>
      </w:r>
    </w:p>
    <w:p>
      <w:pPr>
        <w:pStyle w:val="12"/>
        <w:ind w:firstLine="640" w:firstLineChars="200"/>
        <w:contextualSpacing/>
        <w:rPr>
          <w:rFonts w:hint="eastAsia" w:ascii="仿宋_GB2312" w:hAnsi="ˎ̥" w:eastAsia="仿宋_GB2312"/>
          <w:sz w:val="32"/>
          <w:szCs w:val="32"/>
        </w:rPr>
      </w:pPr>
      <w:r>
        <w:rPr>
          <w:rFonts w:hint="eastAsia" w:ascii="仿宋_GB2312" w:hAnsi="ˎ̥" w:eastAsia="仿宋_GB2312"/>
          <w:sz w:val="32"/>
          <w:szCs w:val="32"/>
        </w:rPr>
        <w:t>年初预算为0万元，支出决算为56.70万元，完成年初预算的0%。决算数大于预算数的主要原因：扶贫相关支出增多。</w:t>
      </w:r>
    </w:p>
    <w:p>
      <w:pPr>
        <w:pStyle w:val="12"/>
        <w:ind w:firstLine="643" w:firstLineChars="200"/>
        <w:contextualSpacing/>
        <w:rPr>
          <w:rFonts w:hint="eastAsia" w:ascii="仿宋_GB2312" w:hAnsi="ˎ̥" w:eastAsia="仿宋_GB2312"/>
          <w:b/>
          <w:bCs/>
          <w:sz w:val="32"/>
          <w:szCs w:val="32"/>
        </w:rPr>
      </w:pPr>
      <w:r>
        <w:rPr>
          <w:rFonts w:hint="eastAsia" w:ascii="仿宋_GB2312" w:hAnsi="ˎ̥" w:eastAsia="仿宋_GB2312"/>
          <w:b/>
          <w:bCs/>
          <w:sz w:val="32"/>
          <w:szCs w:val="32"/>
        </w:rPr>
        <w:t>28.农林水支出（类）农村综合改革（款）对村级公益事业建设的补助（项）</w:t>
      </w:r>
    </w:p>
    <w:p>
      <w:pPr>
        <w:pStyle w:val="12"/>
        <w:ind w:firstLine="640" w:firstLineChars="200"/>
        <w:contextualSpacing/>
        <w:rPr>
          <w:rFonts w:hint="eastAsia" w:ascii="仿宋_GB2312" w:hAnsi="ˎ̥" w:eastAsia="仿宋_GB2312"/>
          <w:sz w:val="32"/>
          <w:szCs w:val="32"/>
        </w:rPr>
      </w:pPr>
      <w:r>
        <w:rPr>
          <w:rFonts w:hint="eastAsia" w:ascii="仿宋_GB2312" w:hAnsi="ˎ̥" w:eastAsia="仿宋_GB2312"/>
          <w:sz w:val="32"/>
          <w:szCs w:val="32"/>
        </w:rPr>
        <w:t>年初预算为0万元，支出决算为337.54万元，完成年初预算的0%。决算数大于预算数的主要原因：对村级公益事业建设加大支出。</w:t>
      </w:r>
    </w:p>
    <w:p>
      <w:pPr>
        <w:pStyle w:val="12"/>
        <w:ind w:firstLine="643" w:firstLineChars="200"/>
        <w:contextualSpacing/>
        <w:rPr>
          <w:rFonts w:hint="eastAsia" w:ascii="仿宋_GB2312" w:hAnsi="ˎ̥" w:eastAsia="仿宋_GB2312"/>
          <w:b/>
          <w:bCs/>
          <w:sz w:val="32"/>
          <w:szCs w:val="32"/>
        </w:rPr>
      </w:pPr>
      <w:r>
        <w:rPr>
          <w:rFonts w:hint="eastAsia" w:ascii="仿宋_GB2312" w:hAnsi="ˎ̥" w:eastAsia="仿宋_GB2312"/>
          <w:b/>
          <w:bCs/>
          <w:sz w:val="32"/>
          <w:szCs w:val="32"/>
        </w:rPr>
        <w:t>29.农林水支出（类）农村综合改革（款）对村民委员会和村党支部的补助（项）</w:t>
      </w:r>
    </w:p>
    <w:p>
      <w:pPr>
        <w:pStyle w:val="12"/>
        <w:ind w:firstLine="640" w:firstLineChars="200"/>
        <w:contextualSpacing/>
        <w:rPr>
          <w:rFonts w:hint="eastAsia" w:ascii="仿宋_GB2312" w:hAnsi="ˎ̥" w:eastAsia="仿宋_GB2312"/>
          <w:sz w:val="32"/>
          <w:szCs w:val="32"/>
        </w:rPr>
      </w:pPr>
      <w:r>
        <w:rPr>
          <w:rFonts w:hint="eastAsia" w:ascii="仿宋_GB2312" w:hAnsi="ˎ̥" w:eastAsia="仿宋_GB2312"/>
          <w:sz w:val="32"/>
          <w:szCs w:val="32"/>
        </w:rPr>
        <w:t>年初预算为0万元，支出决算为84.32万元，完成年初预算的0%。决算数大于预算数的主要原因：对基层村委会党支部给予资金支持。</w:t>
      </w:r>
    </w:p>
    <w:p>
      <w:pPr>
        <w:pStyle w:val="12"/>
        <w:ind w:firstLine="643" w:firstLineChars="200"/>
        <w:contextualSpacing/>
        <w:rPr>
          <w:rFonts w:hint="eastAsia" w:ascii="仿宋_GB2312" w:hAnsi="ˎ̥" w:eastAsia="仿宋_GB2312"/>
          <w:b/>
          <w:bCs/>
          <w:sz w:val="32"/>
          <w:szCs w:val="32"/>
        </w:rPr>
      </w:pPr>
      <w:r>
        <w:rPr>
          <w:rFonts w:hint="eastAsia" w:ascii="仿宋_GB2312" w:hAnsi="ˎ̥" w:eastAsia="仿宋_GB2312"/>
          <w:b/>
          <w:bCs/>
          <w:sz w:val="32"/>
          <w:szCs w:val="32"/>
        </w:rPr>
        <w:t>30.农林水支出（类）农村综合改革（款）对村集体经济组织的补助（项）</w:t>
      </w:r>
    </w:p>
    <w:p>
      <w:pPr>
        <w:pStyle w:val="12"/>
        <w:ind w:firstLine="640" w:firstLineChars="200"/>
        <w:contextualSpacing/>
        <w:rPr>
          <w:rFonts w:hint="eastAsia" w:ascii="仿宋_GB2312" w:hAnsi="ˎ̥" w:eastAsia="仿宋_GB2312"/>
          <w:sz w:val="32"/>
          <w:szCs w:val="32"/>
        </w:rPr>
      </w:pPr>
      <w:r>
        <w:rPr>
          <w:rFonts w:hint="eastAsia" w:ascii="仿宋_GB2312" w:hAnsi="ˎ̥" w:eastAsia="仿宋_GB2312"/>
          <w:sz w:val="32"/>
          <w:szCs w:val="32"/>
        </w:rPr>
        <w:t>年初预算为0万元，支出决算为39.62万元，完成年初预算的0%。决算数大于预算数的主要原因：县级下拨扶持壮大村级集体经济发展省级财政补助资金。</w:t>
      </w:r>
    </w:p>
    <w:p>
      <w:pPr>
        <w:pStyle w:val="12"/>
        <w:ind w:firstLine="643" w:firstLineChars="200"/>
        <w:contextualSpacing/>
        <w:rPr>
          <w:rFonts w:hint="eastAsia" w:ascii="仿宋_GB2312" w:hAnsi="ˎ̥" w:eastAsia="仿宋_GB2312"/>
          <w:b/>
          <w:bCs/>
          <w:sz w:val="32"/>
          <w:szCs w:val="32"/>
        </w:rPr>
      </w:pPr>
      <w:r>
        <w:rPr>
          <w:rFonts w:hint="eastAsia" w:ascii="仿宋_GB2312" w:hAnsi="ˎ̥" w:eastAsia="仿宋_GB2312"/>
          <w:b/>
          <w:bCs/>
          <w:sz w:val="32"/>
          <w:szCs w:val="32"/>
        </w:rPr>
        <w:t>31.</w:t>
      </w:r>
      <w:r>
        <w:rPr>
          <w:rFonts w:hint="eastAsia"/>
          <w:b/>
          <w:bCs/>
        </w:rPr>
        <w:t xml:space="preserve"> </w:t>
      </w:r>
      <w:r>
        <w:rPr>
          <w:rFonts w:hint="eastAsia" w:ascii="仿宋_GB2312" w:hAnsi="ˎ̥" w:eastAsia="仿宋_GB2312"/>
          <w:b/>
          <w:bCs/>
          <w:sz w:val="32"/>
          <w:szCs w:val="32"/>
        </w:rPr>
        <w:t>交通运输支出（类）公路水路运输（款）公路养护发展（项）</w:t>
      </w:r>
    </w:p>
    <w:p>
      <w:pPr>
        <w:pStyle w:val="12"/>
        <w:ind w:firstLine="640" w:firstLineChars="200"/>
        <w:contextualSpacing/>
        <w:rPr>
          <w:rFonts w:hint="eastAsia" w:ascii="仿宋_GB2312" w:hAnsi="ˎ̥" w:eastAsia="仿宋_GB2312"/>
          <w:sz w:val="32"/>
          <w:szCs w:val="32"/>
        </w:rPr>
      </w:pPr>
      <w:r>
        <w:rPr>
          <w:rFonts w:hint="eastAsia" w:ascii="仿宋_GB2312" w:hAnsi="ˎ̥" w:eastAsia="仿宋_GB2312"/>
          <w:sz w:val="32"/>
          <w:szCs w:val="32"/>
        </w:rPr>
        <w:t>年初预算为0万元，支出决算为7.13万元，完成年初预算的0%。决算数大于预算数的主要原因：加强公路养护，促进旅游发展，项目支出增加。</w:t>
      </w:r>
    </w:p>
    <w:p>
      <w:pPr>
        <w:pStyle w:val="12"/>
        <w:ind w:firstLine="643" w:firstLineChars="200"/>
        <w:contextualSpacing/>
        <w:rPr>
          <w:rFonts w:hint="eastAsia" w:ascii="仿宋_GB2312" w:hAnsi="ˎ̥" w:eastAsia="仿宋_GB2312"/>
          <w:b/>
          <w:bCs/>
          <w:sz w:val="32"/>
          <w:szCs w:val="32"/>
        </w:rPr>
      </w:pPr>
      <w:r>
        <w:rPr>
          <w:rFonts w:hint="eastAsia" w:ascii="仿宋_GB2312" w:hAnsi="ˎ̥" w:eastAsia="仿宋_GB2312"/>
          <w:b/>
          <w:bCs/>
          <w:sz w:val="32"/>
          <w:szCs w:val="32"/>
        </w:rPr>
        <w:t>32. 交通运输支出（类）邮政业支出（款）邮政普遍服务与特殊服务（项）</w:t>
      </w:r>
    </w:p>
    <w:p>
      <w:pPr>
        <w:pStyle w:val="12"/>
        <w:ind w:firstLine="640" w:firstLineChars="200"/>
        <w:contextualSpacing/>
        <w:rPr>
          <w:rFonts w:hint="eastAsia" w:ascii="仿宋_GB2312" w:hAnsi="ˎ̥" w:eastAsia="仿宋_GB2312"/>
          <w:sz w:val="32"/>
          <w:szCs w:val="32"/>
        </w:rPr>
      </w:pPr>
      <w:r>
        <w:rPr>
          <w:rFonts w:hint="eastAsia" w:ascii="仿宋_GB2312" w:hAnsi="ˎ̥" w:eastAsia="仿宋_GB2312"/>
          <w:sz w:val="32"/>
          <w:szCs w:val="32"/>
        </w:rPr>
        <w:t>年初预算为0万元，支出决算为3.74万元，完成年初预算的0%。决算数大于预算数的主要原因：根据邮政特殊属性增加支出。</w:t>
      </w:r>
    </w:p>
    <w:p>
      <w:pPr>
        <w:pStyle w:val="12"/>
        <w:ind w:firstLine="643" w:firstLineChars="200"/>
        <w:contextualSpacing/>
        <w:rPr>
          <w:rFonts w:hint="eastAsia" w:ascii="仿宋_GB2312" w:hAnsi="ˎ̥" w:eastAsia="仿宋_GB2312"/>
          <w:b/>
          <w:bCs/>
          <w:sz w:val="32"/>
          <w:szCs w:val="32"/>
        </w:rPr>
      </w:pPr>
      <w:r>
        <w:rPr>
          <w:rFonts w:hint="eastAsia" w:ascii="仿宋_GB2312" w:hAnsi="ˎ̥" w:eastAsia="仿宋_GB2312"/>
          <w:b/>
          <w:bCs/>
          <w:sz w:val="32"/>
          <w:szCs w:val="32"/>
        </w:rPr>
        <w:t>33.</w:t>
      </w:r>
      <w:r>
        <w:rPr>
          <w:rFonts w:hint="eastAsia"/>
          <w:b/>
          <w:bCs/>
        </w:rPr>
        <w:t xml:space="preserve"> </w:t>
      </w:r>
      <w:r>
        <w:rPr>
          <w:rFonts w:hint="eastAsia" w:ascii="仿宋_GB2312" w:hAnsi="ˎ̥" w:eastAsia="仿宋_GB2312"/>
          <w:b/>
          <w:bCs/>
          <w:sz w:val="32"/>
          <w:szCs w:val="32"/>
        </w:rPr>
        <w:t>自然资源海洋气象等支出（类）自然资源事务（款）一般行政管理事务（项）</w:t>
      </w:r>
    </w:p>
    <w:p>
      <w:pPr>
        <w:pStyle w:val="12"/>
        <w:ind w:firstLine="640" w:firstLineChars="200"/>
        <w:contextualSpacing/>
        <w:rPr>
          <w:rFonts w:hint="eastAsia" w:ascii="仿宋_GB2312" w:hAnsi="ˎ̥" w:eastAsia="仿宋_GB2312"/>
          <w:sz w:val="32"/>
          <w:szCs w:val="32"/>
        </w:rPr>
      </w:pPr>
      <w:r>
        <w:rPr>
          <w:rFonts w:hint="eastAsia" w:ascii="仿宋_GB2312" w:hAnsi="ˎ̥" w:eastAsia="仿宋_GB2312"/>
          <w:sz w:val="32"/>
          <w:szCs w:val="32"/>
        </w:rPr>
        <w:t>年初预算为0万元，支出决算为17.32万元，完成年初预算的0%。决算数大于预算数的主要原因：项目支出增加。</w:t>
      </w:r>
    </w:p>
    <w:p>
      <w:pPr>
        <w:pStyle w:val="12"/>
        <w:ind w:firstLine="643" w:firstLineChars="200"/>
        <w:contextualSpacing/>
        <w:rPr>
          <w:rFonts w:hint="eastAsia" w:ascii="仿宋_GB2312" w:hAnsi="ˎ̥" w:eastAsia="仿宋_GB2312"/>
          <w:b/>
          <w:bCs/>
          <w:sz w:val="32"/>
          <w:szCs w:val="32"/>
        </w:rPr>
      </w:pPr>
      <w:r>
        <w:rPr>
          <w:rFonts w:hint="eastAsia" w:ascii="仿宋_GB2312" w:hAnsi="ˎ̥" w:eastAsia="仿宋_GB2312"/>
          <w:b/>
          <w:bCs/>
          <w:sz w:val="32"/>
          <w:szCs w:val="32"/>
        </w:rPr>
        <w:t>34.</w:t>
      </w:r>
      <w:r>
        <w:rPr>
          <w:rFonts w:hint="eastAsia"/>
          <w:b/>
          <w:bCs/>
        </w:rPr>
        <w:t xml:space="preserve"> </w:t>
      </w:r>
      <w:r>
        <w:rPr>
          <w:rFonts w:hint="eastAsia" w:ascii="仿宋_GB2312" w:hAnsi="ˎ̥" w:eastAsia="仿宋_GB2312"/>
          <w:b/>
          <w:bCs/>
          <w:sz w:val="32"/>
          <w:szCs w:val="32"/>
        </w:rPr>
        <w:t>住房保障支出（类）保障性安居工程支出（款）  农村危房改造（项）</w:t>
      </w:r>
    </w:p>
    <w:p>
      <w:pPr>
        <w:pStyle w:val="12"/>
        <w:ind w:firstLine="640" w:firstLineChars="200"/>
        <w:contextualSpacing/>
        <w:rPr>
          <w:rFonts w:hint="eastAsia" w:ascii="仿宋_GB2312" w:hAnsi="ˎ̥" w:eastAsia="仿宋_GB2312"/>
          <w:sz w:val="32"/>
          <w:szCs w:val="32"/>
        </w:rPr>
      </w:pPr>
      <w:r>
        <w:rPr>
          <w:rFonts w:hint="eastAsia" w:ascii="仿宋_GB2312" w:hAnsi="ˎ̥" w:eastAsia="仿宋_GB2312"/>
          <w:sz w:val="32"/>
          <w:szCs w:val="32"/>
        </w:rPr>
        <w:t>年初预算为0万元，支出决算为44.70万元，完成年初预算的0%。决算数大于预算数的主要原因：依据政策调整支出。</w:t>
      </w:r>
    </w:p>
    <w:p>
      <w:pPr>
        <w:pStyle w:val="12"/>
        <w:ind w:firstLine="643" w:firstLineChars="200"/>
        <w:contextualSpacing/>
        <w:rPr>
          <w:rFonts w:hint="eastAsia" w:ascii="仿宋_GB2312" w:hAnsi="ˎ̥" w:eastAsia="仿宋_GB2312"/>
          <w:b/>
          <w:bCs/>
          <w:sz w:val="32"/>
          <w:szCs w:val="32"/>
        </w:rPr>
      </w:pPr>
      <w:r>
        <w:rPr>
          <w:rFonts w:hint="eastAsia" w:ascii="仿宋_GB2312" w:hAnsi="ˎ̥" w:eastAsia="仿宋_GB2312"/>
          <w:b/>
          <w:bCs/>
          <w:sz w:val="32"/>
          <w:szCs w:val="32"/>
        </w:rPr>
        <w:t>35. 住房保障支出（类）住房改革支出（款）住房公积金（项）</w:t>
      </w:r>
    </w:p>
    <w:p>
      <w:pPr>
        <w:pStyle w:val="12"/>
        <w:ind w:firstLine="640" w:firstLineChars="200"/>
        <w:contextualSpacing/>
        <w:rPr>
          <w:rFonts w:hint="eastAsia" w:ascii="仿宋_GB2312" w:hAnsi="ˎ̥" w:eastAsia="仿宋_GB2312"/>
          <w:sz w:val="32"/>
          <w:szCs w:val="32"/>
        </w:rPr>
      </w:pPr>
      <w:r>
        <w:rPr>
          <w:rFonts w:hint="eastAsia" w:ascii="仿宋_GB2312" w:hAnsi="ˎ̥" w:eastAsia="仿宋_GB2312"/>
          <w:sz w:val="32"/>
          <w:szCs w:val="32"/>
        </w:rPr>
        <w:t>年初预算为27.27万元，支出决算为30.62万元，完成年初预算的112.28%。决算数大于预算数的主要原因：人员变动。</w:t>
      </w:r>
    </w:p>
    <w:p>
      <w:pPr>
        <w:pStyle w:val="12"/>
        <w:ind w:firstLine="640" w:firstLineChars="200"/>
        <w:contextualSpacing/>
        <w:outlineLvl w:val="1"/>
        <w:rPr>
          <w:rFonts w:hint="eastAsia" w:ascii="黑体" w:eastAsia="黑体"/>
          <w:sz w:val="32"/>
          <w:szCs w:val="32"/>
        </w:rPr>
      </w:pPr>
      <w:bookmarkStart w:id="84" w:name="_Toc115388192"/>
      <w:bookmarkStart w:id="85" w:name="_Toc115383213"/>
      <w:r>
        <w:rPr>
          <w:rFonts w:hint="eastAsia" w:ascii="黑体" w:hAnsi="黑体" w:eastAsia="黑体"/>
          <w:sz w:val="32"/>
          <w:szCs w:val="32"/>
        </w:rPr>
        <w:t>六、一般公共预算财政拨款基本支出决算情况说明</w:t>
      </w:r>
      <w:bookmarkEnd w:id="84"/>
      <w:bookmarkEnd w:id="85"/>
    </w:p>
    <w:p>
      <w:pPr>
        <w:pStyle w:val="12"/>
        <w:ind w:firstLine="640" w:firstLineChars="200"/>
        <w:contextualSpacing/>
        <w:jc w:val="both"/>
        <w:rPr>
          <w:rFonts w:hint="eastAsia" w:ascii="仿宋_GB2312" w:hAnsi="ˎ̥" w:eastAsia="仿宋_GB2312"/>
          <w:sz w:val="32"/>
          <w:szCs w:val="32"/>
        </w:rPr>
      </w:pPr>
      <w:r>
        <w:rPr>
          <w:rFonts w:hint="eastAsia" w:ascii="仿宋_GB2312" w:hAnsi="ˎ̥" w:eastAsia="仿宋_GB2312"/>
          <w:sz w:val="32"/>
          <w:szCs w:val="32"/>
        </w:rPr>
        <w:t>2021年度财政拨款基本支出564.65万元，其中：</w:t>
      </w:r>
    </w:p>
    <w:p>
      <w:pPr>
        <w:pStyle w:val="12"/>
        <w:ind w:firstLine="640" w:firstLineChars="200"/>
        <w:contextualSpacing/>
        <w:jc w:val="both"/>
        <w:rPr>
          <w:rFonts w:hint="eastAsia" w:ascii="仿宋_GB2312" w:hAnsi="ˎ̥" w:eastAsia="仿宋_GB2312"/>
          <w:sz w:val="32"/>
          <w:szCs w:val="32"/>
        </w:rPr>
      </w:pPr>
      <w:r>
        <w:rPr>
          <w:rFonts w:hint="eastAsia" w:ascii="仿宋_GB2312" w:hAnsi="ˎ̥" w:eastAsia="仿宋_GB2312"/>
          <w:sz w:val="32"/>
          <w:szCs w:val="32"/>
        </w:rPr>
        <w:t>人员经费490.81万元，主要包括：工资福利支出中的基本工资、津贴补贴、奖金、伙食补助费、绩效工资、机关事业单位基本养老保险缴费、职业年金缴费、职工基本医疗保险缴费、公务员医疗补助缴费、其他社会保障缴费、住房公积金、医疗费、其他工资福利支出；对个人和家庭的补助中的离休费、退休费、退职（役）费、抚恤金、生活补助、救济费、医疗费补助、助学金、奖励金、个人农业生产补贴、代缴社会保险费、其他对个人和家庭的补助。</w:t>
      </w:r>
    </w:p>
    <w:p>
      <w:pPr>
        <w:pStyle w:val="12"/>
        <w:ind w:firstLine="640" w:firstLineChars="200"/>
        <w:contextualSpacing/>
        <w:jc w:val="both"/>
        <w:rPr>
          <w:rFonts w:hint="eastAsia" w:ascii="仿宋_GB2312" w:hAnsi="ˎ̥" w:eastAsia="仿宋_GB2312"/>
          <w:sz w:val="32"/>
          <w:szCs w:val="32"/>
        </w:rPr>
      </w:pPr>
      <w:r>
        <w:rPr>
          <w:rFonts w:hint="eastAsia" w:ascii="仿宋_GB2312" w:hAnsi="ˎ̥" w:eastAsia="仿宋_GB2312"/>
          <w:sz w:val="32"/>
          <w:szCs w:val="32"/>
        </w:rPr>
        <w:t>公用经费73.84万元，主要包括：商品和服务支出中的办公费、印刷费、咨询费、手续费、水费、电费、邮电费、取暖费、物业管理费、差旅费、因公出国（境）费用、维修（护）费、租赁费、会议费、培训费、公务接待费、专用材料费、被装购置费、专用燃料费、劳务费、委托业务费、工会经费、福利费、公务用车运行维护费、其他交通费用、税金及附加费用、其他商品和服务支出；债务利息及费用支出中的国内债务付息及国外债务付息；资本性支出中的房屋建筑物构建、办公设备购置、专用设备购置、基础设施建设、大型修缮、信息网络及软件购置更新、物资储备、土地补偿、安置补助、地上附着物和青苗补偿、拆迁补偿、公务用车购置、其他交通工具购置、文物和陈列品购置、无形资产购置、其他资本性支出等；其他支出中的赠予、国家赔偿费用支出、对民间非营利组织和群众性自治组织补贴和其他支出。</w:t>
      </w:r>
    </w:p>
    <w:p>
      <w:pPr>
        <w:pStyle w:val="3"/>
        <w:rPr>
          <w:rFonts w:hint="eastAsia" w:ascii="仿宋_GB2312" w:hAnsi="ˎ̥" w:eastAsia="仿宋_GB2312"/>
          <w:sz w:val="32"/>
          <w:szCs w:val="32"/>
        </w:rPr>
      </w:pPr>
      <w:r>
        <w:rPr>
          <w:rFonts w:hint="eastAsia" w:ascii="黑体" w:eastAsia="黑体"/>
          <w:sz w:val="32"/>
          <w:szCs w:val="32"/>
        </w:rPr>
        <w:t xml:space="preserve"> </w:t>
      </w:r>
      <w:bookmarkStart w:id="86" w:name="_Toc115378380"/>
      <w:bookmarkEnd w:id="86"/>
      <w:bookmarkStart w:id="87" w:name="_Toc115383009"/>
      <w:bookmarkEnd w:id="87"/>
      <w:bookmarkStart w:id="88" w:name="_Toc115388193"/>
      <w:bookmarkStart w:id="89" w:name="_Toc115383214"/>
      <w:r>
        <w:rPr>
          <w:rFonts w:hint="eastAsia" w:ascii="黑体" w:hAnsi="黑体" w:eastAsia="黑体"/>
          <w:sz w:val="32"/>
          <w:szCs w:val="32"/>
        </w:rPr>
        <w:t>七、政府性基金预算财政拨款支出决算情况说明</w:t>
      </w:r>
      <w:bookmarkEnd w:id="88"/>
      <w:bookmarkEnd w:id="89"/>
    </w:p>
    <w:p>
      <w:pPr>
        <w:pStyle w:val="12"/>
        <w:ind w:firstLine="640" w:firstLineChars="200"/>
        <w:contextualSpacing/>
        <w:rPr>
          <w:rFonts w:hint="eastAsia" w:ascii="仿宋_GB2312" w:hAnsi="ˎ̥" w:eastAsia="仿宋_GB2312"/>
          <w:sz w:val="32"/>
          <w:szCs w:val="32"/>
        </w:rPr>
      </w:pPr>
      <w:r>
        <w:rPr>
          <w:rFonts w:hint="eastAsia" w:ascii="仿宋_GB2312" w:hAnsi="ˎ̥" w:eastAsia="仿宋_GB2312"/>
          <w:sz w:val="32"/>
          <w:szCs w:val="32"/>
        </w:rPr>
        <w:t>（一）政府性基金预算财政拨款支出决算总体情况</w:t>
      </w:r>
    </w:p>
    <w:p>
      <w:pPr>
        <w:pStyle w:val="12"/>
        <w:ind w:firstLine="640" w:firstLineChars="200"/>
        <w:contextualSpacing/>
        <w:rPr>
          <w:rFonts w:hint="eastAsia" w:ascii="仿宋_GB2312" w:hAnsi="ˎ̥" w:eastAsia="仿宋_GB2312"/>
          <w:sz w:val="32"/>
          <w:szCs w:val="32"/>
        </w:rPr>
      </w:pPr>
      <w:r>
        <w:rPr>
          <w:rFonts w:hint="eastAsia" w:ascii="仿宋_GB2312" w:hAnsi="ˎ̥" w:eastAsia="仿宋_GB2312"/>
          <w:sz w:val="32"/>
          <w:szCs w:val="32"/>
        </w:rPr>
        <w:t>2021年度政府性基金预算财政拨款支出0.00万元，占本年支出合计的0%。与2020年度相比，政府性基金预算财政拨款支出减少41.83万元，下降100%，主要原因是本年度无政府性基金预算财政拨款收入支出。</w:t>
      </w:r>
    </w:p>
    <w:p>
      <w:pPr>
        <w:pStyle w:val="12"/>
        <w:ind w:firstLine="640" w:firstLineChars="200"/>
        <w:contextualSpacing/>
        <w:rPr>
          <w:rFonts w:hint="eastAsia" w:ascii="仿宋_GB2312" w:hAnsi="ˎ̥" w:eastAsia="仿宋_GB2312"/>
          <w:sz w:val="32"/>
          <w:szCs w:val="32"/>
        </w:rPr>
      </w:pPr>
      <w:r>
        <w:rPr>
          <w:rFonts w:hint="eastAsia" w:ascii="仿宋_GB2312" w:hAnsi="ˎ̥" w:eastAsia="仿宋_GB2312"/>
          <w:sz w:val="32"/>
          <w:szCs w:val="32"/>
        </w:rPr>
        <w:t>（二）政府性基金预算财政拨款支出决算结构情况</w:t>
      </w:r>
    </w:p>
    <w:p>
      <w:pPr>
        <w:pStyle w:val="12"/>
        <w:ind w:firstLine="640" w:firstLineChars="200"/>
        <w:contextualSpacing/>
        <w:rPr>
          <w:rFonts w:hint="eastAsia" w:ascii="仿宋_GB2312" w:hAnsi="ˎ̥" w:eastAsia="仿宋_GB2312"/>
          <w:sz w:val="32"/>
          <w:szCs w:val="32"/>
        </w:rPr>
      </w:pPr>
      <w:r>
        <w:rPr>
          <w:rFonts w:hint="eastAsia" w:ascii="仿宋_GB2312" w:hAnsi="ˎ̥" w:eastAsia="仿宋_GB2312"/>
          <w:sz w:val="32"/>
          <w:szCs w:val="32"/>
        </w:rPr>
        <w:t>2021年度政府性基金预算财政拨款支出0.00万元，本年度无政府性基金预算财政拨款收入支出。</w:t>
      </w:r>
    </w:p>
    <w:p>
      <w:pPr>
        <w:pStyle w:val="12"/>
        <w:ind w:firstLine="640" w:firstLineChars="200"/>
        <w:contextualSpacing/>
        <w:rPr>
          <w:rFonts w:hint="eastAsia" w:ascii="仿宋_GB2312" w:hAnsi="ˎ̥" w:eastAsia="仿宋_GB2312"/>
          <w:sz w:val="32"/>
          <w:szCs w:val="32"/>
        </w:rPr>
      </w:pPr>
      <w:r>
        <w:rPr>
          <w:rFonts w:hint="eastAsia" w:ascii="仿宋_GB2312" w:hAnsi="ˎ̥" w:eastAsia="仿宋_GB2312"/>
          <w:sz w:val="32"/>
          <w:szCs w:val="32"/>
        </w:rPr>
        <w:t>（三）政府性基金预算财政拨款支出决算具体情况</w:t>
      </w:r>
    </w:p>
    <w:p>
      <w:pPr>
        <w:pStyle w:val="12"/>
        <w:ind w:firstLine="640" w:firstLineChars="200"/>
        <w:contextualSpacing/>
        <w:rPr>
          <w:rFonts w:hint="eastAsia" w:ascii="仿宋_GB2312" w:hAnsi="ˎ̥" w:eastAsia="仿宋_GB2312"/>
          <w:sz w:val="32"/>
          <w:szCs w:val="32"/>
        </w:rPr>
      </w:pPr>
      <w:r>
        <w:rPr>
          <w:rFonts w:hint="eastAsia" w:ascii="仿宋_GB2312" w:hAnsi="ˎ̥" w:eastAsia="仿宋_GB2312"/>
          <w:sz w:val="32"/>
          <w:szCs w:val="32"/>
        </w:rPr>
        <w:t>2021年度政府性基金预算财政拨款支出年初预算为0.00万元，支出决算为0.00万元，完成年初预算的0%。本年度无政府性基金预算财政拨款收入支出。</w:t>
      </w:r>
    </w:p>
    <w:p>
      <w:pPr>
        <w:pStyle w:val="12"/>
        <w:ind w:firstLine="640" w:firstLineChars="200"/>
        <w:contextualSpacing/>
        <w:outlineLvl w:val="1"/>
        <w:rPr>
          <w:rFonts w:hint="eastAsia" w:ascii="黑体" w:eastAsia="黑体"/>
          <w:sz w:val="32"/>
          <w:szCs w:val="32"/>
        </w:rPr>
      </w:pPr>
      <w:r>
        <w:rPr>
          <w:rFonts w:hint="eastAsia" w:ascii="仿宋_GB2312" w:hAnsi="ˎ̥" w:eastAsia="仿宋_GB2312"/>
          <w:sz w:val="32"/>
          <w:szCs w:val="32"/>
        </w:rPr>
        <w:t xml:space="preserve"> </w:t>
      </w:r>
      <w:bookmarkStart w:id="90" w:name="_Toc115383010"/>
      <w:bookmarkEnd w:id="90"/>
      <w:bookmarkStart w:id="91" w:name="_Toc115378381"/>
      <w:bookmarkEnd w:id="91"/>
      <w:bookmarkStart w:id="92" w:name="_Toc115388194"/>
      <w:bookmarkStart w:id="93" w:name="_Toc115383215"/>
      <w:r>
        <w:rPr>
          <w:rFonts w:hint="eastAsia" w:ascii="黑体" w:hAnsi="黑体" w:eastAsia="黑体"/>
          <w:sz w:val="32"/>
          <w:szCs w:val="32"/>
        </w:rPr>
        <w:t>八、国有资本经营预算财政拨款支出决算情况说明</w:t>
      </w:r>
      <w:bookmarkEnd w:id="92"/>
      <w:bookmarkEnd w:id="93"/>
    </w:p>
    <w:p>
      <w:pPr>
        <w:pStyle w:val="12"/>
        <w:ind w:firstLine="640" w:firstLineChars="200"/>
        <w:contextualSpacing/>
        <w:rPr>
          <w:rFonts w:hint="eastAsia" w:ascii="仿宋_GB2312" w:hAnsi="ˎ̥" w:eastAsia="仿宋_GB2312"/>
          <w:sz w:val="32"/>
          <w:szCs w:val="32"/>
        </w:rPr>
      </w:pPr>
      <w:r>
        <w:rPr>
          <w:rFonts w:hint="eastAsia" w:ascii="仿宋_GB2312" w:hAnsi="ˎ̥" w:eastAsia="仿宋_GB2312"/>
          <w:sz w:val="32"/>
          <w:szCs w:val="32"/>
        </w:rPr>
        <w:t>（一）国有资本经营预算财政拨款支出决算总体情况</w:t>
      </w:r>
    </w:p>
    <w:p>
      <w:pPr>
        <w:pStyle w:val="12"/>
        <w:ind w:firstLine="640" w:firstLineChars="200"/>
        <w:contextualSpacing/>
        <w:rPr>
          <w:rFonts w:hint="eastAsia" w:ascii="仿宋_GB2312" w:hAnsi="ˎ̥" w:eastAsia="仿宋_GB2312"/>
          <w:sz w:val="32"/>
          <w:szCs w:val="32"/>
        </w:rPr>
      </w:pPr>
      <w:r>
        <w:rPr>
          <w:rFonts w:hint="eastAsia" w:ascii="仿宋_GB2312" w:hAnsi="ˎ̥" w:eastAsia="仿宋_GB2312"/>
          <w:sz w:val="32"/>
          <w:szCs w:val="32"/>
        </w:rPr>
        <w:t>2021年度国有资本经营预算财政拨款支出0.00万元，占本年支出合计的0%，主要原因是本年度</w:t>
      </w:r>
      <w:r>
        <w:rPr>
          <w:rFonts w:hint="eastAsia" w:ascii="仿宋_GB2312" w:hAnsi="ˎ̥" w:eastAsia="仿宋_GB2312"/>
          <w:sz w:val="32"/>
          <w:szCs w:val="32"/>
          <w:lang w:eastAsia="zh-CN"/>
        </w:rPr>
        <w:t>无</w:t>
      </w:r>
      <w:r>
        <w:rPr>
          <w:rFonts w:hint="eastAsia" w:ascii="仿宋_GB2312" w:hAnsi="ˎ̥" w:eastAsia="仿宋_GB2312"/>
          <w:sz w:val="32"/>
          <w:szCs w:val="32"/>
        </w:rPr>
        <w:t>国有资本经营预算财政拨款支出。</w:t>
      </w:r>
    </w:p>
    <w:p>
      <w:pPr>
        <w:pStyle w:val="12"/>
        <w:ind w:firstLine="640" w:firstLineChars="200"/>
        <w:contextualSpacing/>
        <w:rPr>
          <w:rFonts w:hint="eastAsia" w:ascii="仿宋_GB2312" w:hAnsi="ˎ̥" w:eastAsia="仿宋_GB2312"/>
          <w:sz w:val="32"/>
          <w:szCs w:val="32"/>
        </w:rPr>
      </w:pPr>
      <w:r>
        <w:rPr>
          <w:rFonts w:hint="eastAsia" w:ascii="仿宋_GB2312" w:hAnsi="ˎ̥" w:eastAsia="仿宋_GB2312"/>
          <w:sz w:val="32"/>
          <w:szCs w:val="32"/>
        </w:rPr>
        <w:t>（二）国有资本经营预算财政拨款支出决算结构情况</w:t>
      </w:r>
    </w:p>
    <w:p>
      <w:pPr>
        <w:pStyle w:val="12"/>
        <w:ind w:firstLine="640" w:firstLineChars="200"/>
        <w:contextualSpacing/>
        <w:rPr>
          <w:rFonts w:hint="eastAsia" w:ascii="仿宋_GB2312" w:hAnsi="ˎ̥" w:eastAsia="仿宋_GB2312"/>
          <w:sz w:val="32"/>
          <w:szCs w:val="32"/>
        </w:rPr>
      </w:pPr>
      <w:r>
        <w:rPr>
          <w:rFonts w:hint="eastAsia" w:ascii="仿宋_GB2312" w:hAnsi="ˎ̥" w:eastAsia="仿宋_GB2312"/>
          <w:sz w:val="32"/>
          <w:szCs w:val="32"/>
        </w:rPr>
        <w:t>2021年度国有资本经营预算财政拨款支出0.00万元。</w:t>
      </w:r>
    </w:p>
    <w:p>
      <w:pPr>
        <w:pStyle w:val="12"/>
        <w:ind w:firstLine="640" w:firstLineChars="200"/>
        <w:contextualSpacing/>
        <w:rPr>
          <w:rFonts w:hint="eastAsia" w:ascii="仿宋_GB2312" w:hAnsi="ˎ̥" w:eastAsia="仿宋_GB2312"/>
          <w:sz w:val="32"/>
          <w:szCs w:val="32"/>
        </w:rPr>
      </w:pPr>
      <w:r>
        <w:rPr>
          <w:rFonts w:hint="eastAsia" w:ascii="仿宋_GB2312" w:hAnsi="ˎ̥" w:eastAsia="仿宋_GB2312"/>
          <w:sz w:val="32"/>
          <w:szCs w:val="32"/>
        </w:rPr>
        <w:t>（三）国有资本经营预算财政拨款支出决算具体情况</w:t>
      </w:r>
    </w:p>
    <w:p>
      <w:pPr>
        <w:pStyle w:val="12"/>
        <w:ind w:firstLine="640" w:firstLineChars="200"/>
        <w:contextualSpacing/>
        <w:rPr>
          <w:rFonts w:hint="eastAsia" w:ascii="仿宋_GB2312" w:hAnsi="ˎ̥" w:eastAsia="仿宋_GB2312"/>
          <w:sz w:val="32"/>
          <w:szCs w:val="32"/>
        </w:rPr>
      </w:pPr>
      <w:r>
        <w:rPr>
          <w:rFonts w:hint="eastAsia" w:ascii="仿宋_GB2312" w:hAnsi="ˎ̥" w:eastAsia="仿宋_GB2312"/>
          <w:sz w:val="32"/>
          <w:szCs w:val="32"/>
        </w:rPr>
        <w:t>2021年度国有资本经营预算财政拨款支出年初预算为0.00万元，支出决算为0.00万元，完成年初预算的0%。</w:t>
      </w:r>
    </w:p>
    <w:p>
      <w:pPr>
        <w:pStyle w:val="12"/>
        <w:ind w:firstLine="640" w:firstLineChars="200"/>
        <w:contextualSpacing/>
        <w:outlineLvl w:val="1"/>
        <w:rPr>
          <w:rFonts w:hint="eastAsia" w:ascii="黑体" w:eastAsia="黑体"/>
          <w:sz w:val="32"/>
          <w:szCs w:val="32"/>
        </w:rPr>
      </w:pPr>
      <w:r>
        <w:rPr>
          <w:rFonts w:hint="eastAsia" w:ascii="仿宋_GB2312" w:hAnsi="ˎ̥" w:eastAsia="仿宋_GB2312"/>
          <w:sz w:val="32"/>
          <w:szCs w:val="32"/>
        </w:rPr>
        <w:t xml:space="preserve"> </w:t>
      </w:r>
      <w:bookmarkStart w:id="94" w:name="_Toc115383011"/>
      <w:bookmarkEnd w:id="94"/>
      <w:bookmarkStart w:id="95" w:name="_Toc115378382"/>
      <w:bookmarkEnd w:id="95"/>
      <w:bookmarkStart w:id="96" w:name="_Toc115383216"/>
      <w:bookmarkStart w:id="97" w:name="_Toc115388195"/>
      <w:r>
        <w:rPr>
          <w:rFonts w:hint="eastAsia" w:ascii="黑体" w:hAnsi="黑体" w:eastAsia="黑体"/>
          <w:sz w:val="32"/>
          <w:szCs w:val="32"/>
        </w:rPr>
        <w:t>九、一般公共预算财政拨款</w:t>
      </w:r>
      <w:r>
        <w:rPr>
          <w:rFonts w:hint="eastAsia" w:ascii="黑体" w:eastAsia="黑体"/>
          <w:sz w:val="32"/>
          <w:szCs w:val="32"/>
        </w:rPr>
        <w:t>“三公”经费支出决算情况说明</w:t>
      </w:r>
      <w:bookmarkEnd w:id="96"/>
      <w:bookmarkEnd w:id="97"/>
    </w:p>
    <w:p>
      <w:pPr>
        <w:pStyle w:val="12"/>
        <w:ind w:firstLine="640" w:firstLineChars="200"/>
        <w:contextualSpacing/>
        <w:rPr>
          <w:rFonts w:hint="eastAsia" w:ascii="仿宋_GB2312" w:hAnsi="ˎ̥" w:eastAsia="仿宋_GB2312"/>
          <w:sz w:val="32"/>
          <w:szCs w:val="32"/>
        </w:rPr>
      </w:pPr>
      <w:r>
        <w:rPr>
          <w:rFonts w:hint="eastAsia" w:ascii="仿宋_GB2312" w:hAnsi="ˎ̥" w:eastAsia="仿宋_GB2312"/>
          <w:sz w:val="32"/>
          <w:szCs w:val="32"/>
        </w:rPr>
        <w:t>（一）一般公共预算财政拨款“三公”经费支出决算总体情况说明</w:t>
      </w:r>
    </w:p>
    <w:p>
      <w:pPr>
        <w:pStyle w:val="12"/>
        <w:ind w:firstLine="640" w:firstLineChars="200"/>
        <w:contextualSpacing/>
        <w:rPr>
          <w:rFonts w:hint="eastAsia" w:ascii="仿宋_GB2312" w:hAnsi="ˎ̥" w:eastAsia="仿宋_GB2312"/>
          <w:sz w:val="32"/>
          <w:szCs w:val="32"/>
        </w:rPr>
      </w:pPr>
      <w:r>
        <w:rPr>
          <w:rFonts w:hint="eastAsia" w:ascii="仿宋_GB2312" w:hAnsi="ˎ̥" w:eastAsia="仿宋_GB2312"/>
          <w:sz w:val="32"/>
          <w:szCs w:val="32"/>
        </w:rPr>
        <w:t>2021年度一般公共预算财政拨款“三公”经费支出预算为14.80万元，支出决算为14.06万元，完成预算的</w:t>
      </w:r>
      <w:r>
        <w:rPr>
          <w:rFonts w:hint="eastAsia" w:ascii="仿宋_GB2312" w:hAnsi="ˎ̥" w:eastAsia="仿宋_GB2312"/>
          <w:sz w:val="32"/>
          <w:szCs w:val="32"/>
          <w:lang w:val="en-US" w:eastAsia="zh-CN"/>
        </w:rPr>
        <w:t>95</w:t>
      </w:r>
      <w:r>
        <w:rPr>
          <w:rFonts w:hint="eastAsia" w:ascii="仿宋_GB2312" w:hAnsi="ˎ̥" w:eastAsia="仿宋_GB2312"/>
          <w:sz w:val="32"/>
          <w:szCs w:val="32"/>
        </w:rPr>
        <w:t>%。</w:t>
      </w:r>
    </w:p>
    <w:p>
      <w:pPr>
        <w:pStyle w:val="12"/>
        <w:ind w:firstLine="640" w:firstLineChars="200"/>
        <w:contextualSpacing/>
        <w:rPr>
          <w:rFonts w:hint="eastAsia" w:ascii="仿宋_GB2312" w:hAnsi="ˎ̥" w:eastAsia="仿宋_GB2312"/>
          <w:sz w:val="32"/>
          <w:szCs w:val="32"/>
        </w:rPr>
      </w:pPr>
      <w:r>
        <w:rPr>
          <w:rFonts w:hint="eastAsia" w:ascii="仿宋_GB2312" w:hAnsi="ˎ̥" w:eastAsia="仿宋_GB2312"/>
          <w:sz w:val="32"/>
          <w:szCs w:val="32"/>
        </w:rPr>
        <w:t>（二）一般公共预算财政拨款“三公”经费支出决算具体情况说明</w:t>
      </w:r>
    </w:p>
    <w:p>
      <w:pPr>
        <w:pStyle w:val="12"/>
        <w:ind w:firstLine="640" w:firstLineChars="200"/>
        <w:contextualSpacing/>
        <w:rPr>
          <w:rFonts w:hint="eastAsia" w:ascii="仿宋_GB2312" w:hAnsi="ˎ̥" w:eastAsia="仿宋_GB2312"/>
          <w:sz w:val="32"/>
          <w:szCs w:val="32"/>
        </w:rPr>
      </w:pPr>
      <w:r>
        <w:rPr>
          <w:rFonts w:hint="eastAsia" w:ascii="仿宋_GB2312" w:hAnsi="ˎ̥" w:eastAsia="仿宋_GB2312"/>
          <w:sz w:val="32"/>
          <w:szCs w:val="32"/>
        </w:rPr>
        <w:t>2021年度一般公共预算财政拨款“三公”经费支出决算中，因公出国（境）费支出决算0.00万元，占0%；公务用车购置及运行维护费支出决算8.66万元，占61.59%；公务接待费支出决算5.40万元，占38.41%。具体情况如下：</w:t>
      </w:r>
    </w:p>
    <w:p>
      <w:pPr>
        <w:pStyle w:val="12"/>
        <w:ind w:firstLine="640" w:firstLineChars="200"/>
        <w:contextualSpacing/>
        <w:rPr>
          <w:rFonts w:hint="eastAsia" w:ascii="仿宋_GB2312" w:hAnsi="ˎ̥" w:eastAsia="仿宋_GB2312"/>
          <w:sz w:val="32"/>
          <w:szCs w:val="32"/>
        </w:rPr>
      </w:pPr>
      <w:r>
        <w:rPr>
          <w:rFonts w:hint="eastAsia" w:ascii="仿宋_GB2312" w:hAnsi="ˎ̥" w:eastAsia="仿宋_GB2312"/>
          <w:sz w:val="32"/>
          <w:szCs w:val="32"/>
        </w:rPr>
        <w:t>1.因公出国（境）费支出0.00万元。全年安排因公出国（境）团组0个，因公出国（境）0人次。</w:t>
      </w:r>
    </w:p>
    <w:p>
      <w:pPr>
        <w:pStyle w:val="12"/>
        <w:ind w:firstLine="640" w:firstLineChars="200"/>
        <w:contextualSpacing/>
        <w:rPr>
          <w:rFonts w:hint="eastAsia" w:ascii="仿宋_GB2312" w:hAnsi="ˎ̥" w:eastAsia="仿宋_GB2312"/>
          <w:sz w:val="32"/>
          <w:szCs w:val="32"/>
        </w:rPr>
      </w:pPr>
      <w:r>
        <w:rPr>
          <w:rFonts w:hint="eastAsia" w:ascii="仿宋_GB2312" w:hAnsi="ˎ̥" w:eastAsia="仿宋_GB2312"/>
          <w:sz w:val="32"/>
          <w:szCs w:val="32"/>
        </w:rPr>
        <w:t>2.公务用车购置及运行维护费支出8.66万元。其中：</w:t>
      </w:r>
    </w:p>
    <w:p>
      <w:pPr>
        <w:pStyle w:val="12"/>
        <w:ind w:firstLine="640" w:firstLineChars="200"/>
        <w:contextualSpacing/>
        <w:rPr>
          <w:rFonts w:hint="eastAsia" w:ascii="仿宋_GB2312" w:hAnsi="ˎ̥" w:eastAsia="仿宋_GB2312"/>
          <w:sz w:val="32"/>
          <w:szCs w:val="32"/>
        </w:rPr>
      </w:pPr>
      <w:r>
        <w:rPr>
          <w:rFonts w:hint="eastAsia" w:ascii="仿宋_GB2312" w:hAnsi="ˎ̥" w:eastAsia="仿宋_GB2312"/>
          <w:sz w:val="32"/>
          <w:szCs w:val="32"/>
        </w:rPr>
        <w:t>公务用车购置支出0.00万元，全年购置公务用车0辆，年末公务用车保有量6辆。</w:t>
      </w:r>
    </w:p>
    <w:p>
      <w:pPr>
        <w:pStyle w:val="12"/>
        <w:ind w:firstLine="640" w:firstLineChars="200"/>
        <w:contextualSpacing/>
        <w:rPr>
          <w:rFonts w:hint="eastAsia" w:ascii="仿宋_GB2312" w:hAnsi="ˎ̥" w:eastAsia="仿宋_GB2312"/>
          <w:sz w:val="32"/>
          <w:szCs w:val="32"/>
        </w:rPr>
      </w:pPr>
      <w:r>
        <w:rPr>
          <w:rFonts w:hint="eastAsia" w:ascii="仿宋_GB2312" w:hAnsi="ˎ̥" w:eastAsia="仿宋_GB2312"/>
          <w:sz w:val="32"/>
          <w:szCs w:val="32"/>
        </w:rPr>
        <w:t>公务用车运行维护费支出8.66万元，主要用于公务用车的运行维护。</w:t>
      </w:r>
    </w:p>
    <w:p>
      <w:pPr>
        <w:pStyle w:val="12"/>
        <w:ind w:firstLine="640" w:firstLineChars="200"/>
        <w:contextualSpacing/>
        <w:rPr>
          <w:rFonts w:hint="eastAsia" w:ascii="仿宋_GB2312" w:hAnsi="ˎ̥" w:eastAsia="仿宋_GB2312"/>
          <w:sz w:val="32"/>
          <w:szCs w:val="32"/>
        </w:rPr>
      </w:pPr>
      <w:r>
        <w:rPr>
          <w:rFonts w:hint="eastAsia" w:ascii="仿宋_GB2312" w:hAnsi="ˎ̥" w:eastAsia="仿宋_GB2312"/>
          <w:sz w:val="32"/>
          <w:szCs w:val="32"/>
        </w:rPr>
        <w:t>公务用车购置及运行费支出决算数比预算数减少0.14万元，下降1.63%。主要原因是厉行节约原则，严格控制公车维修及燃油等费用。</w:t>
      </w:r>
    </w:p>
    <w:p>
      <w:pPr>
        <w:pStyle w:val="12"/>
        <w:ind w:firstLine="640" w:firstLineChars="200"/>
        <w:contextualSpacing/>
        <w:rPr>
          <w:rFonts w:hint="eastAsia" w:ascii="仿宋_GB2312" w:hAnsi="ˎ̥" w:eastAsia="仿宋_GB2312"/>
          <w:sz w:val="32"/>
          <w:szCs w:val="32"/>
        </w:rPr>
      </w:pPr>
      <w:r>
        <w:rPr>
          <w:rFonts w:hint="eastAsia" w:ascii="仿宋_GB2312" w:hAnsi="ˎ̥" w:eastAsia="仿宋_GB2312"/>
          <w:sz w:val="32"/>
          <w:szCs w:val="32"/>
        </w:rPr>
        <w:t>3.公务接待费支出5.40万元，其中：</w:t>
      </w:r>
    </w:p>
    <w:p>
      <w:pPr>
        <w:pStyle w:val="12"/>
        <w:ind w:firstLine="640" w:firstLineChars="200"/>
        <w:contextualSpacing/>
        <w:rPr>
          <w:rFonts w:hint="eastAsia" w:ascii="仿宋_GB2312" w:hAnsi="ˎ̥" w:eastAsia="仿宋_GB2312"/>
          <w:sz w:val="32"/>
          <w:szCs w:val="32"/>
        </w:rPr>
      </w:pPr>
      <w:r>
        <w:rPr>
          <w:rFonts w:hint="eastAsia" w:ascii="仿宋_GB2312" w:hAnsi="ˎ̥" w:eastAsia="仿宋_GB2312"/>
          <w:sz w:val="32"/>
          <w:szCs w:val="32"/>
        </w:rPr>
        <w:t>国内接待费支出5.40万元，国内公务接待27批次，接待540人次；主要用于公务办公事宜。</w:t>
      </w:r>
    </w:p>
    <w:p>
      <w:pPr>
        <w:pStyle w:val="12"/>
        <w:ind w:firstLine="640" w:firstLineChars="200"/>
        <w:contextualSpacing/>
        <w:rPr>
          <w:rFonts w:hint="eastAsia" w:ascii="仿宋_GB2312" w:hAnsi="ˎ̥" w:eastAsia="仿宋_GB2312"/>
          <w:sz w:val="32"/>
          <w:szCs w:val="32"/>
        </w:rPr>
      </w:pPr>
      <w:r>
        <w:rPr>
          <w:rFonts w:hint="eastAsia" w:ascii="仿宋_GB2312" w:hAnsi="ˎ̥" w:eastAsia="仿宋_GB2312"/>
          <w:sz w:val="32"/>
          <w:szCs w:val="32"/>
        </w:rPr>
        <w:t>国（境）外接待费支出0.00万元，国（境）外公务接待0批次，接待0人次。</w:t>
      </w:r>
    </w:p>
    <w:p>
      <w:pPr>
        <w:pStyle w:val="12"/>
        <w:ind w:firstLine="640" w:firstLineChars="200"/>
        <w:contextualSpacing/>
        <w:rPr>
          <w:rFonts w:hint="eastAsia" w:ascii="仿宋_GB2312" w:hAnsi="ˎ̥" w:eastAsia="仿宋_GB2312"/>
          <w:sz w:val="32"/>
          <w:szCs w:val="32"/>
        </w:rPr>
      </w:pPr>
      <w:r>
        <w:rPr>
          <w:rFonts w:hint="eastAsia" w:ascii="仿宋_GB2312" w:hAnsi="ˎ̥" w:eastAsia="仿宋_GB2312"/>
          <w:sz w:val="32"/>
          <w:szCs w:val="32"/>
        </w:rPr>
        <w:t>公务接待费支出决算数比预算数减少0.60万元，下降10.00%。主要原因是严格控制公务接待次数及费用。</w:t>
      </w:r>
    </w:p>
    <w:p>
      <w:pPr>
        <w:pStyle w:val="12"/>
        <w:ind w:firstLine="640" w:firstLineChars="200"/>
        <w:contextualSpacing/>
        <w:outlineLvl w:val="1"/>
        <w:rPr>
          <w:rFonts w:hint="eastAsia" w:ascii="黑体" w:eastAsia="黑体"/>
          <w:sz w:val="32"/>
          <w:szCs w:val="32"/>
        </w:rPr>
      </w:pPr>
      <w:r>
        <w:rPr>
          <w:rFonts w:hint="eastAsia" w:ascii="仿宋_GB2312" w:hAnsi="ˎ̥" w:eastAsia="仿宋_GB2312"/>
          <w:sz w:val="32"/>
          <w:szCs w:val="32"/>
        </w:rPr>
        <w:t xml:space="preserve"> </w:t>
      </w:r>
      <w:bookmarkStart w:id="98" w:name="_Toc115378383"/>
      <w:bookmarkEnd w:id="98"/>
      <w:bookmarkStart w:id="99" w:name="_Toc115383012"/>
      <w:bookmarkEnd w:id="99"/>
      <w:bookmarkStart w:id="100" w:name="_Toc115383217"/>
      <w:bookmarkStart w:id="101" w:name="_Toc115388196"/>
      <w:r>
        <w:rPr>
          <w:rFonts w:hint="eastAsia" w:ascii="黑体" w:hAnsi="黑体" w:eastAsia="黑体"/>
          <w:sz w:val="32"/>
          <w:szCs w:val="32"/>
        </w:rPr>
        <w:t>十、政府性基金预算财政拨款</w:t>
      </w:r>
      <w:r>
        <w:rPr>
          <w:rFonts w:hint="eastAsia" w:ascii="黑体" w:eastAsia="黑体"/>
          <w:sz w:val="32"/>
          <w:szCs w:val="32"/>
        </w:rPr>
        <w:t>“三公”经费支出决算情况说明</w:t>
      </w:r>
      <w:bookmarkEnd w:id="100"/>
      <w:bookmarkEnd w:id="101"/>
    </w:p>
    <w:p>
      <w:pPr>
        <w:pStyle w:val="12"/>
        <w:ind w:firstLine="640" w:firstLineChars="200"/>
        <w:contextualSpacing/>
        <w:rPr>
          <w:rFonts w:hint="eastAsia" w:ascii="仿宋_GB2312" w:hAnsi="ˎ̥" w:eastAsia="仿宋_GB2312"/>
          <w:sz w:val="32"/>
          <w:szCs w:val="32"/>
        </w:rPr>
      </w:pPr>
      <w:r>
        <w:rPr>
          <w:rFonts w:hint="eastAsia" w:ascii="仿宋_GB2312" w:hAnsi="ˎ̥" w:eastAsia="仿宋_GB2312"/>
          <w:sz w:val="32"/>
          <w:szCs w:val="32"/>
        </w:rPr>
        <w:t>2021年度政府性基金预算财政拨款“三公”经费支出合计0.00万元。其中：因公出国（境）费支出决算0.00万元，占0%；公务用车购置及运行维护费支出决算0.00万元，占0%；公务接待费支出决算0.00万元，占0%。</w:t>
      </w:r>
    </w:p>
    <w:p>
      <w:pPr>
        <w:pStyle w:val="12"/>
        <w:ind w:firstLine="640" w:firstLineChars="200"/>
        <w:contextualSpacing/>
        <w:outlineLvl w:val="1"/>
        <w:rPr>
          <w:rFonts w:hint="eastAsia" w:ascii="黑体" w:eastAsia="黑体"/>
          <w:sz w:val="32"/>
          <w:szCs w:val="32"/>
        </w:rPr>
      </w:pPr>
      <w:r>
        <w:rPr>
          <w:rFonts w:hint="eastAsia" w:ascii="仿宋_GB2312" w:hAnsi="ˎ̥" w:eastAsia="仿宋_GB2312"/>
          <w:sz w:val="32"/>
          <w:szCs w:val="32"/>
        </w:rPr>
        <w:t xml:space="preserve"> </w:t>
      </w:r>
      <w:bookmarkStart w:id="102" w:name="_Toc115378384"/>
      <w:bookmarkEnd w:id="102"/>
      <w:bookmarkStart w:id="103" w:name="_Toc115383013"/>
      <w:bookmarkEnd w:id="103"/>
      <w:bookmarkStart w:id="104" w:name="_Toc115388197"/>
      <w:bookmarkStart w:id="105" w:name="_Toc115383218"/>
      <w:r>
        <w:rPr>
          <w:rFonts w:hint="eastAsia" w:ascii="黑体" w:hAnsi="黑体" w:eastAsia="黑体"/>
          <w:sz w:val="32"/>
          <w:szCs w:val="32"/>
        </w:rPr>
        <w:t>十一、国有资本经营预算财政拨款</w:t>
      </w:r>
      <w:r>
        <w:rPr>
          <w:rFonts w:hint="eastAsia" w:ascii="黑体" w:eastAsia="黑体"/>
          <w:sz w:val="32"/>
          <w:szCs w:val="32"/>
        </w:rPr>
        <w:t>“三公”经费支出决算情况说明</w:t>
      </w:r>
      <w:bookmarkEnd w:id="104"/>
      <w:bookmarkEnd w:id="105"/>
    </w:p>
    <w:p>
      <w:pPr>
        <w:pStyle w:val="12"/>
        <w:ind w:firstLine="640" w:firstLineChars="200"/>
        <w:contextualSpacing/>
        <w:rPr>
          <w:rFonts w:hint="eastAsia" w:ascii="仿宋_GB2312" w:hAnsi="ˎ̥" w:eastAsia="仿宋_GB2312"/>
          <w:sz w:val="32"/>
          <w:szCs w:val="32"/>
        </w:rPr>
      </w:pPr>
      <w:r>
        <w:rPr>
          <w:rFonts w:hint="eastAsia" w:ascii="仿宋_GB2312" w:hAnsi="ˎ̥" w:eastAsia="仿宋_GB2312"/>
          <w:sz w:val="32"/>
          <w:szCs w:val="32"/>
        </w:rPr>
        <w:t>2021年度国有资本经营预算财政拨款“三公”经费支出合计0.00万元。其中：因公出国（境）费支出决算0.00万元，占0%；公务用车购置及运行维护费支出决算0.00万元，占0%；公务接待费支出决算0.00万元，占0%。</w:t>
      </w:r>
    </w:p>
    <w:p>
      <w:pPr>
        <w:pStyle w:val="12"/>
        <w:ind w:firstLine="640" w:firstLineChars="200"/>
        <w:contextualSpacing/>
        <w:outlineLvl w:val="1"/>
        <w:rPr>
          <w:rFonts w:hint="eastAsia" w:ascii="黑体" w:eastAsia="黑体"/>
          <w:sz w:val="32"/>
          <w:szCs w:val="32"/>
        </w:rPr>
      </w:pPr>
      <w:r>
        <w:rPr>
          <w:rFonts w:hint="eastAsia" w:ascii="仿宋_GB2312" w:hAnsi="ˎ̥" w:eastAsia="仿宋_GB2312"/>
          <w:sz w:val="32"/>
          <w:szCs w:val="32"/>
        </w:rPr>
        <w:t xml:space="preserve"> </w:t>
      </w:r>
      <w:bookmarkStart w:id="106" w:name="_Toc115378385"/>
      <w:bookmarkEnd w:id="106"/>
      <w:bookmarkStart w:id="107" w:name="_Toc115383014"/>
      <w:bookmarkEnd w:id="107"/>
      <w:bookmarkStart w:id="108" w:name="_Toc115383219"/>
      <w:bookmarkStart w:id="109" w:name="_Toc115388198"/>
      <w:r>
        <w:rPr>
          <w:rFonts w:hint="eastAsia" w:ascii="黑体" w:hAnsi="黑体" w:eastAsia="黑体"/>
          <w:sz w:val="32"/>
          <w:szCs w:val="32"/>
        </w:rPr>
        <w:t>十二、预算绩效情况说明。</w:t>
      </w:r>
      <w:bookmarkEnd w:id="108"/>
      <w:bookmarkEnd w:id="109"/>
    </w:p>
    <w:p>
      <w:pPr>
        <w:pStyle w:val="12"/>
        <w:spacing w:line="578" w:lineRule="exact"/>
        <w:ind w:firstLine="643" w:firstLineChars="200"/>
        <w:contextualSpacing/>
        <w:rPr>
          <w:rFonts w:hint="eastAsia" w:ascii="楷体" w:hAnsi="楷体" w:eastAsia="楷体"/>
          <w:b/>
          <w:bCs/>
          <w:sz w:val="32"/>
          <w:szCs w:val="32"/>
        </w:rPr>
      </w:pPr>
      <w:r>
        <w:rPr>
          <w:rFonts w:hint="eastAsia" w:ascii="楷体" w:hAnsi="楷体" w:eastAsia="楷体"/>
          <w:b/>
          <w:bCs/>
          <w:sz w:val="32"/>
          <w:szCs w:val="32"/>
        </w:rPr>
        <w:t>（一）绩效管理工作开展情况。</w:t>
      </w:r>
    </w:p>
    <w:p>
      <w:pPr>
        <w:pStyle w:val="12"/>
        <w:spacing w:line="578" w:lineRule="exact"/>
        <w:ind w:firstLine="640" w:firstLineChars="200"/>
        <w:contextualSpacing/>
        <w:rPr>
          <w:rFonts w:hint="eastAsia" w:ascii="仿宋_GB2312" w:eastAsia="仿宋_GB2312"/>
          <w:sz w:val="32"/>
          <w:szCs w:val="32"/>
        </w:rPr>
      </w:pPr>
      <w:r>
        <w:rPr>
          <w:rFonts w:hint="eastAsia" w:ascii="仿宋_GB2312" w:eastAsia="仿宋_GB2312"/>
          <w:sz w:val="32"/>
          <w:szCs w:val="32"/>
        </w:rPr>
        <w:t>根据财政预算绩效管理要求，我部门组织对2021年度一般公共预算项目支出全面开展绩效自评。自评项目1个，共涉及资金204.55万元，自评覆盖率达到100%。</w:t>
      </w:r>
    </w:p>
    <w:p>
      <w:pPr>
        <w:pStyle w:val="12"/>
        <w:ind w:firstLine="640" w:firstLineChars="200"/>
        <w:contextualSpacing/>
        <w:rPr>
          <w:rFonts w:hint="eastAsia" w:ascii="仿宋_GB2312" w:eastAsia="仿宋_GB2312"/>
          <w:sz w:val="32"/>
          <w:szCs w:val="32"/>
        </w:rPr>
      </w:pPr>
      <w:r>
        <w:rPr>
          <w:rFonts w:hint="eastAsia" w:ascii="仿宋_GB2312" w:eastAsia="仿宋_GB2312"/>
          <w:sz w:val="32"/>
          <w:szCs w:val="32"/>
          <w:lang w:eastAsia="zh-CN"/>
        </w:rPr>
        <w:t>我部门</w:t>
      </w:r>
      <w:r>
        <w:rPr>
          <w:rFonts w:hint="eastAsia" w:ascii="仿宋_GB2312" w:eastAsia="仿宋_GB2312"/>
          <w:sz w:val="32"/>
          <w:szCs w:val="32"/>
        </w:rPr>
        <w:t>组织对“美丽乡村整村推进建设”等1个项目开展了部门评价，涉及资金204.55万元。从评价情况来看，绩效自评结果“良好”。</w:t>
      </w:r>
    </w:p>
    <w:p>
      <w:pPr>
        <w:pStyle w:val="12"/>
        <w:spacing w:line="578" w:lineRule="exact"/>
        <w:ind w:firstLine="643" w:firstLineChars="200"/>
        <w:contextualSpacing/>
        <w:rPr>
          <w:rFonts w:hint="eastAsia" w:ascii="楷体" w:hAnsi="楷体" w:eastAsia="楷体"/>
          <w:b/>
          <w:bCs/>
          <w:sz w:val="32"/>
          <w:szCs w:val="32"/>
        </w:rPr>
      </w:pPr>
      <w:r>
        <w:rPr>
          <w:rFonts w:hint="eastAsia" w:ascii="楷体" w:hAnsi="楷体" w:eastAsia="楷体"/>
          <w:b/>
          <w:bCs/>
          <w:sz w:val="32"/>
          <w:szCs w:val="32"/>
        </w:rPr>
        <w:t>（二）部门决算中项目绩效自评结果。</w:t>
      </w:r>
    </w:p>
    <w:p>
      <w:pPr>
        <w:ind w:firstLine="640" w:firstLineChars="200"/>
        <w:contextualSpacing/>
        <w:jc w:val="both"/>
        <w:rPr>
          <w:rFonts w:hint="eastAsia" w:ascii="仿宋_GB2312" w:eastAsia="仿宋_GB2312"/>
          <w:sz w:val="32"/>
          <w:szCs w:val="32"/>
        </w:rPr>
      </w:pPr>
      <w:r>
        <w:rPr>
          <w:rFonts w:hint="eastAsia" w:ascii="仿宋_GB2312" w:eastAsia="仿宋_GB2312"/>
          <w:sz w:val="32"/>
          <w:szCs w:val="32"/>
        </w:rPr>
        <w:t>我</w:t>
      </w:r>
      <w:r>
        <w:rPr>
          <w:rFonts w:hint="eastAsia" w:ascii="仿宋_GB2312" w:eastAsia="仿宋_GB2312"/>
          <w:sz w:val="32"/>
          <w:szCs w:val="32"/>
          <w:lang w:eastAsia="zh-CN"/>
        </w:rPr>
        <w:t>部门</w:t>
      </w:r>
      <w:r>
        <w:rPr>
          <w:rFonts w:hint="eastAsia" w:ascii="仿宋_GB2312" w:eastAsia="仿宋_GB2312"/>
          <w:sz w:val="32"/>
          <w:szCs w:val="32"/>
        </w:rPr>
        <w:t>今年在省本级部门决算中反映美丽乡村整村推进建设项目绩效自评结果。</w:t>
      </w:r>
    </w:p>
    <w:p>
      <w:pPr>
        <w:widowControl w:val="0"/>
        <w:autoSpaceDE w:val="0"/>
        <w:ind w:firstLine="640" w:firstLineChars="200"/>
        <w:contextualSpacing/>
        <w:jc w:val="both"/>
        <w:rPr>
          <w:rFonts w:ascii="仿宋_GB2312" w:eastAsia="仿宋_GB2312"/>
          <w:sz w:val="32"/>
          <w:szCs w:val="32"/>
        </w:rPr>
      </w:pPr>
      <w:r>
        <w:rPr>
          <w:rFonts w:hint="eastAsia" w:ascii="仿宋_GB2312" w:eastAsia="仿宋_GB2312"/>
          <w:sz w:val="32"/>
          <w:szCs w:val="32"/>
        </w:rPr>
        <w:t>美丽乡村整村推进建设项目绩效自评综述：根据年初设定的绩效目标，项目自评得分为86分。全年预算数为204.55万元，执行数为204.55万元，完成预算的</w:t>
      </w:r>
      <w:r>
        <w:rPr>
          <w:rFonts w:ascii="仿宋_GB2312" w:eastAsia="仿宋_GB2312"/>
          <w:sz w:val="32"/>
          <w:szCs w:val="32"/>
        </w:rPr>
        <w:t>100</w:t>
      </w:r>
      <w:r>
        <w:rPr>
          <w:rFonts w:hint="eastAsia" w:ascii="仿宋_GB2312" w:eastAsia="仿宋_GB2312"/>
          <w:sz w:val="32"/>
          <w:szCs w:val="32"/>
        </w:rPr>
        <w:t>%。发现的主要问题及原因：一是管理制度不健全；二是项目实施产生了一般的经济效益。下一步改进措施：建立健全管理制度和加强对项目的筛选。</w:t>
      </w:r>
    </w:p>
    <w:p>
      <w:pPr>
        <w:widowControl w:val="0"/>
        <w:autoSpaceDE w:val="0"/>
        <w:ind w:firstLine="640" w:firstLineChars="200"/>
        <w:jc w:val="both"/>
        <w:rPr>
          <w:rFonts w:hint="eastAsia" w:ascii="仿宋_GB2312" w:eastAsia="仿宋_GB2312"/>
          <w:sz w:val="32"/>
          <w:szCs w:val="32"/>
        </w:rPr>
      </w:pPr>
      <w:r>
        <w:rPr>
          <w:rFonts w:hint="eastAsia" w:ascii="仿宋_GB2312" w:eastAsia="仿宋_GB2312"/>
          <w:sz w:val="32"/>
          <w:szCs w:val="32"/>
        </w:rPr>
        <w:t>美丽乡村整村推进建设项目绩效自评综述：我部门要进一步建立健全项目管理制度，便于项目的管理与监督；从评价情况来看，</w:t>
      </w:r>
      <w:r>
        <w:rPr>
          <w:rFonts w:ascii="仿宋_GB2312" w:eastAsia="仿宋_GB2312"/>
          <w:sz w:val="32"/>
          <w:szCs w:val="32"/>
        </w:rPr>
        <w:t>项目资金按照预算结合项目实际进度支付，资金支付符合程序，经费控制适当，合理安排经费开支，资金使用效果较好。</w:t>
      </w:r>
      <w:r>
        <w:rPr>
          <w:rFonts w:hint="eastAsia" w:ascii="仿宋_GB2312" w:eastAsia="仿宋_GB2312"/>
          <w:sz w:val="32"/>
          <w:szCs w:val="32"/>
        </w:rPr>
        <w:t>将按照绩效评价工作要求设置产出质量、产出时效及产出成本绩效目标及经济、社会、环境及可持续影响效益目标。发现的主要问题及原因：一是未制定专门的资金管理办法；二是项目实施产生了一般的经济效益。下一步改进措施：建立健全管理制度和加强对项目的筛选。</w:t>
      </w:r>
    </w:p>
    <w:p>
      <w:pPr>
        <w:pStyle w:val="12"/>
        <w:ind w:firstLine="643" w:firstLineChars="200"/>
        <w:contextualSpacing/>
        <w:outlineLvl w:val="1"/>
        <w:rPr>
          <w:rFonts w:hint="eastAsia" w:ascii="黑体" w:eastAsia="黑体"/>
          <w:b/>
          <w:bCs/>
          <w:sz w:val="32"/>
          <w:szCs w:val="32"/>
        </w:rPr>
      </w:pPr>
      <w:r>
        <w:rPr>
          <w:rFonts w:hint="eastAsia" w:ascii="楷体" w:hAnsi="楷体" w:eastAsia="楷体"/>
          <w:b/>
          <w:bCs/>
          <w:sz w:val="32"/>
          <w:szCs w:val="32"/>
        </w:rPr>
        <w:t xml:space="preserve"> </w:t>
      </w:r>
      <w:bookmarkStart w:id="110" w:name="_Toc115383015"/>
      <w:bookmarkEnd w:id="110"/>
      <w:bookmarkStart w:id="111" w:name="_Toc115378386"/>
      <w:bookmarkEnd w:id="111"/>
      <w:bookmarkStart w:id="112" w:name="_Toc115388199"/>
      <w:bookmarkStart w:id="113" w:name="_Toc115383220"/>
      <w:r>
        <w:rPr>
          <w:rFonts w:hint="eastAsia" w:ascii="黑体" w:hAnsi="黑体" w:eastAsia="黑体"/>
          <w:sz w:val="32"/>
          <w:szCs w:val="32"/>
        </w:rPr>
        <w:t>十三、其他重要事项情况说明</w:t>
      </w:r>
      <w:bookmarkEnd w:id="112"/>
      <w:bookmarkEnd w:id="113"/>
    </w:p>
    <w:p>
      <w:pPr>
        <w:pStyle w:val="12"/>
        <w:ind w:firstLine="643" w:firstLineChars="200"/>
        <w:contextualSpacing/>
        <w:rPr>
          <w:rFonts w:hint="eastAsia" w:ascii="楷体" w:hAnsi="楷体" w:eastAsia="楷体"/>
          <w:b/>
          <w:bCs/>
          <w:sz w:val="32"/>
          <w:szCs w:val="32"/>
        </w:rPr>
      </w:pPr>
      <w:r>
        <w:rPr>
          <w:rFonts w:hint="eastAsia" w:ascii="楷体" w:hAnsi="楷体" w:eastAsia="楷体"/>
          <w:b/>
          <w:bCs/>
          <w:sz w:val="32"/>
          <w:szCs w:val="32"/>
        </w:rPr>
        <w:t>（一）机关运行经费支出情况</w:t>
      </w:r>
    </w:p>
    <w:p>
      <w:pPr>
        <w:pStyle w:val="12"/>
        <w:ind w:firstLine="640" w:firstLineChars="200"/>
        <w:contextualSpacing/>
        <w:rPr>
          <w:rFonts w:hint="eastAsia" w:ascii="仿宋_GB2312" w:hAnsi="ˎ̥" w:eastAsia="仿宋_GB2312"/>
          <w:sz w:val="32"/>
          <w:szCs w:val="32"/>
          <w:highlight w:val="none"/>
        </w:rPr>
      </w:pPr>
      <w:r>
        <w:rPr>
          <w:rFonts w:hint="eastAsia" w:ascii="仿宋_GB2312" w:hAnsi="ˎ̥" w:eastAsia="仿宋_GB2312"/>
          <w:sz w:val="32"/>
          <w:szCs w:val="32"/>
          <w:highlight w:val="none"/>
        </w:rPr>
        <w:t>2021年度白沙黎族自治县阜龙乡人民政府机关运行经费73.84万元，比年初预算减少7.95万元，降低9.72%。主要原因是：日常公用开支</w:t>
      </w:r>
      <w:r>
        <w:rPr>
          <w:rFonts w:hint="eastAsia" w:ascii="仿宋_GB2312" w:hAnsi="ˎ̥" w:eastAsia="仿宋_GB2312"/>
          <w:sz w:val="32"/>
          <w:szCs w:val="32"/>
          <w:highlight w:val="none"/>
          <w:lang w:eastAsia="zh-CN"/>
        </w:rPr>
        <w:t>减少</w:t>
      </w:r>
      <w:r>
        <w:rPr>
          <w:rFonts w:hint="eastAsia" w:ascii="仿宋_GB2312" w:hAnsi="ˎ̥" w:eastAsia="仿宋_GB2312"/>
          <w:sz w:val="32"/>
          <w:szCs w:val="32"/>
          <w:highlight w:val="none"/>
        </w:rPr>
        <w:t>。</w:t>
      </w:r>
    </w:p>
    <w:p>
      <w:pPr>
        <w:pStyle w:val="12"/>
        <w:ind w:firstLine="643" w:firstLineChars="200"/>
        <w:contextualSpacing/>
        <w:rPr>
          <w:rFonts w:hint="eastAsia" w:ascii="楷体" w:hAnsi="楷体" w:eastAsia="楷体"/>
          <w:b/>
          <w:bCs/>
          <w:sz w:val="32"/>
          <w:szCs w:val="32"/>
        </w:rPr>
      </w:pPr>
      <w:r>
        <w:rPr>
          <w:rFonts w:hint="eastAsia" w:ascii="楷体" w:hAnsi="楷体" w:eastAsia="楷体"/>
          <w:b/>
          <w:bCs/>
          <w:sz w:val="32"/>
          <w:szCs w:val="32"/>
        </w:rPr>
        <w:t>（二）政府采购支出情况</w:t>
      </w:r>
    </w:p>
    <w:p>
      <w:pPr>
        <w:pStyle w:val="12"/>
        <w:ind w:firstLine="640" w:firstLineChars="200"/>
        <w:contextualSpacing/>
        <w:rPr>
          <w:rFonts w:hint="eastAsia" w:ascii="仿宋_GB2312" w:hAnsi="ˎ̥" w:eastAsia="仿宋_GB2312"/>
          <w:sz w:val="32"/>
          <w:szCs w:val="32"/>
        </w:rPr>
      </w:pPr>
      <w:r>
        <w:rPr>
          <w:rFonts w:hint="eastAsia" w:ascii="仿宋_GB2312" w:hAnsi="ˎ̥" w:eastAsia="仿宋_GB2312"/>
          <w:sz w:val="32"/>
          <w:szCs w:val="32"/>
        </w:rPr>
        <w:t>2021年度白沙黎族自治县阜龙乡人民政府部门政府采购支出总额1019.37万元，其中：政府采购货物支出0.00万元、政府采购工程支出1019.37万元、政府采购服务支出0.00万元。授予中小企业合同金额0.00万元，占政府采购支出总额的0%，其中：授予小微企业合同金额0.00万元，占政府采购支出总额的0%。</w:t>
      </w:r>
    </w:p>
    <w:p>
      <w:pPr>
        <w:pStyle w:val="12"/>
        <w:ind w:firstLine="643" w:firstLineChars="200"/>
        <w:contextualSpacing/>
        <w:rPr>
          <w:rFonts w:hint="eastAsia" w:ascii="楷体" w:hAnsi="楷体" w:eastAsia="楷体"/>
          <w:b/>
          <w:bCs/>
          <w:sz w:val="32"/>
          <w:szCs w:val="32"/>
        </w:rPr>
      </w:pPr>
      <w:r>
        <w:rPr>
          <w:rFonts w:hint="eastAsia" w:ascii="楷体" w:hAnsi="楷体" w:eastAsia="楷体"/>
          <w:b/>
          <w:bCs/>
          <w:sz w:val="32"/>
          <w:szCs w:val="32"/>
        </w:rPr>
        <w:t>（三）国有资产占用情况</w:t>
      </w:r>
    </w:p>
    <w:p>
      <w:pPr>
        <w:pStyle w:val="12"/>
        <w:ind w:firstLine="640" w:firstLineChars="200"/>
        <w:contextualSpacing/>
        <w:rPr>
          <w:rFonts w:hint="eastAsia" w:ascii="仿宋_GB2312" w:hAnsi="ˎ̥" w:eastAsia="仿宋_GB2312"/>
          <w:sz w:val="32"/>
          <w:szCs w:val="32"/>
        </w:rPr>
      </w:pPr>
      <w:r>
        <w:rPr>
          <w:rFonts w:hint="eastAsia" w:ascii="仿宋_GB2312" w:hAnsi="ˎ̥" w:eastAsia="仿宋_GB2312"/>
          <w:sz w:val="32"/>
          <w:szCs w:val="32"/>
        </w:rPr>
        <w:t>截至2021年12月31日，本部门占用房屋面积3621.72平方米，其中：办公用房965.00平方米，业务用房0平方米，其他（不含构筑物）2656.72平方米。</w:t>
      </w:r>
    </w:p>
    <w:p>
      <w:pPr>
        <w:pStyle w:val="12"/>
        <w:spacing w:line="578" w:lineRule="exact"/>
        <w:ind w:firstLine="640" w:firstLineChars="200"/>
        <w:contextualSpacing/>
        <w:rPr>
          <w:rFonts w:hint="eastAsia" w:ascii="仿宋_GB2312" w:hAnsi="ˎ̥" w:eastAsia="仿宋_GB2312"/>
          <w:sz w:val="32"/>
          <w:szCs w:val="32"/>
        </w:rPr>
      </w:pPr>
      <w:r>
        <w:rPr>
          <w:rFonts w:hint="eastAsia" w:ascii="仿宋_GB2312" w:hAnsi="ˎ̥" w:eastAsia="仿宋_GB2312"/>
          <w:sz w:val="32"/>
          <w:szCs w:val="32"/>
        </w:rPr>
        <w:t>本部门共有车辆</w:t>
      </w:r>
      <w:r>
        <w:rPr>
          <w:rFonts w:hint="eastAsia" w:ascii="仿宋_GB2312" w:hAnsi="ˎ̥" w:eastAsia="仿宋_GB2312"/>
          <w:sz w:val="32"/>
          <w:szCs w:val="32"/>
          <w:lang w:val="en-US" w:eastAsia="zh-CN"/>
        </w:rPr>
        <w:t>3</w:t>
      </w:r>
      <w:r>
        <w:rPr>
          <w:rFonts w:hint="eastAsia" w:ascii="仿宋_GB2312" w:hAnsi="ˎ̥" w:eastAsia="仿宋_GB2312"/>
          <w:sz w:val="32"/>
          <w:szCs w:val="32"/>
        </w:rPr>
        <w:t>辆，其中：从车辆种类说明：轿车1辆、越野车0辆、小型载客汽车0辆、大中型载客汽车辆、其他车型</w:t>
      </w:r>
      <w:r>
        <w:rPr>
          <w:rFonts w:hint="eastAsia" w:ascii="仿宋_GB2312" w:hAnsi="ˎ̥" w:eastAsia="仿宋_GB2312"/>
          <w:sz w:val="32"/>
          <w:szCs w:val="32"/>
          <w:lang w:val="en-US" w:eastAsia="zh-CN"/>
        </w:rPr>
        <w:t>2</w:t>
      </w:r>
      <w:r>
        <w:rPr>
          <w:rFonts w:hint="eastAsia" w:ascii="仿宋_GB2312" w:hAnsi="ˎ̥" w:eastAsia="仿宋_GB2312"/>
          <w:sz w:val="32"/>
          <w:szCs w:val="32"/>
        </w:rPr>
        <w:t>辆，其他车型主要是计生服务用车；从车辆使用情况说明：副部（省）级及以上领导用车0辆、主要领导干部用车1辆、机要通信用车0辆、应急保障用车0辆、执法执勤用车0辆、特种专业技术用车0辆、离退休干部用车0辆、其他用车</w:t>
      </w:r>
      <w:r>
        <w:rPr>
          <w:rFonts w:hint="eastAsia" w:ascii="仿宋_GB2312" w:hAnsi="ˎ̥" w:eastAsia="仿宋_GB2312"/>
          <w:sz w:val="32"/>
          <w:szCs w:val="32"/>
          <w:lang w:val="en-US" w:eastAsia="zh-CN"/>
        </w:rPr>
        <w:t>2</w:t>
      </w:r>
      <w:r>
        <w:rPr>
          <w:rFonts w:hint="eastAsia" w:ascii="仿宋_GB2312" w:hAnsi="ˎ̥" w:eastAsia="仿宋_GB2312"/>
          <w:sz w:val="32"/>
          <w:szCs w:val="32"/>
        </w:rPr>
        <w:t>辆。</w:t>
      </w:r>
    </w:p>
    <w:p>
      <w:pPr>
        <w:pStyle w:val="12"/>
        <w:spacing w:line="578" w:lineRule="exact"/>
        <w:ind w:firstLine="640" w:firstLineChars="200"/>
        <w:contextualSpacing/>
        <w:rPr>
          <w:rFonts w:hint="eastAsia" w:ascii="仿宋_GB2312" w:hAnsi="ˎ̥" w:eastAsia="仿宋_GB2312"/>
          <w:sz w:val="32"/>
          <w:szCs w:val="32"/>
        </w:rPr>
      </w:pPr>
      <w:r>
        <w:rPr>
          <w:rFonts w:hint="eastAsia" w:ascii="仿宋_GB2312" w:hAnsi="ˎ̥" w:eastAsia="仿宋_GB2312"/>
          <w:sz w:val="32"/>
          <w:szCs w:val="32"/>
        </w:rPr>
        <w:t>单位价值50万元（含）以上通用设备0台（套），单价100万元（含）以上专用设备0台（套）。</w:t>
      </w:r>
    </w:p>
    <w:p>
      <w:pPr>
        <w:pStyle w:val="12"/>
        <w:spacing w:line="578" w:lineRule="exact"/>
        <w:ind w:firstLine="640" w:firstLineChars="200"/>
        <w:contextualSpacing/>
        <w:rPr>
          <w:rFonts w:hint="eastAsia" w:ascii="仿宋_GB2312" w:hAnsi="ˎ̥" w:eastAsia="仿宋_GB2312"/>
          <w:sz w:val="32"/>
          <w:szCs w:val="32"/>
        </w:rPr>
      </w:pPr>
      <w:r>
        <w:rPr>
          <w:rFonts w:hint="eastAsia" w:ascii="仿宋_GB2312" w:hAnsi="ˎ̥" w:eastAsia="仿宋_GB2312"/>
          <w:sz w:val="32"/>
          <w:szCs w:val="32"/>
        </w:rPr>
        <w:t xml:space="preserve">年末在建工程5668.82万元。  </w:t>
      </w:r>
    </w:p>
    <w:p>
      <w:pPr>
        <w:pStyle w:val="2"/>
        <w:contextualSpacing/>
        <w:jc w:val="center"/>
        <w:rPr>
          <w:rFonts w:hint="eastAsia" w:ascii="黑体" w:hAnsi="ˎ̥" w:eastAsia="黑体"/>
          <w:sz w:val="32"/>
          <w:szCs w:val="32"/>
        </w:rPr>
      </w:pPr>
      <w:bookmarkStart w:id="114" w:name="_Toc115383016"/>
      <w:bookmarkEnd w:id="114"/>
      <w:bookmarkStart w:id="115" w:name="_Toc115378387"/>
      <w:bookmarkEnd w:id="115"/>
      <w:bookmarkStart w:id="116" w:name="_Toc115383221"/>
      <w:bookmarkStart w:id="117" w:name="_Toc115388200"/>
      <w:r>
        <w:rPr>
          <w:rFonts w:hint="eastAsia" w:ascii="黑体" w:hAnsi="黑体" w:eastAsia="黑体"/>
          <w:sz w:val="32"/>
          <w:szCs w:val="32"/>
        </w:rPr>
        <w:t>第四部分</w:t>
      </w:r>
      <w:bookmarkEnd w:id="116"/>
      <w:r>
        <w:rPr>
          <w:rFonts w:hint="eastAsia" w:ascii="黑体" w:hAnsi="ˎ̥" w:eastAsia="黑体"/>
          <w:sz w:val="32"/>
          <w:szCs w:val="32"/>
        </w:rPr>
        <w:t xml:space="preserve">  </w:t>
      </w:r>
      <w:r>
        <w:rPr>
          <w:rFonts w:hint="eastAsia" w:ascii="黑体" w:hAnsi="黑体" w:eastAsia="黑体"/>
          <w:sz w:val="32"/>
          <w:szCs w:val="32"/>
        </w:rPr>
        <w:t>名词解释</w:t>
      </w:r>
      <w:bookmarkEnd w:id="117"/>
    </w:p>
    <w:p>
      <w:pPr>
        <w:spacing w:before="100" w:beforeAutospacing="1" w:after="100" w:afterAutospacing="1"/>
        <w:contextualSpacing/>
        <w:rPr>
          <w:rFonts w:hint="eastAsia" w:ascii="仿宋_GB2312" w:hAnsi="ˎ̥" w:eastAsia="仿宋_GB2312"/>
          <w:sz w:val="32"/>
          <w:szCs w:val="32"/>
        </w:rPr>
      </w:pPr>
      <w:r>
        <w:rPr>
          <w:rFonts w:hint="eastAsia" w:ascii="黑体" w:hAnsi="ˎ̥" w:eastAsia="黑体"/>
          <w:sz w:val="32"/>
          <w:szCs w:val="32"/>
        </w:rPr>
        <w:t xml:space="preserve">    </w:t>
      </w:r>
      <w:r>
        <w:rPr>
          <w:rFonts w:hint="eastAsia" w:ascii="仿宋_GB2312" w:hAnsi="ˎ̥" w:eastAsia="仿宋_GB2312"/>
          <w:sz w:val="32"/>
          <w:szCs w:val="32"/>
        </w:rPr>
        <w:t>一、财政拨款收入：指同级政府财政部门当年拨付的各类财政拨款。</w:t>
      </w:r>
    </w:p>
    <w:p>
      <w:pPr>
        <w:pStyle w:val="12"/>
        <w:ind w:firstLine="640" w:firstLineChars="200"/>
        <w:contextualSpacing/>
        <w:rPr>
          <w:rFonts w:hint="eastAsia" w:ascii="仿宋_GB2312" w:hAnsi="ˎ̥" w:eastAsia="仿宋_GB2312"/>
          <w:sz w:val="32"/>
          <w:szCs w:val="32"/>
        </w:rPr>
      </w:pPr>
      <w:r>
        <w:rPr>
          <w:rFonts w:hint="eastAsia" w:ascii="仿宋_GB2312" w:hAnsi="ˎ̥" w:eastAsia="仿宋_GB2312"/>
          <w:sz w:val="32"/>
          <w:szCs w:val="32"/>
        </w:rPr>
        <w:t>二、上级补助收入：指事业单位从主管部门和上级单位取得的非财政补助收入。</w:t>
      </w:r>
    </w:p>
    <w:p>
      <w:pPr>
        <w:pStyle w:val="12"/>
        <w:ind w:firstLine="640" w:firstLineChars="200"/>
        <w:contextualSpacing/>
        <w:rPr>
          <w:rFonts w:hint="eastAsia" w:ascii="仿宋_GB2312" w:hAnsi="ˎ̥" w:eastAsia="仿宋_GB2312"/>
          <w:sz w:val="32"/>
          <w:szCs w:val="32"/>
        </w:rPr>
      </w:pPr>
      <w:r>
        <w:rPr>
          <w:rFonts w:hint="eastAsia" w:ascii="仿宋_GB2312" w:hAnsi="ˎ̥" w:eastAsia="仿宋_GB2312"/>
          <w:sz w:val="32"/>
          <w:szCs w:val="32"/>
        </w:rPr>
        <w:t>三、事业收入：指事业单位开展专业业务活动及辅助活动取得的收入。</w:t>
      </w:r>
    </w:p>
    <w:p>
      <w:pPr>
        <w:pStyle w:val="12"/>
        <w:ind w:firstLine="640" w:firstLineChars="200"/>
        <w:contextualSpacing/>
        <w:rPr>
          <w:rFonts w:hint="eastAsia" w:ascii="仿宋_GB2312" w:hAnsi="ˎ̥" w:eastAsia="仿宋_GB2312"/>
          <w:sz w:val="32"/>
          <w:szCs w:val="32"/>
        </w:rPr>
      </w:pPr>
      <w:r>
        <w:rPr>
          <w:rFonts w:hint="eastAsia" w:ascii="仿宋_GB2312" w:hAnsi="ˎ̥" w:eastAsia="仿宋_GB2312"/>
          <w:sz w:val="32"/>
          <w:szCs w:val="32"/>
        </w:rPr>
        <w:t>四、经营收入：指事业单位在专业业务活动及其辅助活动之外开展非独立核算经营活动取得的收入。</w:t>
      </w:r>
    </w:p>
    <w:p>
      <w:pPr>
        <w:pStyle w:val="12"/>
        <w:ind w:firstLine="640" w:firstLineChars="200"/>
        <w:contextualSpacing/>
        <w:rPr>
          <w:rFonts w:hint="eastAsia" w:ascii="仿宋_GB2312" w:hAnsi="ˎ̥" w:eastAsia="仿宋_GB2312"/>
          <w:sz w:val="32"/>
          <w:szCs w:val="32"/>
        </w:rPr>
      </w:pPr>
      <w:r>
        <w:rPr>
          <w:rFonts w:hint="eastAsia" w:ascii="仿宋_GB2312" w:hAnsi="ˎ̥" w:eastAsia="仿宋_GB2312"/>
          <w:sz w:val="32"/>
          <w:szCs w:val="32"/>
        </w:rPr>
        <w:t>五、附属单位上缴收入：指事业单位取得附属独立核算单位根据有关规定上缴的收入。</w:t>
      </w:r>
    </w:p>
    <w:p>
      <w:pPr>
        <w:pStyle w:val="12"/>
        <w:ind w:firstLine="640" w:firstLineChars="200"/>
        <w:contextualSpacing/>
        <w:rPr>
          <w:rFonts w:hint="eastAsia" w:ascii="仿宋_GB2312" w:hAnsi="ˎ̥" w:eastAsia="仿宋_GB2312"/>
          <w:sz w:val="32"/>
          <w:szCs w:val="32"/>
        </w:rPr>
      </w:pPr>
      <w:r>
        <w:rPr>
          <w:rFonts w:hint="eastAsia" w:ascii="仿宋_GB2312" w:hAnsi="ˎ̥" w:eastAsia="仿宋_GB2312"/>
          <w:sz w:val="32"/>
          <w:szCs w:val="32"/>
        </w:rPr>
        <w:t>六、其他收入：指除上述“财政拨款收入”“事业收入”“上级补助收入”“经营收入”“附属单位上缴收入”等以外的收入。</w:t>
      </w:r>
    </w:p>
    <w:p>
      <w:pPr>
        <w:pStyle w:val="12"/>
        <w:ind w:firstLine="640" w:firstLineChars="200"/>
        <w:contextualSpacing/>
        <w:rPr>
          <w:rFonts w:hint="eastAsia" w:ascii="仿宋_GB2312" w:hAnsi="ˎ̥" w:eastAsia="仿宋_GB2312"/>
          <w:sz w:val="32"/>
          <w:szCs w:val="32"/>
        </w:rPr>
      </w:pPr>
      <w:r>
        <w:rPr>
          <w:rFonts w:hint="eastAsia" w:ascii="仿宋_GB2312" w:hAnsi="ˎ̥" w:eastAsia="仿宋_GB2312"/>
          <w:sz w:val="32"/>
          <w:szCs w:val="32"/>
        </w:rPr>
        <w:t>七、使用非财政拨款结余：指事业单位在当年的“财政拨款收入”“事业收入”“经营收入”“其他收入”等不足以安排当年支出的情况下，使用以前年度积累的非限定用途的非同级财政拨款结余资金弥补本年度收支缺口。</w:t>
      </w:r>
    </w:p>
    <w:p>
      <w:pPr>
        <w:pStyle w:val="12"/>
        <w:ind w:firstLine="640" w:firstLineChars="200"/>
        <w:contextualSpacing/>
        <w:rPr>
          <w:rFonts w:hint="eastAsia" w:ascii="仿宋_GB2312" w:hAnsi="ˎ̥" w:eastAsia="仿宋_GB2312"/>
          <w:sz w:val="32"/>
          <w:szCs w:val="32"/>
        </w:rPr>
      </w:pPr>
      <w:r>
        <w:rPr>
          <w:rFonts w:hint="eastAsia" w:ascii="仿宋_GB2312" w:hAnsi="ˎ̥" w:eastAsia="仿宋_GB2312"/>
          <w:sz w:val="32"/>
          <w:szCs w:val="32"/>
        </w:rPr>
        <w:t>八、年初结转和结余：指以前年度尚未完成、结转到本年按有关规定继续使用的资金。</w:t>
      </w:r>
    </w:p>
    <w:p>
      <w:pPr>
        <w:pStyle w:val="12"/>
        <w:ind w:firstLine="640" w:firstLineChars="200"/>
        <w:contextualSpacing/>
        <w:rPr>
          <w:rFonts w:hint="eastAsia" w:ascii="仿宋_GB2312" w:hAnsi="ˎ̥" w:eastAsia="仿宋_GB2312"/>
          <w:sz w:val="32"/>
          <w:szCs w:val="32"/>
        </w:rPr>
      </w:pPr>
      <w:r>
        <w:rPr>
          <w:rFonts w:hint="eastAsia" w:ascii="仿宋_GB2312" w:hAnsi="ˎ̥" w:eastAsia="仿宋_GB2312"/>
          <w:sz w:val="32"/>
          <w:szCs w:val="32"/>
        </w:rPr>
        <w:t>九、结余分配：指事业单位按规定提取的专用基金和缴纳的所得税。</w:t>
      </w:r>
    </w:p>
    <w:p>
      <w:pPr>
        <w:pStyle w:val="12"/>
        <w:ind w:firstLine="640" w:firstLineChars="200"/>
        <w:contextualSpacing/>
        <w:rPr>
          <w:rFonts w:hint="eastAsia" w:ascii="仿宋_GB2312" w:hAnsi="ˎ̥" w:eastAsia="仿宋_GB2312"/>
          <w:sz w:val="32"/>
          <w:szCs w:val="32"/>
        </w:rPr>
      </w:pPr>
      <w:r>
        <w:rPr>
          <w:rFonts w:hint="eastAsia" w:ascii="仿宋_GB2312" w:hAnsi="ˎ̥" w:eastAsia="仿宋_GB2312"/>
          <w:sz w:val="32"/>
          <w:szCs w:val="32"/>
        </w:rPr>
        <w:t>十、年末结转和结余：指本年度或以前年度预算安排、因客观条件发生变化无法按原计划实施，需要延迟到以后年度按有关规定继续使用的资金。</w:t>
      </w:r>
    </w:p>
    <w:p>
      <w:pPr>
        <w:pStyle w:val="12"/>
        <w:ind w:firstLine="640" w:firstLineChars="200"/>
        <w:contextualSpacing/>
        <w:rPr>
          <w:rFonts w:hint="eastAsia" w:ascii="仿宋_GB2312" w:hAnsi="ˎ̥" w:eastAsia="仿宋_GB2312"/>
          <w:sz w:val="32"/>
          <w:szCs w:val="32"/>
        </w:rPr>
      </w:pPr>
      <w:r>
        <w:rPr>
          <w:rFonts w:hint="eastAsia" w:ascii="仿宋_GB2312" w:hAnsi="ˎ̥" w:eastAsia="仿宋_GB2312"/>
          <w:sz w:val="32"/>
          <w:szCs w:val="32"/>
        </w:rPr>
        <w:t>十一、基本支出：指为保障机构正常运转、完成日常工作任务而发生的人员支出和公用支出。</w:t>
      </w:r>
    </w:p>
    <w:p>
      <w:pPr>
        <w:pStyle w:val="12"/>
        <w:ind w:firstLine="640" w:firstLineChars="200"/>
        <w:contextualSpacing/>
        <w:rPr>
          <w:rFonts w:hint="eastAsia" w:ascii="仿宋_GB2312" w:hAnsi="ˎ̥" w:eastAsia="仿宋_GB2312"/>
          <w:sz w:val="32"/>
          <w:szCs w:val="32"/>
        </w:rPr>
      </w:pPr>
      <w:r>
        <w:rPr>
          <w:rFonts w:hint="eastAsia" w:ascii="仿宋_GB2312" w:hAnsi="ˎ̥" w:eastAsia="仿宋_GB2312"/>
          <w:sz w:val="32"/>
          <w:szCs w:val="32"/>
        </w:rPr>
        <w:t>十二、项目支出：指在基本支出之外为完成特定行政任务和事业发展目标所发生的支出。</w:t>
      </w:r>
    </w:p>
    <w:p>
      <w:pPr>
        <w:pStyle w:val="12"/>
        <w:ind w:firstLine="640" w:firstLineChars="200"/>
        <w:contextualSpacing/>
        <w:rPr>
          <w:rFonts w:hint="eastAsia" w:ascii="仿宋_GB2312" w:hAnsi="ˎ̥" w:eastAsia="仿宋_GB2312"/>
          <w:sz w:val="32"/>
          <w:szCs w:val="32"/>
        </w:rPr>
      </w:pPr>
      <w:r>
        <w:rPr>
          <w:rFonts w:hint="eastAsia" w:ascii="仿宋_GB2312" w:hAnsi="ˎ̥" w:eastAsia="仿宋_GB2312"/>
          <w:sz w:val="32"/>
          <w:szCs w:val="32"/>
        </w:rPr>
        <w:t>十三、经营支出：指事业单位在专业业务活动及其辅助活动之外开展非独立核算经营活动发生的支出。</w:t>
      </w:r>
    </w:p>
    <w:p>
      <w:pPr>
        <w:pStyle w:val="12"/>
        <w:ind w:firstLine="640" w:firstLineChars="200"/>
        <w:contextualSpacing/>
        <w:rPr>
          <w:rFonts w:hint="eastAsia" w:ascii="仿宋_GB2312" w:hAnsi="ˎ̥" w:eastAsia="仿宋_GB2312"/>
          <w:sz w:val="32"/>
          <w:szCs w:val="32"/>
        </w:rPr>
      </w:pPr>
      <w:r>
        <w:rPr>
          <w:rFonts w:hint="eastAsia" w:ascii="仿宋_GB2312" w:hAnsi="ˎ̥" w:eastAsia="仿宋_GB2312"/>
          <w:sz w:val="32"/>
          <w:szCs w:val="32"/>
        </w:rPr>
        <w:t>十四、“三公”经费：纳入本级财政预决算管理的“三公”经费，是指本级部门用一般公共预算财政财政拨款安排的因公出国（境）费、公务用车购置及运行维护费和公务接待费。其中，因公出国（境）费反映单位公务出国（境）的国际旅费、国外城市间交通费、住宿费、伙食费、培训费、公杂费等支出；公务用车购置及运行维护费反映单位公务用车车辆购置支出（含车辆购置税、牌照费）及燃料费、维修费、过路过桥费、保险费、安全奖励费用等支出；公务接待费反映单位按规定开支的各类公务接待（含外宾接待）费用。</w:t>
      </w:r>
    </w:p>
    <w:p>
      <w:pPr>
        <w:pStyle w:val="12"/>
        <w:ind w:firstLine="640" w:firstLineChars="200"/>
        <w:contextualSpacing/>
        <w:rPr>
          <w:rFonts w:hint="eastAsia" w:ascii="仿宋_GB2312" w:hAnsi="ˎ̥" w:eastAsia="仿宋_GB2312"/>
          <w:sz w:val="32"/>
          <w:szCs w:val="32"/>
        </w:rPr>
      </w:pPr>
      <w:r>
        <w:rPr>
          <w:rFonts w:hint="eastAsia" w:ascii="仿宋_GB2312" w:hAnsi="ˎ̥" w:eastAsia="仿宋_GB2312"/>
          <w:sz w:val="32"/>
          <w:szCs w:val="32"/>
        </w:rPr>
        <w:t>十五、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pStyle w:val="12"/>
        <w:ind w:firstLine="645"/>
        <w:contextualSpacing/>
        <w:rPr>
          <w:rFonts w:hint="eastAsia" w:ascii="仿宋_GB2312" w:hAnsi="ˎ̥" w:eastAsia="仿宋_GB2312"/>
          <w:sz w:val="32"/>
          <w:szCs w:val="32"/>
        </w:rPr>
      </w:pPr>
      <w:r>
        <w:rPr>
          <w:rFonts w:hint="eastAsia" w:ascii="仿宋_GB2312" w:hAnsi="ˎ̥" w:eastAsia="仿宋_GB2312"/>
          <w:sz w:val="32"/>
          <w:szCs w:val="32"/>
        </w:rPr>
        <w:t>（支出功能分类的名词解释，各部门（单位）根据实际支出情况填列，可参阅财政部印发的《2021年政府收支分类科目》）</w:t>
      </w:r>
    </w:p>
    <w:sectPr>
      <w:pgSz w:w="11915" w:h="16851"/>
      <w:pgMar w:top="1440" w:right="1567"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等线">
    <w:altName w:val="微软雅黑"/>
    <w:panose1 w:val="00000000000000000000"/>
    <w:charset w:val="86"/>
    <w:family w:val="auto"/>
    <w:pitch w:val="default"/>
    <w:sig w:usb0="00000000" w:usb1="00000000" w:usb2="00000000" w:usb3="00000000" w:csb0="00000000" w:csb1="00000000"/>
  </w:font>
  <w:font w:name="等线 Light">
    <w:altName w:val="宋体"/>
    <w:panose1 w:val="00000000000000000000"/>
    <w:charset w:val="86"/>
    <w:family w:val="auto"/>
    <w:pitch w:val="default"/>
    <w:sig w:usb0="00000000" w:usb1="00000000" w:usb2="00000016" w:usb3="00000000" w:csb0="0004000F" w:csb1="00000000"/>
  </w:font>
  <w:font w:name="ˎ̥">
    <w:altName w:val="Times New Roman"/>
    <w:panose1 w:val="00000000000000000000"/>
    <w:charset w:val="00"/>
    <w:family w:val="auto"/>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等线">
    <w:altName w:val="微软雅黑"/>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1617FBA"/>
    <w:multiLevelType w:val="multilevel"/>
    <w:tmpl w:val="61617FBA"/>
    <w:lvl w:ilvl="0" w:tentative="0">
      <w:start w:val="1"/>
      <w:numFmt w:val="chineseCounting"/>
      <w:suff w:val="nothing"/>
      <w:lvlText w:val="（%1）"/>
      <w:lvlJc w:val="left"/>
      <w:pPr>
        <w:tabs>
          <w:tab w:val="left" w:pos="0"/>
        </w:tabs>
        <w:ind w:left="0" w:firstLine="0"/>
      </w:pPr>
      <w:rPr>
        <w:rFonts w:hint="eastAsia" w:ascii="宋体" w:hAnsi="宋体" w:eastAsia="宋体"/>
      </w:rPr>
    </w:lvl>
    <w:lvl w:ilvl="1" w:tentative="0">
      <w:start w:val="1"/>
      <w:numFmt w:val="decimal"/>
      <w:lvlText w:val="%2."/>
      <w:lvlJc w:val="left"/>
      <w:pPr>
        <w:tabs>
          <w:tab w:val="left" w:pos="1440"/>
        </w:tabs>
        <w:ind w:left="1440" w:hanging="360"/>
      </w:pPr>
      <w:rPr>
        <w:rFonts w:hint="default" w:ascii="Times New Roman" w:hAnsi="Times New Roman" w:cs="Times New Roman"/>
      </w:rPr>
    </w:lvl>
    <w:lvl w:ilvl="2" w:tentative="0">
      <w:start w:val="1"/>
      <w:numFmt w:val="decimal"/>
      <w:lvlText w:val="%3."/>
      <w:lvlJc w:val="left"/>
      <w:pPr>
        <w:tabs>
          <w:tab w:val="left" w:pos="2160"/>
        </w:tabs>
        <w:ind w:left="2160" w:hanging="360"/>
      </w:pPr>
      <w:rPr>
        <w:rFonts w:hint="default" w:ascii="Times New Roman" w:hAnsi="Times New Roman" w:cs="Times New Roman"/>
      </w:rPr>
    </w:lvl>
    <w:lvl w:ilvl="3" w:tentative="0">
      <w:start w:val="1"/>
      <w:numFmt w:val="decimal"/>
      <w:lvlText w:val="%4."/>
      <w:lvlJc w:val="left"/>
      <w:pPr>
        <w:tabs>
          <w:tab w:val="left" w:pos="2880"/>
        </w:tabs>
        <w:ind w:left="2880" w:hanging="360"/>
      </w:pPr>
      <w:rPr>
        <w:rFonts w:hint="default" w:ascii="Times New Roman" w:hAnsi="Times New Roman" w:cs="Times New Roman"/>
      </w:rPr>
    </w:lvl>
    <w:lvl w:ilvl="4" w:tentative="0">
      <w:start w:val="1"/>
      <w:numFmt w:val="decimal"/>
      <w:lvlText w:val="%5."/>
      <w:lvlJc w:val="left"/>
      <w:pPr>
        <w:tabs>
          <w:tab w:val="left" w:pos="3600"/>
        </w:tabs>
        <w:ind w:left="3600" w:hanging="360"/>
      </w:pPr>
      <w:rPr>
        <w:rFonts w:hint="default" w:ascii="Times New Roman" w:hAnsi="Times New Roman" w:cs="Times New Roman"/>
      </w:rPr>
    </w:lvl>
    <w:lvl w:ilvl="5" w:tentative="0">
      <w:start w:val="1"/>
      <w:numFmt w:val="decimal"/>
      <w:lvlText w:val="%6."/>
      <w:lvlJc w:val="left"/>
      <w:pPr>
        <w:tabs>
          <w:tab w:val="left" w:pos="4320"/>
        </w:tabs>
        <w:ind w:left="4320" w:hanging="360"/>
      </w:pPr>
      <w:rPr>
        <w:rFonts w:hint="default" w:ascii="Times New Roman" w:hAnsi="Times New Roman" w:cs="Times New Roman"/>
      </w:rPr>
    </w:lvl>
    <w:lvl w:ilvl="6" w:tentative="0">
      <w:start w:val="1"/>
      <w:numFmt w:val="decimal"/>
      <w:lvlText w:val="%7."/>
      <w:lvlJc w:val="left"/>
      <w:pPr>
        <w:tabs>
          <w:tab w:val="left" w:pos="5040"/>
        </w:tabs>
        <w:ind w:left="5040" w:hanging="360"/>
      </w:pPr>
      <w:rPr>
        <w:rFonts w:hint="default" w:ascii="Times New Roman" w:hAnsi="Times New Roman" w:cs="Times New Roman"/>
      </w:rPr>
    </w:lvl>
    <w:lvl w:ilvl="7" w:tentative="0">
      <w:start w:val="1"/>
      <w:numFmt w:val="decimal"/>
      <w:lvlText w:val="%8."/>
      <w:lvlJc w:val="left"/>
      <w:pPr>
        <w:tabs>
          <w:tab w:val="left" w:pos="5760"/>
        </w:tabs>
        <w:ind w:left="5760" w:hanging="360"/>
      </w:pPr>
      <w:rPr>
        <w:rFonts w:hint="default" w:ascii="Times New Roman" w:hAnsi="Times New Roman" w:cs="Times New Roman"/>
      </w:rPr>
    </w:lvl>
    <w:lvl w:ilvl="8" w:tentative="0">
      <w:start w:val="1"/>
      <w:numFmt w:val="decimal"/>
      <w:lvlText w:val="%9."/>
      <w:lvlJc w:val="left"/>
      <w:pPr>
        <w:tabs>
          <w:tab w:val="left" w:pos="6480"/>
        </w:tabs>
        <w:ind w:left="6480" w:hanging="360"/>
      </w:pPr>
      <w:rPr>
        <w:rFonts w:hint="default" w:ascii="Times New Roman" w:hAnsi="Times New Roman"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dit="readOnly" w:formatting="1" w:enforcement="0"/>
  <w:defaultTabStop w:val="420"/>
  <w:drawingGridVerticalSpacing w:val="156"/>
  <w:displayHorizontalDrawingGridEvery w:val="0"/>
  <w:displayVerticalDrawingGridEvery w:val="2"/>
  <w:noPunctuationKerning w:val="1"/>
  <w:characterSpacingControl w:val="doNotCompress"/>
  <w:compat>
    <w:doNotSnapToGridInCell/>
    <w:doNotWrapTextWithPunct/>
    <w:doNotUseEastAsianBreakRules/>
    <w:growAutofit/>
    <w:useFELayout/>
    <w:compatSetting w:name="compatibilityMode" w:uri="http://schemas.microsoft.com/office/word" w:val="15"/>
    <w:compatSetting w:name="differentiateMultirowTableHeaders" w:uri="http://schemas.microsoft.com/office/word" w:val="1"/>
  </w:compat>
  <w:docVars>
    <w:docVar w:name="commondata" w:val="eyJoZGlkIjoiNzc4OGU0MWMzMDVjNjkyNDQ4ODI1YjNmZTNkMzI2YjMifQ=="/>
  </w:docVars>
  <w:rsids>
    <w:rsidRoot w:val="00FB2D8B"/>
    <w:rsid w:val="00050961"/>
    <w:rsid w:val="000B0FC2"/>
    <w:rsid w:val="002531D8"/>
    <w:rsid w:val="00290498"/>
    <w:rsid w:val="00383E94"/>
    <w:rsid w:val="004A3E9C"/>
    <w:rsid w:val="004B77A3"/>
    <w:rsid w:val="00501A4F"/>
    <w:rsid w:val="00512369"/>
    <w:rsid w:val="00530F11"/>
    <w:rsid w:val="00547A6A"/>
    <w:rsid w:val="0062290C"/>
    <w:rsid w:val="00710279"/>
    <w:rsid w:val="007519BE"/>
    <w:rsid w:val="007A15B6"/>
    <w:rsid w:val="00823770"/>
    <w:rsid w:val="008547A2"/>
    <w:rsid w:val="008C48F0"/>
    <w:rsid w:val="00A10478"/>
    <w:rsid w:val="00A33E99"/>
    <w:rsid w:val="00B51383"/>
    <w:rsid w:val="00BB4D1F"/>
    <w:rsid w:val="00C27859"/>
    <w:rsid w:val="00C74EA4"/>
    <w:rsid w:val="00CA6D01"/>
    <w:rsid w:val="00D03E6F"/>
    <w:rsid w:val="00D87547"/>
    <w:rsid w:val="00E97811"/>
    <w:rsid w:val="00F81EDE"/>
    <w:rsid w:val="00FB2D8B"/>
    <w:rsid w:val="00FF3B0A"/>
    <w:rsid w:val="06BE69B1"/>
    <w:rsid w:val="22173A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39" w:semiHidden="0" w:name="toc 1"/>
    <w:lsdException w:unhideWhenUsed="0" w:uiPriority="39" w:semiHidden="0" w:name="toc 2"/>
    <w:lsdException w:qFormat="1" w:unhideWhenUsed="0"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宋体" w:hAnsi="宋体" w:eastAsia="宋体" w:cs="宋体"/>
      <w:sz w:val="24"/>
      <w:szCs w:val="24"/>
      <w:lang w:val="en-US" w:eastAsia="zh-CN" w:bidi="ar-SA"/>
    </w:rPr>
  </w:style>
  <w:style w:type="paragraph" w:styleId="2">
    <w:name w:val="heading 1"/>
    <w:basedOn w:val="1"/>
    <w:next w:val="1"/>
    <w:qFormat/>
    <w:uiPriority w:val="0"/>
    <w:pPr>
      <w:spacing w:before="100" w:beforeAutospacing="1" w:after="100" w:afterAutospacing="1"/>
      <w:outlineLvl w:val="0"/>
    </w:pPr>
    <w:rPr>
      <w:b/>
      <w:bCs/>
      <w:kern w:val="44"/>
      <w:sz w:val="48"/>
      <w:szCs w:val="48"/>
    </w:rPr>
  </w:style>
  <w:style w:type="paragraph" w:styleId="3">
    <w:name w:val="heading 2"/>
    <w:basedOn w:val="1"/>
    <w:next w:val="1"/>
    <w:qFormat/>
    <w:uiPriority w:val="0"/>
    <w:pPr>
      <w:spacing w:before="100" w:beforeAutospacing="1" w:after="100" w:afterAutospacing="1"/>
      <w:outlineLvl w:val="1"/>
    </w:pPr>
    <w:rPr>
      <w:b/>
      <w:bCs/>
      <w:sz w:val="36"/>
      <w:szCs w:val="36"/>
    </w:rPr>
  </w:style>
  <w:style w:type="paragraph" w:styleId="4">
    <w:name w:val="heading 3"/>
    <w:basedOn w:val="1"/>
    <w:next w:val="1"/>
    <w:qFormat/>
    <w:uiPriority w:val="0"/>
    <w:pPr>
      <w:spacing w:before="100" w:beforeAutospacing="1" w:after="100" w:afterAutospacing="1"/>
      <w:outlineLvl w:val="2"/>
    </w:pPr>
    <w:rPr>
      <w:b/>
      <w:bCs/>
      <w:sz w:val="27"/>
      <w:szCs w:val="27"/>
    </w:rPr>
  </w:style>
  <w:style w:type="paragraph" w:styleId="5">
    <w:name w:val="heading 4"/>
    <w:basedOn w:val="1"/>
    <w:next w:val="1"/>
    <w:qFormat/>
    <w:uiPriority w:val="0"/>
    <w:pPr>
      <w:spacing w:before="100" w:beforeAutospacing="1" w:after="100" w:afterAutospacing="1"/>
      <w:outlineLvl w:val="3"/>
    </w:pPr>
    <w:rPr>
      <w:b/>
      <w:bCs/>
    </w:rPr>
  </w:style>
  <w:style w:type="paragraph" w:styleId="6">
    <w:name w:val="heading 5"/>
    <w:basedOn w:val="1"/>
    <w:next w:val="1"/>
    <w:qFormat/>
    <w:uiPriority w:val="0"/>
    <w:pPr>
      <w:spacing w:before="100" w:beforeAutospacing="1" w:after="100" w:afterAutospacing="1"/>
      <w:outlineLvl w:val="4"/>
    </w:pPr>
    <w:rPr>
      <w:b/>
      <w:bCs/>
      <w:sz w:val="20"/>
      <w:szCs w:val="20"/>
    </w:rPr>
  </w:style>
  <w:style w:type="paragraph" w:styleId="7">
    <w:name w:val="heading 6"/>
    <w:basedOn w:val="1"/>
    <w:next w:val="1"/>
    <w:qFormat/>
    <w:uiPriority w:val="0"/>
    <w:pPr>
      <w:spacing w:before="100" w:beforeAutospacing="1" w:after="100" w:afterAutospacing="1"/>
      <w:outlineLvl w:val="5"/>
    </w:pPr>
    <w:rPr>
      <w:b/>
      <w:bCs/>
      <w:sz w:val="15"/>
      <w:szCs w:val="15"/>
    </w:rPr>
  </w:style>
  <w:style w:type="character" w:default="1" w:styleId="14">
    <w:name w:val="Default Paragraph Font"/>
    <w:semiHidden/>
    <w:unhideWhenUsed/>
    <w:qFormat/>
    <w:uiPriority w:val="1"/>
  </w:style>
  <w:style w:type="table" w:default="1" w:styleId="13">
    <w:name w:val="Normal Table"/>
    <w:semiHidden/>
    <w:unhideWhenUsed/>
    <w:uiPriority w:val="99"/>
    <w:tblPr>
      <w:tblCellMar>
        <w:top w:w="0" w:type="dxa"/>
        <w:left w:w="108" w:type="dxa"/>
        <w:bottom w:w="0" w:type="dxa"/>
        <w:right w:w="108" w:type="dxa"/>
      </w:tblCellMar>
    </w:tblPr>
  </w:style>
  <w:style w:type="paragraph" w:styleId="8">
    <w:name w:val="toc 3"/>
    <w:basedOn w:val="1"/>
    <w:next w:val="1"/>
    <w:qFormat/>
    <w:uiPriority w:val="39"/>
    <w:pPr>
      <w:spacing w:after="100" w:line="252" w:lineRule="auto"/>
      <w:ind w:left="440"/>
    </w:pPr>
    <w:rPr>
      <w:rFonts w:ascii="等线" w:hAnsi="等线" w:eastAsia="等线" w:cs="Times New Roman"/>
      <w:sz w:val="22"/>
      <w:szCs w:val="22"/>
    </w:rPr>
  </w:style>
  <w:style w:type="paragraph" w:styleId="9">
    <w:name w:val="toc 1"/>
    <w:basedOn w:val="1"/>
    <w:next w:val="1"/>
    <w:uiPriority w:val="39"/>
  </w:style>
  <w:style w:type="paragraph" w:styleId="10">
    <w:name w:val="toc 2"/>
    <w:basedOn w:val="1"/>
    <w:next w:val="1"/>
    <w:uiPriority w:val="39"/>
    <w:pPr>
      <w:ind w:left="480" w:leftChars="200"/>
      <w:outlineLvl w:val="1"/>
    </w:pPr>
  </w:style>
  <w:style w:type="paragraph" w:styleId="11">
    <w:name w:val="HTML Preformatted"/>
    <w:basedOn w:val="1"/>
    <w:uiPriority w:val="0"/>
  </w:style>
  <w:style w:type="paragraph" w:styleId="12">
    <w:name w:val="Normal (Web)"/>
    <w:basedOn w:val="1"/>
    <w:uiPriority w:val="0"/>
    <w:pPr>
      <w:spacing w:before="100" w:beforeAutospacing="1" w:after="100" w:afterAutospacing="1"/>
    </w:pPr>
  </w:style>
  <w:style w:type="character" w:styleId="15">
    <w:name w:val="FollowedHyperlink"/>
    <w:basedOn w:val="14"/>
    <w:qFormat/>
    <w:uiPriority w:val="0"/>
    <w:rPr>
      <w:color w:val="800080"/>
      <w:u w:val="single"/>
    </w:rPr>
  </w:style>
  <w:style w:type="character" w:styleId="16">
    <w:name w:val="Hyperlink"/>
    <w:basedOn w:val="14"/>
    <w:qFormat/>
    <w:uiPriority w:val="99"/>
    <w:rPr>
      <w:color w:val="0000FF"/>
      <w:u w:val="single"/>
    </w:rPr>
  </w:style>
  <w:style w:type="character" w:customStyle="1" w:styleId="17">
    <w:name w:val="标题 1 字符"/>
    <w:basedOn w:val="14"/>
    <w:uiPriority w:val="0"/>
    <w:rPr>
      <w:rFonts w:ascii="宋体" w:hAnsi="宋体" w:eastAsia="宋体" w:cs="宋体"/>
      <w:b/>
      <w:bCs/>
      <w:kern w:val="44"/>
      <w:sz w:val="44"/>
      <w:szCs w:val="44"/>
    </w:rPr>
  </w:style>
  <w:style w:type="character" w:customStyle="1" w:styleId="18">
    <w:name w:val="标题 2 字符"/>
    <w:basedOn w:val="14"/>
    <w:uiPriority w:val="0"/>
    <w:rPr>
      <w:rFonts w:asciiTheme="majorHAnsi" w:hAnsiTheme="majorHAnsi" w:eastAsiaTheme="majorEastAsia" w:cstheme="majorBidi"/>
      <w:b/>
      <w:bCs/>
      <w:sz w:val="32"/>
      <w:szCs w:val="32"/>
    </w:rPr>
  </w:style>
  <w:style w:type="character" w:customStyle="1" w:styleId="19">
    <w:name w:val="标题 3 字符"/>
    <w:basedOn w:val="14"/>
    <w:uiPriority w:val="0"/>
    <w:rPr>
      <w:rFonts w:ascii="宋体" w:hAnsi="宋体" w:eastAsia="宋体" w:cs="宋体"/>
      <w:b/>
      <w:bCs/>
      <w:sz w:val="32"/>
      <w:szCs w:val="32"/>
    </w:rPr>
  </w:style>
  <w:style w:type="character" w:customStyle="1" w:styleId="20">
    <w:name w:val="标题 4 字符"/>
    <w:basedOn w:val="14"/>
    <w:uiPriority w:val="0"/>
    <w:rPr>
      <w:rFonts w:asciiTheme="majorHAnsi" w:hAnsiTheme="majorHAnsi" w:eastAsiaTheme="majorEastAsia" w:cstheme="majorBidi"/>
      <w:b/>
      <w:bCs/>
      <w:sz w:val="28"/>
      <w:szCs w:val="28"/>
    </w:rPr>
  </w:style>
  <w:style w:type="character" w:customStyle="1" w:styleId="21">
    <w:name w:val="标题 5 字符"/>
    <w:basedOn w:val="14"/>
    <w:uiPriority w:val="0"/>
    <w:rPr>
      <w:rFonts w:ascii="宋体" w:hAnsi="宋体" w:eastAsia="宋体" w:cs="宋体"/>
      <w:b/>
      <w:bCs/>
      <w:sz w:val="28"/>
      <w:szCs w:val="28"/>
    </w:rPr>
  </w:style>
  <w:style w:type="character" w:customStyle="1" w:styleId="22">
    <w:name w:val="标题 6 字符"/>
    <w:basedOn w:val="14"/>
    <w:qFormat/>
    <w:uiPriority w:val="0"/>
    <w:rPr>
      <w:rFonts w:asciiTheme="majorHAnsi" w:hAnsiTheme="majorHAnsi" w:eastAsiaTheme="majorEastAsia" w:cstheme="majorBidi"/>
      <w:b/>
      <w:bCs/>
      <w:sz w:val="24"/>
      <w:szCs w:val="24"/>
    </w:rPr>
  </w:style>
  <w:style w:type="paragraph" w:customStyle="1" w:styleId="23">
    <w:name w:val="msonormal"/>
    <w:basedOn w:val="1"/>
    <w:qFormat/>
    <w:uiPriority w:val="0"/>
    <w:pPr>
      <w:spacing w:before="100" w:beforeAutospacing="1" w:after="100" w:afterAutospacing="1"/>
    </w:pPr>
  </w:style>
  <w:style w:type="paragraph" w:customStyle="1" w:styleId="24">
    <w:name w:val="msolistparagraph"/>
    <w:basedOn w:val="1"/>
    <w:qFormat/>
    <w:uiPriority w:val="0"/>
    <w:pPr>
      <w:ind w:firstLine="420" w:firstLineChars="200"/>
    </w:pPr>
  </w:style>
  <w:style w:type="paragraph" w:customStyle="1" w:styleId="25">
    <w:name w:val="msotocheading"/>
    <w:basedOn w:val="2"/>
    <w:next w:val="1"/>
    <w:qFormat/>
    <w:uiPriority w:val="0"/>
    <w:pPr>
      <w:keepNext/>
      <w:keepLines/>
      <w:spacing w:before="240" w:beforeAutospacing="0" w:after="0" w:afterAutospacing="0" w:line="252" w:lineRule="auto"/>
    </w:pPr>
    <w:rPr>
      <w:rFonts w:ascii="等线 Light" w:hAnsi="等线 Light" w:eastAsia="等线 Light" w:cs="Times New Roman"/>
      <w:color w:val="2E74B5"/>
      <w:kern w:val="0"/>
      <w:sz w:val="32"/>
      <w:szCs w:val="32"/>
    </w:rPr>
  </w:style>
  <w:style w:type="character" w:customStyle="1" w:styleId="26">
    <w:name w:val="HTML 预设格式 字符"/>
    <w:basedOn w:val="14"/>
    <w:uiPriority w:val="0"/>
    <w:rPr>
      <w:rFonts w:ascii="Courier New" w:hAnsi="Courier New" w:eastAsia="宋体" w:cs="Courier New"/>
    </w:rPr>
  </w:style>
  <w:style w:type="paragraph" w:customStyle="1" w:styleId="27">
    <w:name w:val="msonormal11"/>
    <w:basedOn w:val="1"/>
    <w:uiPriority w:val="0"/>
    <w:pPr>
      <w:spacing w:before="100" w:beforeAutospacing="1" w:after="100" w:afterAutospacing="1"/>
    </w:pPr>
  </w:style>
  <w:style w:type="paragraph" w:customStyle="1" w:styleId="28">
    <w:name w:val="msotocheading1"/>
    <w:basedOn w:val="2"/>
    <w:next w:val="1"/>
    <w:uiPriority w:val="0"/>
    <w:pPr>
      <w:keepNext/>
      <w:keepLines/>
      <w:spacing w:before="240" w:beforeAutospacing="0" w:after="0" w:afterAutospacing="0" w:line="252" w:lineRule="auto"/>
    </w:pPr>
    <w:rPr>
      <w:rFonts w:ascii="等线 Light" w:hAnsi="等线 Light" w:eastAsia="等线 Light" w:cs="Times New Roman"/>
      <w:color w:val="2E74B5"/>
      <w:kern w:val="0"/>
      <w:sz w:val="32"/>
      <w:szCs w:val="32"/>
    </w:rPr>
  </w:style>
  <w:style w:type="paragraph" w:customStyle="1" w:styleId="29">
    <w:name w:val="msonormal1"/>
    <w:basedOn w:val="1"/>
    <w:uiPriority w:val="0"/>
    <w:pPr>
      <w:spacing w:before="100" w:beforeAutospacing="1" w:after="100" w:afterAutospacing="1"/>
    </w:pPr>
  </w:style>
  <w:style w:type="character" w:customStyle="1" w:styleId="30">
    <w:name w:val="10"/>
    <w:basedOn w:val="14"/>
    <w:uiPriority w:val="0"/>
    <w:rPr>
      <w:rFonts w:hint="default" w:ascii="Times New Roman" w:hAnsi="Times New Roman" w:cs="Times New Roman"/>
    </w:rPr>
  </w:style>
  <w:style w:type="character" w:customStyle="1" w:styleId="31">
    <w:name w:val="15"/>
    <w:basedOn w:val="14"/>
    <w:qFormat/>
    <w:uiPriority w:val="0"/>
    <w:rPr>
      <w:rFonts w:hint="eastAsia" w:ascii="宋体" w:hAnsi="宋体" w:eastAsia="宋体"/>
      <w:b/>
      <w:bCs/>
      <w:sz w:val="32"/>
      <w:szCs w:val="32"/>
    </w:rPr>
  </w:style>
  <w:style w:type="character" w:customStyle="1" w:styleId="32">
    <w:name w:val="16"/>
    <w:basedOn w:val="14"/>
    <w:uiPriority w:val="0"/>
    <w:rPr>
      <w:rFonts w:hint="eastAsia" w:ascii="宋体" w:hAnsi="宋体" w:eastAsia="宋体"/>
      <w:b/>
      <w:bCs/>
      <w:sz w:val="28"/>
      <w:szCs w:val="28"/>
    </w:rPr>
  </w:style>
  <w:style w:type="character" w:customStyle="1" w:styleId="33">
    <w:name w:val="17"/>
    <w:basedOn w:val="14"/>
    <w:uiPriority w:val="0"/>
    <w:rPr>
      <w:rFonts w:hint="eastAsia" w:ascii="等线 Light" w:hAnsi="等线 Light" w:eastAsia="等线 Light" w:cs="Times New Roman"/>
      <w:b/>
      <w:bCs/>
      <w:sz w:val="32"/>
      <w:szCs w:val="32"/>
    </w:rPr>
  </w:style>
  <w:style w:type="character" w:customStyle="1" w:styleId="34">
    <w:name w:val="18"/>
    <w:basedOn w:val="14"/>
    <w:uiPriority w:val="0"/>
    <w:rPr>
      <w:rFonts w:hint="eastAsia" w:ascii="宋体" w:hAnsi="宋体" w:eastAsia="宋体"/>
      <w:b/>
      <w:bCs/>
      <w:sz w:val="28"/>
      <w:szCs w:val="28"/>
    </w:rPr>
  </w:style>
  <w:style w:type="character" w:customStyle="1" w:styleId="35">
    <w:name w:val="19"/>
    <w:basedOn w:val="14"/>
    <w:qFormat/>
    <w:uiPriority w:val="0"/>
    <w:rPr>
      <w:rFonts w:hint="default" w:ascii="Times New Roman" w:hAnsi="Times New Roman" w:cs="Times New Roman"/>
    </w:rPr>
  </w:style>
  <w:style w:type="character" w:customStyle="1" w:styleId="36">
    <w:name w:val="20"/>
    <w:basedOn w:val="14"/>
    <w:uiPriority w:val="0"/>
    <w:rPr>
      <w:rFonts w:hint="eastAsia" w:ascii="等线 Light" w:hAnsi="等线 Light" w:eastAsia="等线 Light" w:cs="Times New Roman"/>
      <w:b/>
      <w:bCs/>
      <w:sz w:val="24"/>
      <w:szCs w:val="24"/>
    </w:rPr>
  </w:style>
  <w:style w:type="character" w:customStyle="1" w:styleId="37">
    <w:name w:val="21"/>
    <w:basedOn w:val="14"/>
    <w:uiPriority w:val="0"/>
    <w:rPr>
      <w:rFonts w:hint="eastAsia" w:ascii="等线 Light" w:hAnsi="等线 Light" w:eastAsia="等线 Light" w:cs="Times New Roman"/>
      <w:b/>
      <w:bCs/>
      <w:sz w:val="28"/>
      <w:szCs w:val="28"/>
    </w:rPr>
  </w:style>
  <w:style w:type="character" w:customStyle="1" w:styleId="38">
    <w:name w:val="22"/>
    <w:basedOn w:val="14"/>
    <w:uiPriority w:val="0"/>
    <w:rPr>
      <w:rFonts w:hint="default" w:ascii="Times New Roman" w:hAnsi="Times New Roman" w:cs="Times New Roman"/>
      <w:color w:val="800080"/>
      <w:u w:val="single"/>
    </w:rPr>
  </w:style>
  <w:style w:type="character" w:customStyle="1" w:styleId="39">
    <w:name w:val="23"/>
    <w:basedOn w:val="14"/>
    <w:uiPriority w:val="0"/>
    <w:rPr>
      <w:rFonts w:hint="default" w:ascii="Times New Roman" w:hAnsi="Times New Roman" w:cs="Times New Roman"/>
      <w:color w:val="0000FF"/>
      <w:u w:val="single"/>
    </w:rPr>
  </w:style>
  <w:style w:type="character" w:customStyle="1" w:styleId="40">
    <w:name w:val="24"/>
    <w:basedOn w:val="14"/>
    <w:uiPriority w:val="0"/>
    <w:rPr>
      <w:rFonts w:hint="eastAsia" w:ascii="宋体" w:hAnsi="宋体" w:eastAsia="宋体"/>
      <w:b/>
      <w:bCs/>
      <w:sz w:val="32"/>
      <w:szCs w:val="32"/>
    </w:rPr>
  </w:style>
  <w:style w:type="character" w:customStyle="1" w:styleId="41">
    <w:name w:val="25"/>
    <w:basedOn w:val="14"/>
    <w:uiPriority w:val="0"/>
    <w:rPr>
      <w:rFonts w:hint="eastAsia" w:ascii="宋体" w:hAnsi="宋体" w:eastAsia="宋体"/>
      <w:b/>
      <w:bCs/>
      <w:kern w:val="44"/>
      <w:sz w:val="44"/>
      <w:szCs w:val="44"/>
    </w:rPr>
  </w:style>
  <w:style w:type="character" w:customStyle="1" w:styleId="42">
    <w:name w:val="26"/>
    <w:basedOn w:val="14"/>
    <w:uiPriority w:val="0"/>
    <w:rPr>
      <w:rFonts w:hint="default" w:ascii="Courier New" w:hAnsi="Courier New" w:eastAsia="宋体" w:cs="Courier New"/>
    </w:rPr>
  </w:style>
  <w:style w:type="character" w:customStyle="1" w:styleId="43">
    <w:name w:val="27"/>
    <w:basedOn w:val="14"/>
    <w:uiPriority w:val="0"/>
    <w:rPr>
      <w:rFonts w:hint="default" w:ascii="Times New Roman" w:hAnsi="Times New Roman" w:cs="Times New Roman"/>
      <w:color w:val="0563C1"/>
      <w:u w:val="single"/>
    </w:rPr>
  </w:style>
  <w:style w:type="character" w:customStyle="1" w:styleId="44">
    <w:name w:val="28"/>
    <w:basedOn w:val="14"/>
    <w:uiPriority w:val="0"/>
    <w:rPr>
      <w:rFonts w:hint="eastAsia" w:ascii="等线 Light" w:hAnsi="等线 Light" w:eastAsia="等线 Light" w:cs="Times New Roman"/>
      <w:b/>
      <w:bCs/>
      <w:sz w:val="24"/>
      <w:szCs w:val="24"/>
    </w:rPr>
  </w:style>
  <w:style w:type="character" w:customStyle="1" w:styleId="45">
    <w:name w:val="29"/>
    <w:basedOn w:val="14"/>
    <w:qFormat/>
    <w:uiPriority w:val="0"/>
    <w:rPr>
      <w:rFonts w:hint="eastAsia" w:ascii="等线 Light" w:hAnsi="等线 Light" w:eastAsia="等线 Light" w:cs="Times New Roman"/>
      <w:b/>
      <w:bCs/>
      <w:sz w:val="32"/>
      <w:szCs w:val="32"/>
    </w:rPr>
  </w:style>
  <w:style w:type="character" w:customStyle="1" w:styleId="46">
    <w:name w:val="30"/>
    <w:basedOn w:val="14"/>
    <w:qFormat/>
    <w:uiPriority w:val="0"/>
    <w:rPr>
      <w:rFonts w:hint="default" w:ascii="Calibri" w:hAnsi="Calibri" w:cs="Calibri"/>
    </w:rPr>
  </w:style>
  <w:style w:type="character" w:customStyle="1" w:styleId="47">
    <w:name w:val="31"/>
    <w:basedOn w:val="14"/>
    <w:uiPriority w:val="0"/>
    <w:rPr>
      <w:rFonts w:hint="eastAsia" w:ascii="宋体" w:hAnsi="宋体" w:eastAsia="宋体"/>
      <w:b/>
      <w:bCs/>
      <w:kern w:val="44"/>
      <w:sz w:val="44"/>
      <w:szCs w:val="44"/>
    </w:rPr>
  </w:style>
  <w:style w:type="character" w:customStyle="1" w:styleId="48">
    <w:name w:val="32"/>
    <w:basedOn w:val="14"/>
    <w:qFormat/>
    <w:uiPriority w:val="0"/>
    <w:rPr>
      <w:rFonts w:hint="default" w:ascii="Courier New" w:hAnsi="Courier New" w:eastAsia="宋体" w:cs="Courier New"/>
    </w:rPr>
  </w:style>
  <w:style w:type="character" w:customStyle="1" w:styleId="49">
    <w:name w:val="33"/>
    <w:basedOn w:val="14"/>
    <w:qFormat/>
    <w:uiPriority w:val="0"/>
    <w:rPr>
      <w:rFonts w:hint="default" w:ascii="Times New Roman" w:hAnsi="Times New Roman" w:cs="Times New Roman"/>
      <w:color w:val="954F72"/>
      <w:u w:val="single"/>
    </w:rPr>
  </w:style>
  <w:style w:type="character" w:customStyle="1" w:styleId="50">
    <w:name w:val="34"/>
    <w:basedOn w:val="14"/>
    <w:uiPriority w:val="0"/>
    <w:rPr>
      <w:rFonts w:hint="eastAsia" w:ascii="等线 Light" w:hAnsi="等线 Light" w:eastAsia="等线 Light" w:cs="Times New Roman"/>
      <w:b/>
      <w:bCs/>
      <w:sz w:val="28"/>
      <w:szCs w:val="28"/>
    </w:rPr>
  </w:style>
  <w:style w:type="paragraph" w:customStyle="1" w:styleId="51">
    <w:name w:val="TOC Heading"/>
    <w:basedOn w:val="2"/>
    <w:next w:val="1"/>
    <w:unhideWhenUsed/>
    <w:qFormat/>
    <w:uiPriority w:val="39"/>
    <w:pPr>
      <w:keepNext/>
      <w:keepLines/>
      <w:spacing w:before="240" w:beforeAutospacing="0" w:after="0" w:afterAutospacing="0" w:line="259" w:lineRule="auto"/>
      <w:outlineLvl w:val="9"/>
    </w:pPr>
    <w:rPr>
      <w:rFonts w:asciiTheme="majorHAnsi" w:hAnsiTheme="majorHAnsi" w:eastAsiaTheme="majorEastAsia" w:cstheme="majorBidi"/>
      <w:b w:val="0"/>
      <w:bCs w:val="0"/>
      <w:color w:val="2E75B6" w:themeColor="accent1" w:themeShade="BF"/>
      <w:kern w:val="0"/>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D438F2-F9CB-4F7E-AF92-B8385180276F}">
  <ds:schemaRefs/>
</ds:datastoreItem>
</file>

<file path=docProps/app.xml><?xml version="1.0" encoding="utf-8"?>
<Properties xmlns="http://schemas.openxmlformats.org/officeDocument/2006/extended-properties" xmlns:vt="http://schemas.openxmlformats.org/officeDocument/2006/docPropsVTypes">
  <Template>Normal.dotm</Template>
  <Pages>26</Pages>
  <Words>9901</Words>
  <Characters>10889</Characters>
  <Lines>95</Lines>
  <Paragraphs>26</Paragraphs>
  <TotalTime>62</TotalTime>
  <ScaleCrop>false</ScaleCrop>
  <LinksUpToDate>false</LinksUpToDate>
  <CharactersWithSpaces>11002</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2022-09-29T15:46:00Z</dcterms:created>
  <dc:creator>Administrator</dc:creator>
  <cp:lastModifiedBy>LZF</cp:lastModifiedBy>
  <dcterms:modified xsi:type="dcterms:W3CDTF">2022-09-30T01:56:14Z</dcterms:modified>
  <cp:revision>36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C8F3D6D33C524EF1B6E72EE5A38EFEEB</vt:lpwstr>
  </property>
</Properties>
</file>