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000000" w:rsidRDefault="00484930">
      <w:pPr>
        <w:spacing w:line="480" w:lineRule="exact"/>
        <w:jc w:val="center"/>
        <w:rPr>
          <w:rFonts w:ascii="Arial" w:eastAsia="黑体" w:hAnsi="Arial" w:cs="Arial" w:hint="eastAsia"/>
          <w:b/>
          <w:snapToGrid w:val="0"/>
          <w:sz w:val="32"/>
          <w:szCs w:val="32"/>
          <w:lang w:eastAsia="zh-CN"/>
        </w:rPr>
      </w:pPr>
    </w:p>
    <w:p w:rsidR="008B7A95" w:rsidRDefault="00484930" w:rsidP="008B7A95">
      <w:pPr>
        <w:spacing w:line="570" w:lineRule="exact"/>
        <w:jc w:val="center"/>
        <w:rPr>
          <w:rFonts w:ascii="Arial" w:eastAsia="黑体" w:hAnsi="Arial" w:cs="Arial" w:hint="eastAsia"/>
          <w:b/>
          <w:snapToGrid w:val="0"/>
          <w:sz w:val="32"/>
          <w:szCs w:val="32"/>
          <w:lang w:eastAsia="zh-CN"/>
        </w:rPr>
      </w:pPr>
      <w:r w:rsidRPr="008B7A95">
        <w:rPr>
          <w:rFonts w:ascii="Arial" w:eastAsia="黑体" w:hAnsi="Arial" w:cs="Arial" w:hint="eastAsia"/>
          <w:b/>
          <w:snapToGrid w:val="0"/>
          <w:sz w:val="32"/>
          <w:szCs w:val="32"/>
          <w:lang w:eastAsia="zh-CN"/>
        </w:rPr>
        <w:t>白沙</w:t>
      </w:r>
      <w:r w:rsidRPr="008B7A95">
        <w:rPr>
          <w:rFonts w:ascii="Arial" w:eastAsia="黑体" w:hAnsi="Arial" w:cs="Arial" w:hint="eastAsia"/>
          <w:b/>
          <w:snapToGrid w:val="0"/>
          <w:sz w:val="32"/>
          <w:szCs w:val="32"/>
          <w:lang w:eastAsia="zh-CN"/>
        </w:rPr>
        <w:t>元门乡镇区主街道建筑立面</w:t>
      </w:r>
      <w:r w:rsidRPr="008B7A95">
        <w:rPr>
          <w:rFonts w:ascii="Arial" w:eastAsia="黑体" w:hAnsi="Arial" w:cs="Arial" w:hint="eastAsia"/>
          <w:b/>
          <w:snapToGrid w:val="0"/>
          <w:sz w:val="32"/>
          <w:szCs w:val="32"/>
          <w:lang w:eastAsia="zh-CN"/>
        </w:rPr>
        <w:t>及街景</w:t>
      </w:r>
    </w:p>
    <w:p w:rsidR="00000000" w:rsidRPr="008B7A95" w:rsidRDefault="00484930" w:rsidP="008B7A95">
      <w:pPr>
        <w:spacing w:line="570" w:lineRule="exact"/>
        <w:jc w:val="center"/>
        <w:rPr>
          <w:rFonts w:ascii="Arial" w:eastAsia="黑体" w:hAnsi="Arial" w:cs="Arial" w:hint="eastAsia"/>
          <w:b/>
          <w:snapToGrid w:val="0"/>
          <w:sz w:val="32"/>
          <w:szCs w:val="32"/>
          <w:lang w:eastAsia="zh-CN"/>
        </w:rPr>
      </w:pPr>
      <w:r w:rsidRPr="008B7A95">
        <w:rPr>
          <w:rFonts w:ascii="Arial" w:eastAsia="黑体" w:hAnsi="Arial" w:cs="Arial" w:hint="eastAsia"/>
          <w:b/>
          <w:snapToGrid w:val="0"/>
          <w:sz w:val="32"/>
          <w:szCs w:val="32"/>
          <w:lang w:eastAsia="zh-CN"/>
        </w:rPr>
        <w:t>改造</w:t>
      </w:r>
      <w:r w:rsidRPr="008B7A95">
        <w:rPr>
          <w:rFonts w:ascii="Arial" w:eastAsia="黑体" w:hAnsi="Arial" w:cs="Arial" w:hint="eastAsia"/>
          <w:b/>
          <w:snapToGrid w:val="0"/>
          <w:sz w:val="32"/>
          <w:szCs w:val="32"/>
          <w:lang w:val="en-US" w:eastAsia="zh-CN"/>
        </w:rPr>
        <w:t>项目绩效评价报告</w:t>
      </w:r>
    </w:p>
    <w:p w:rsidR="00000000" w:rsidRDefault="00484930">
      <w:pPr>
        <w:pStyle w:val="Default"/>
        <w:rPr>
          <w:rFonts w:hint="eastAsia"/>
          <w:lang w:val="en-US" w:eastAsia="zh-CN"/>
        </w:rPr>
      </w:pPr>
    </w:p>
    <w:p w:rsidR="00000000" w:rsidRDefault="00484930">
      <w:pPr>
        <w:spacing w:line="480" w:lineRule="exact"/>
        <w:jc w:val="center"/>
        <w:rPr>
          <w:rFonts w:ascii="Arial" w:eastAsia="仿宋" w:hAnsi="Arial" w:cs="Arial" w:hint="eastAsia"/>
          <w:sz w:val="21"/>
          <w:szCs w:val="21"/>
          <w:lang w:val="zh-CN" w:eastAsia="zh-CN"/>
        </w:rPr>
      </w:pPr>
      <w:r>
        <w:rPr>
          <w:rFonts w:ascii="Arial" w:eastAsia="仿宋" w:hAnsi="Arial" w:cs="Arial" w:hint="eastAsia"/>
          <w:sz w:val="21"/>
          <w:szCs w:val="21"/>
          <w:lang w:eastAsia="zh-CN"/>
        </w:rPr>
        <w:t>京永琼绩字</w:t>
      </w:r>
      <w:r>
        <w:rPr>
          <w:rFonts w:ascii="Arial" w:eastAsia="仿宋" w:hAnsi="Arial" w:cs="Arial" w:hint="eastAsia"/>
          <w:sz w:val="21"/>
          <w:szCs w:val="21"/>
          <w:lang w:eastAsia="zh-CN"/>
        </w:rPr>
        <w:t>[2020]</w:t>
      </w:r>
      <w:r>
        <w:rPr>
          <w:rFonts w:ascii="Arial" w:eastAsia="仿宋" w:hAnsi="Arial" w:cs="Arial" w:hint="eastAsia"/>
          <w:sz w:val="21"/>
          <w:szCs w:val="21"/>
          <w:lang w:eastAsia="zh-CN"/>
        </w:rPr>
        <w:t>第</w:t>
      </w:r>
      <w:r>
        <w:rPr>
          <w:rFonts w:ascii="Arial" w:eastAsia="仿宋" w:hAnsi="Arial" w:cs="Arial" w:hint="eastAsia"/>
          <w:sz w:val="21"/>
          <w:szCs w:val="21"/>
          <w:lang w:eastAsia="zh-CN"/>
        </w:rPr>
        <w:t>0</w:t>
      </w:r>
      <w:r>
        <w:rPr>
          <w:rFonts w:ascii="Arial" w:eastAsia="仿宋" w:hAnsi="Arial" w:cs="Arial" w:hint="eastAsia"/>
          <w:sz w:val="21"/>
          <w:szCs w:val="21"/>
          <w:lang w:eastAsia="zh-CN"/>
        </w:rPr>
        <w:t>116</w:t>
      </w:r>
      <w:r>
        <w:rPr>
          <w:rFonts w:ascii="Arial" w:eastAsia="仿宋" w:hAnsi="Arial" w:cs="Arial" w:hint="eastAsia"/>
          <w:sz w:val="21"/>
          <w:szCs w:val="21"/>
          <w:lang w:eastAsia="zh-CN"/>
        </w:rPr>
        <w:t>号</w:t>
      </w:r>
    </w:p>
    <w:p w:rsidR="00000000" w:rsidRDefault="00484930">
      <w:pPr>
        <w:spacing w:line="480" w:lineRule="exact"/>
        <w:jc w:val="center"/>
        <w:rPr>
          <w:rFonts w:ascii="Arial" w:eastAsia="仿宋" w:hAnsi="Arial" w:cs="Arial" w:hint="eastAsia"/>
          <w:sz w:val="21"/>
          <w:szCs w:val="21"/>
          <w:lang w:val="zh-CN" w:eastAsia="zh-CN"/>
        </w:rPr>
      </w:pPr>
    </w:p>
    <w:p w:rsidR="00000000" w:rsidRDefault="00484930">
      <w:pPr>
        <w:spacing w:line="480" w:lineRule="exact"/>
        <w:rPr>
          <w:rFonts w:ascii="宋体" w:eastAsia="宋体" w:hAnsi="宋体" w:cs="宋体" w:hint="eastAsia"/>
          <w:lang w:val="zh-CN" w:eastAsia="zh-CN"/>
        </w:rPr>
      </w:pPr>
    </w:p>
    <w:p w:rsidR="00000000" w:rsidRDefault="00484930">
      <w:pPr>
        <w:spacing w:line="480" w:lineRule="exact"/>
        <w:rPr>
          <w:rFonts w:ascii="宋体" w:eastAsia="宋体" w:hAnsi="宋体" w:cs="宋体" w:hint="eastAsia"/>
          <w:lang w:val="zh-CN" w:eastAsia="zh-CN"/>
        </w:rPr>
      </w:pPr>
    </w:p>
    <w:p w:rsidR="00000000" w:rsidRDefault="00484930">
      <w:pPr>
        <w:spacing w:line="480" w:lineRule="exact"/>
        <w:rPr>
          <w:rFonts w:ascii="宋体" w:eastAsia="宋体" w:hAnsi="宋体" w:cs="宋体" w:hint="eastAsia"/>
          <w:lang w:val="zh-CN" w:eastAsia="zh-CN"/>
        </w:rPr>
      </w:pPr>
    </w:p>
    <w:p w:rsidR="00000000" w:rsidRDefault="00484930">
      <w:pPr>
        <w:spacing w:line="480" w:lineRule="exact"/>
        <w:rPr>
          <w:rFonts w:ascii="宋体" w:eastAsia="宋体" w:hAnsi="宋体" w:cs="宋体" w:hint="eastAsia"/>
          <w:lang w:val="zh-CN" w:eastAsia="zh-CN"/>
        </w:rPr>
      </w:pPr>
    </w:p>
    <w:p w:rsidR="00000000" w:rsidRDefault="00484930">
      <w:pPr>
        <w:spacing w:line="480" w:lineRule="exact"/>
        <w:rPr>
          <w:rFonts w:ascii="宋体" w:eastAsia="宋体" w:hAnsi="宋体" w:cs="宋体" w:hint="eastAsia"/>
          <w:lang w:val="zh-CN" w:eastAsia="zh-CN"/>
        </w:rPr>
      </w:pPr>
    </w:p>
    <w:p w:rsidR="00000000" w:rsidRDefault="00484930">
      <w:pPr>
        <w:pStyle w:val="Default"/>
        <w:spacing w:line="480" w:lineRule="exact"/>
        <w:rPr>
          <w:rFonts w:hAnsi="宋体" w:hint="eastAsia"/>
          <w:lang w:val="zh-CN" w:eastAsia="zh-CN"/>
        </w:rPr>
      </w:pPr>
    </w:p>
    <w:p w:rsidR="00000000" w:rsidRDefault="00484930">
      <w:pPr>
        <w:pStyle w:val="Default"/>
        <w:spacing w:line="480" w:lineRule="exact"/>
        <w:rPr>
          <w:rFonts w:hAnsi="宋体" w:hint="eastAsia"/>
          <w:lang w:val="zh-CN" w:eastAsia="zh-CN"/>
        </w:rPr>
      </w:pPr>
    </w:p>
    <w:p w:rsidR="00000000" w:rsidRDefault="00484930">
      <w:pPr>
        <w:pStyle w:val="Default"/>
        <w:spacing w:line="480" w:lineRule="exact"/>
        <w:rPr>
          <w:rFonts w:hAnsi="宋体" w:hint="eastAsia"/>
          <w:lang w:val="zh-CN" w:eastAsia="zh-CN"/>
        </w:rPr>
      </w:pPr>
    </w:p>
    <w:p w:rsidR="00000000" w:rsidRDefault="00484930">
      <w:pPr>
        <w:pStyle w:val="Default"/>
        <w:spacing w:line="480" w:lineRule="exact"/>
        <w:rPr>
          <w:rFonts w:hAnsi="宋体" w:hint="eastAsia"/>
          <w:lang w:val="zh-CN" w:eastAsia="zh-CN"/>
        </w:rPr>
      </w:pPr>
    </w:p>
    <w:p w:rsidR="00000000" w:rsidRDefault="00484930">
      <w:pPr>
        <w:snapToGrid w:val="0"/>
        <w:spacing w:line="570" w:lineRule="exact"/>
        <w:jc w:val="center"/>
        <w:rPr>
          <w:rFonts w:ascii="Arial" w:eastAsia="创艺简标宋" w:hAnsi="Arial" w:cs="Arial" w:hint="eastAsia"/>
          <w:b/>
          <w:spacing w:val="34"/>
          <w:sz w:val="28"/>
          <w:szCs w:val="28"/>
          <w:lang w:val="en-US" w:eastAsia="zh-CN"/>
        </w:rPr>
      </w:pPr>
      <w:r>
        <w:rPr>
          <w:rFonts w:ascii="Arial" w:eastAsia="创艺简标宋" w:hAnsi="Arial" w:cs="Arial" w:hint="eastAsia"/>
          <w:b/>
          <w:spacing w:val="34"/>
          <w:sz w:val="28"/>
          <w:szCs w:val="28"/>
          <w:lang w:val="en-US" w:eastAsia="zh-CN"/>
        </w:rPr>
        <w:t>永拓会计师事务所</w:t>
      </w:r>
      <w:r>
        <w:rPr>
          <w:rFonts w:ascii="Arial" w:eastAsia="创艺简标宋" w:hAnsi="Arial" w:cs="Arial" w:hint="eastAsia"/>
          <w:b/>
          <w:spacing w:val="34"/>
          <w:sz w:val="28"/>
          <w:szCs w:val="28"/>
          <w:lang w:val="en-US" w:eastAsia="zh-CN"/>
        </w:rPr>
        <w:t>(</w:t>
      </w:r>
      <w:r>
        <w:rPr>
          <w:rFonts w:ascii="Arial" w:eastAsia="创艺简标宋" w:hAnsi="Arial" w:cs="Arial" w:hint="eastAsia"/>
          <w:b/>
          <w:spacing w:val="34"/>
          <w:sz w:val="28"/>
          <w:szCs w:val="28"/>
          <w:lang w:val="en-US" w:eastAsia="zh-CN"/>
        </w:rPr>
        <w:t>特殊普通合伙</w:t>
      </w:r>
      <w:r>
        <w:rPr>
          <w:rFonts w:ascii="Arial" w:eastAsia="创艺简标宋" w:hAnsi="Arial" w:cs="Arial" w:hint="eastAsia"/>
          <w:b/>
          <w:spacing w:val="34"/>
          <w:sz w:val="28"/>
          <w:szCs w:val="28"/>
          <w:lang w:val="en-US" w:eastAsia="zh-CN"/>
        </w:rPr>
        <w:t>)</w:t>
      </w:r>
      <w:r>
        <w:rPr>
          <w:rFonts w:ascii="Arial" w:eastAsia="创艺简标宋" w:hAnsi="Arial" w:cs="Arial" w:hint="eastAsia"/>
          <w:b/>
          <w:spacing w:val="34"/>
          <w:sz w:val="28"/>
          <w:szCs w:val="28"/>
          <w:lang w:val="en-US" w:eastAsia="zh-CN"/>
        </w:rPr>
        <w:t>海南分所</w:t>
      </w:r>
    </w:p>
    <w:p w:rsidR="00000000" w:rsidRDefault="00484930">
      <w:pPr>
        <w:snapToGrid w:val="0"/>
        <w:spacing w:line="570" w:lineRule="exact"/>
        <w:jc w:val="center"/>
        <w:rPr>
          <w:rFonts w:ascii="Arial" w:eastAsia="宋体" w:hAnsi="Arial" w:cs="Arial" w:hint="eastAsia"/>
          <w:spacing w:val="-8"/>
          <w:kern w:val="2"/>
          <w:sz w:val="21"/>
          <w:szCs w:val="21"/>
          <w:lang w:val="en-US" w:eastAsia="zh-CN"/>
        </w:rPr>
        <w:sectPr w:rsidR="00000000">
          <w:headerReference w:type="default" r:id="rId7"/>
          <w:footerReference w:type="default" r:id="rId8"/>
          <w:headerReference w:type="first" r:id="rId9"/>
          <w:pgSz w:w="11906" w:h="16838"/>
          <w:pgMar w:top="1797" w:right="1797" w:bottom="1440" w:left="1797" w:header="907" w:footer="992" w:gutter="0"/>
          <w:pgNumType w:start="1"/>
          <w:cols w:space="720"/>
          <w:docGrid w:type="lines" w:linePitch="326"/>
        </w:sectPr>
      </w:pPr>
      <w:r>
        <w:rPr>
          <w:rFonts w:ascii="Arial" w:eastAsia="宋体" w:hAnsi="Arial" w:cs="Arial" w:hint="eastAsia"/>
          <w:spacing w:val="-8"/>
          <w:kern w:val="2"/>
          <w:sz w:val="21"/>
          <w:szCs w:val="21"/>
          <w:lang w:val="en-US" w:eastAsia="zh-CN"/>
        </w:rPr>
        <w:t xml:space="preserve"> </w:t>
      </w:r>
      <w:r>
        <w:rPr>
          <w:rFonts w:ascii="Arial" w:eastAsia="宋体" w:hAnsi="Arial" w:cs="Arial" w:hint="eastAsia"/>
          <w:spacing w:val="-8"/>
          <w:kern w:val="2"/>
          <w:sz w:val="21"/>
          <w:szCs w:val="21"/>
          <w:lang w:val="en-US" w:eastAsia="zh-CN"/>
        </w:rPr>
        <w:t>Yongtuo Certified Public Accountants</w:t>
      </w:r>
      <w:r>
        <w:rPr>
          <w:rFonts w:ascii="Arial" w:eastAsia="宋体" w:hAnsi="Arial" w:cs="Arial" w:hint="eastAsia"/>
          <w:spacing w:val="-8"/>
          <w:kern w:val="2"/>
          <w:sz w:val="21"/>
          <w:szCs w:val="21"/>
          <w:lang w:val="en-US" w:eastAsia="zh-CN"/>
        </w:rPr>
        <w:t>（</w:t>
      </w:r>
      <w:r>
        <w:rPr>
          <w:rFonts w:ascii="Arial" w:eastAsia="宋体" w:hAnsi="Arial" w:cs="Arial" w:hint="eastAsia"/>
          <w:spacing w:val="-8"/>
          <w:kern w:val="2"/>
          <w:sz w:val="21"/>
          <w:szCs w:val="21"/>
          <w:lang w:val="en-US" w:eastAsia="zh-CN"/>
        </w:rPr>
        <w:t>Special General Partnership</w:t>
      </w:r>
      <w:r>
        <w:rPr>
          <w:rFonts w:ascii="Arial" w:eastAsia="宋体" w:hAnsi="Arial" w:cs="Arial" w:hint="eastAsia"/>
          <w:spacing w:val="-8"/>
          <w:kern w:val="2"/>
          <w:sz w:val="21"/>
          <w:szCs w:val="21"/>
          <w:lang w:val="en-US" w:eastAsia="zh-CN"/>
        </w:rPr>
        <w:t>）</w:t>
      </w:r>
      <w:r>
        <w:rPr>
          <w:rFonts w:ascii="Arial" w:eastAsia="宋体" w:hAnsi="Arial" w:cs="Arial" w:hint="eastAsia"/>
          <w:spacing w:val="-8"/>
          <w:kern w:val="2"/>
          <w:sz w:val="21"/>
          <w:szCs w:val="21"/>
          <w:lang w:val="en-US" w:eastAsia="zh-CN"/>
        </w:rPr>
        <w:t>Hainan Branch</w:t>
      </w:r>
    </w:p>
    <w:p w:rsidR="00000000" w:rsidRDefault="00484930">
      <w:pPr>
        <w:pStyle w:val="Default"/>
        <w:rPr>
          <w:rFonts w:hint="eastAsia"/>
        </w:rPr>
      </w:pPr>
    </w:p>
    <w:p w:rsidR="00000000" w:rsidRDefault="00484930">
      <w:pPr>
        <w:jc w:val="center"/>
        <w:rPr>
          <w:rFonts w:ascii="Arial" w:eastAsia="黑体" w:hAnsi="Arial" w:cs="Arial" w:hint="eastAsia"/>
          <w:b/>
          <w:bCs/>
          <w:sz w:val="32"/>
          <w:szCs w:val="32"/>
          <w:lang w:eastAsia="zh-CN"/>
        </w:rPr>
      </w:pPr>
      <w:r>
        <w:rPr>
          <w:rFonts w:ascii="Arial" w:eastAsia="黑体" w:hAnsi="Arial" w:cs="Arial" w:hint="eastAsia"/>
          <w:b/>
          <w:bCs/>
          <w:sz w:val="32"/>
          <w:szCs w:val="32"/>
          <w:lang w:eastAsia="zh-CN"/>
        </w:rPr>
        <w:t>白沙元门乡镇区主街道建筑立面</w:t>
      </w:r>
    </w:p>
    <w:p w:rsidR="00000000" w:rsidRDefault="00484930">
      <w:pPr>
        <w:jc w:val="center"/>
        <w:rPr>
          <w:rFonts w:ascii="Arial" w:eastAsia="黑体" w:hAnsi="Arial" w:cs="Arial" w:hint="eastAsia"/>
          <w:b/>
          <w:bCs/>
          <w:sz w:val="32"/>
          <w:szCs w:val="32"/>
          <w:lang w:eastAsia="zh-CN"/>
        </w:rPr>
      </w:pPr>
      <w:r>
        <w:rPr>
          <w:rFonts w:ascii="Arial" w:eastAsia="黑体" w:hAnsi="Arial" w:cs="Arial" w:hint="eastAsia"/>
          <w:b/>
          <w:bCs/>
          <w:sz w:val="32"/>
          <w:szCs w:val="32"/>
          <w:lang w:eastAsia="zh-CN"/>
        </w:rPr>
        <w:t>及街景改造项目绩效评价报告</w:t>
      </w:r>
    </w:p>
    <w:p w:rsidR="00000000" w:rsidRDefault="00484930">
      <w:pPr>
        <w:rPr>
          <w:rFonts w:eastAsia="黑体" w:hint="eastAsia"/>
          <w:sz w:val="28"/>
          <w:szCs w:val="28"/>
        </w:rPr>
      </w:pPr>
    </w:p>
    <w:p w:rsidR="00000000" w:rsidRDefault="00484930">
      <w:pPr>
        <w:rPr>
          <w:rFonts w:ascii="宋体" w:eastAsia="宋体" w:hAnsi="宋体" w:hint="eastAsia"/>
          <w:sz w:val="28"/>
          <w:szCs w:val="28"/>
        </w:rPr>
      </w:pPr>
    </w:p>
    <w:p w:rsidR="00000000" w:rsidRDefault="00484930">
      <w:pPr>
        <w:rPr>
          <w:rFonts w:ascii="宋体" w:eastAsia="宋体" w:hAnsi="宋体" w:hint="eastAsia"/>
          <w:sz w:val="28"/>
          <w:szCs w:val="28"/>
        </w:rPr>
      </w:pPr>
    </w:p>
    <w:p w:rsidR="00000000" w:rsidRDefault="00484930">
      <w:pPr>
        <w:rPr>
          <w:rFonts w:ascii="Arial" w:eastAsia="仿宋" w:hAnsi="Arial"/>
          <w:kern w:val="2"/>
          <w:sz w:val="28"/>
          <w:szCs w:val="28"/>
          <w:u w:val="single"/>
          <w:lang w:eastAsia="zh-CN"/>
        </w:rPr>
      </w:pPr>
      <w:r>
        <w:rPr>
          <w:rFonts w:ascii="宋体" w:eastAsia="宋体" w:hAnsi="宋体" w:hint="eastAsia"/>
          <w:sz w:val="28"/>
          <w:szCs w:val="28"/>
        </w:rPr>
        <w:t xml:space="preserve">    </w:t>
      </w:r>
      <w:r>
        <w:rPr>
          <w:rFonts w:hAnsi="宋体" w:hint="eastAsia"/>
          <w:sz w:val="28"/>
          <w:szCs w:val="28"/>
        </w:rPr>
        <w:t xml:space="preserve"> </w:t>
      </w:r>
      <w:r>
        <w:rPr>
          <w:rFonts w:ascii="Arial" w:eastAsia="仿宋" w:hAnsi="Arial" w:cs="仿宋" w:hint="eastAsia"/>
          <w:kern w:val="2"/>
          <w:sz w:val="28"/>
          <w:szCs w:val="28"/>
          <w:lang w:eastAsia="zh-CN"/>
        </w:rPr>
        <w:t>评价类型：</w:t>
      </w:r>
      <w:r>
        <w:rPr>
          <w:rFonts w:ascii="Arial" w:eastAsia="仿宋" w:hAnsi="Arial" w:cs="Arial"/>
          <w:spacing w:val="-20"/>
          <w:kern w:val="2"/>
          <w:sz w:val="28"/>
          <w:szCs w:val="28"/>
          <w:u w:val="single"/>
          <w:lang w:eastAsia="zh-CN"/>
        </w:rPr>
        <w:t>□</w:t>
      </w:r>
      <w:r>
        <w:rPr>
          <w:rFonts w:ascii="Arial" w:eastAsia="仿宋" w:hAnsi="Arial" w:cs="仿宋" w:hint="eastAsia"/>
          <w:kern w:val="2"/>
          <w:sz w:val="28"/>
          <w:szCs w:val="28"/>
          <w:u w:val="single"/>
          <w:lang w:eastAsia="zh-CN"/>
        </w:rPr>
        <w:t>实施过程评价</w:t>
      </w:r>
      <w:r>
        <w:rPr>
          <w:rFonts w:ascii="Arial" w:eastAsia="仿宋" w:hAnsi="Arial" w:cs="Arial"/>
          <w:kern w:val="2"/>
          <w:sz w:val="28"/>
          <w:szCs w:val="28"/>
          <w:lang w:eastAsia="zh-CN"/>
        </w:rPr>
        <w:t xml:space="preserve">      </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kern w:val="2"/>
          <w:sz w:val="28"/>
          <w:szCs w:val="28"/>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完成结果评价</w:t>
      </w:r>
    </w:p>
    <w:p w:rsidR="00000000" w:rsidRDefault="00484930">
      <w:pPr>
        <w:widowControl w:val="0"/>
        <w:ind w:left="1400" w:hangingChars="500" w:hanging="1400"/>
        <w:jc w:val="both"/>
        <w:rPr>
          <w:rFonts w:ascii="Arial" w:eastAsia="仿宋" w:hAnsi="Arial"/>
          <w:kern w:val="2"/>
          <w:sz w:val="28"/>
          <w:szCs w:val="28"/>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项目名</w:t>
      </w:r>
      <w:r>
        <w:rPr>
          <w:rFonts w:ascii="Arial" w:eastAsia="仿宋" w:hAnsi="Arial" w:cs="仿宋" w:hint="eastAsia"/>
          <w:kern w:val="2"/>
          <w:sz w:val="28"/>
          <w:szCs w:val="28"/>
          <w:lang w:eastAsia="zh-CN"/>
        </w:rPr>
        <w:t>称：</w:t>
      </w:r>
      <w:r>
        <w:rPr>
          <w:rFonts w:ascii="Arial" w:eastAsia="仿宋" w:hAnsi="Arial" w:cs="Arial"/>
          <w:kern w:val="2"/>
          <w:sz w:val="28"/>
          <w:szCs w:val="28"/>
          <w:lang w:eastAsia="zh-CN"/>
        </w:rPr>
        <w:t xml:space="preserve"> </w:t>
      </w:r>
      <w:r>
        <w:rPr>
          <w:rFonts w:ascii="Arial" w:eastAsia="仿宋" w:hAnsi="Arial" w:cs="Arial" w:hint="eastAsia"/>
          <w:kern w:val="2"/>
          <w:sz w:val="28"/>
          <w:szCs w:val="28"/>
          <w:u w:val="single"/>
          <w:lang w:eastAsia="zh-CN"/>
        </w:rPr>
        <w:t xml:space="preserve"> </w:t>
      </w:r>
      <w:r>
        <w:rPr>
          <w:rFonts w:ascii="Arial" w:eastAsia="仿宋" w:hAnsi="Arial" w:cs="Arial" w:hint="eastAsia"/>
          <w:kern w:val="2"/>
          <w:sz w:val="28"/>
          <w:szCs w:val="28"/>
          <w:u w:val="single"/>
          <w:lang w:eastAsia="zh-CN"/>
        </w:rPr>
        <w:t>白</w:t>
      </w:r>
      <w:r>
        <w:rPr>
          <w:rFonts w:ascii="Arial" w:eastAsia="仿宋" w:hAnsi="Arial" w:cs="Arial" w:hint="eastAsia"/>
          <w:kern w:val="2"/>
          <w:sz w:val="28"/>
          <w:szCs w:val="28"/>
          <w:u w:val="single"/>
          <w:lang w:eastAsia="zh-CN"/>
        </w:rPr>
        <w:t>沙元门乡镇区主街道建筑立面及街景改造项目</w:t>
      </w:r>
      <w:r>
        <w:rPr>
          <w:rFonts w:ascii="Arial" w:eastAsia="仿宋" w:hAnsi="Arial" w:cs="Arial"/>
          <w:kern w:val="2"/>
          <w:sz w:val="28"/>
          <w:szCs w:val="28"/>
          <w:u w:val="single"/>
          <w:lang w:eastAsia="zh-CN"/>
        </w:rPr>
        <w:t xml:space="preserve">                              </w:t>
      </w:r>
    </w:p>
    <w:p w:rsidR="00000000" w:rsidRDefault="00484930">
      <w:pPr>
        <w:widowControl w:val="0"/>
        <w:ind w:left="1400" w:hangingChars="500" w:hanging="1400"/>
        <w:jc w:val="both"/>
        <w:rPr>
          <w:rFonts w:ascii="Arial" w:eastAsia="仿宋" w:hAnsi="Arial"/>
          <w:kern w:val="2"/>
          <w:sz w:val="28"/>
          <w:szCs w:val="28"/>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项目单位：</w:t>
      </w:r>
      <w:r>
        <w:rPr>
          <w:rFonts w:ascii="Arial" w:eastAsia="仿宋" w:hAnsi="Arial" w:cs="Arial"/>
          <w:kern w:val="2"/>
          <w:sz w:val="28"/>
          <w:szCs w:val="28"/>
          <w:lang w:eastAsia="zh-CN"/>
        </w:rPr>
        <w:t xml:space="preserve"> </w:t>
      </w:r>
      <w:r>
        <w:rPr>
          <w:rFonts w:ascii="Arial" w:eastAsia="仿宋" w:hAnsi="Arial" w:cs="Arial"/>
          <w:kern w:val="2"/>
          <w:sz w:val="28"/>
          <w:szCs w:val="28"/>
          <w:u w:val="single"/>
          <w:lang w:eastAsia="zh-CN"/>
        </w:rPr>
        <w:t xml:space="preserve"> </w:t>
      </w:r>
      <w:r>
        <w:rPr>
          <w:rFonts w:ascii="Arial" w:eastAsia="仿宋" w:hAnsi="Arial" w:cs="仿宋" w:hint="eastAsia"/>
          <w:kern w:val="2"/>
          <w:sz w:val="28"/>
          <w:szCs w:val="28"/>
          <w:u w:val="single"/>
          <w:lang w:eastAsia="zh-CN"/>
        </w:rPr>
        <w:t>白沙黎族自治县</w:t>
      </w:r>
      <w:r>
        <w:rPr>
          <w:rFonts w:ascii="Arial" w:eastAsia="仿宋" w:hAnsi="Arial" w:cs="仿宋" w:hint="eastAsia"/>
          <w:kern w:val="2"/>
          <w:sz w:val="28"/>
          <w:szCs w:val="28"/>
          <w:u w:val="single"/>
          <w:lang w:eastAsia="zh-CN"/>
        </w:rPr>
        <w:t>元门</w:t>
      </w:r>
      <w:r>
        <w:rPr>
          <w:rFonts w:ascii="Arial" w:eastAsia="仿宋" w:hAnsi="Arial" w:cs="仿宋" w:hint="eastAsia"/>
          <w:kern w:val="2"/>
          <w:sz w:val="28"/>
          <w:szCs w:val="28"/>
          <w:u w:val="single"/>
          <w:lang w:eastAsia="zh-CN"/>
        </w:rPr>
        <w:t>乡人民政府</w:t>
      </w:r>
      <w:r>
        <w:rPr>
          <w:rFonts w:ascii="Arial" w:eastAsia="仿宋" w:hAnsi="Arial" w:cs="Arial"/>
          <w:kern w:val="2"/>
          <w:sz w:val="28"/>
          <w:szCs w:val="28"/>
          <w:u w:val="single"/>
          <w:lang w:eastAsia="zh-CN"/>
        </w:rPr>
        <w:t xml:space="preserve">                               </w:t>
      </w:r>
    </w:p>
    <w:p w:rsidR="00000000" w:rsidRDefault="00484930">
      <w:pPr>
        <w:widowControl w:val="0"/>
        <w:ind w:left="1400" w:hangingChars="500" w:hanging="1400"/>
        <w:jc w:val="both"/>
        <w:rPr>
          <w:rFonts w:ascii="Arial" w:eastAsia="仿宋" w:hAnsi="Arial" w:cs="Arial"/>
          <w:kern w:val="2"/>
          <w:sz w:val="28"/>
          <w:szCs w:val="28"/>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主管部门：</w:t>
      </w:r>
      <w:r>
        <w:rPr>
          <w:rFonts w:ascii="Arial" w:eastAsia="仿宋" w:hAnsi="Arial" w:cs="Arial"/>
          <w:kern w:val="2"/>
          <w:sz w:val="28"/>
          <w:szCs w:val="28"/>
          <w:lang w:eastAsia="zh-CN"/>
        </w:rPr>
        <w:t xml:space="preserve"> </w:t>
      </w:r>
      <w:r>
        <w:rPr>
          <w:rFonts w:ascii="Arial" w:eastAsia="仿宋" w:hAnsi="Arial" w:cs="Arial"/>
          <w:kern w:val="2"/>
          <w:sz w:val="28"/>
          <w:szCs w:val="28"/>
          <w:u w:val="single"/>
          <w:lang w:eastAsia="zh-CN"/>
        </w:rPr>
        <w:t xml:space="preserve"> </w:t>
      </w:r>
      <w:r>
        <w:rPr>
          <w:rFonts w:ascii="Arial" w:eastAsia="仿宋" w:hAnsi="Arial" w:cs="仿宋" w:hint="eastAsia"/>
          <w:kern w:val="2"/>
          <w:sz w:val="28"/>
          <w:szCs w:val="28"/>
          <w:u w:val="single"/>
          <w:lang w:eastAsia="zh-CN"/>
        </w:rPr>
        <w:t>白沙黎族自治县人民政府</w:t>
      </w:r>
      <w:r>
        <w:rPr>
          <w:rFonts w:ascii="Arial" w:eastAsia="仿宋" w:hAnsi="Arial" w:cs="Arial"/>
          <w:kern w:val="2"/>
          <w:sz w:val="28"/>
          <w:szCs w:val="28"/>
          <w:u w:val="single"/>
          <w:lang w:eastAsia="zh-CN"/>
        </w:rPr>
        <w:t xml:space="preserve">                                  </w:t>
      </w:r>
      <w:r>
        <w:rPr>
          <w:rFonts w:ascii="Arial" w:eastAsia="仿宋" w:hAnsi="Arial" w:cs="Arial"/>
          <w:kern w:val="2"/>
          <w:sz w:val="28"/>
          <w:szCs w:val="28"/>
          <w:lang w:eastAsia="zh-CN"/>
        </w:rPr>
        <w:t xml:space="preserve">  </w:t>
      </w:r>
    </w:p>
    <w:p w:rsidR="00000000" w:rsidRDefault="00484930">
      <w:pPr>
        <w:widowControl w:val="0"/>
        <w:ind w:left="1400" w:hangingChars="500" w:hanging="1400"/>
        <w:jc w:val="both"/>
        <w:rPr>
          <w:rFonts w:ascii="Arial" w:eastAsia="仿宋" w:hAnsi="Arial"/>
          <w:kern w:val="2"/>
          <w:sz w:val="28"/>
          <w:szCs w:val="28"/>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评价时间：</w:t>
      </w:r>
      <w:r>
        <w:rPr>
          <w:rFonts w:ascii="Arial" w:eastAsia="仿宋" w:hAnsi="Arial" w:cs="Arial"/>
          <w:kern w:val="2"/>
          <w:sz w:val="28"/>
          <w:szCs w:val="28"/>
          <w:lang w:eastAsia="zh-CN"/>
        </w:rPr>
        <w:t xml:space="preserve"> </w:t>
      </w:r>
      <w:r>
        <w:rPr>
          <w:rFonts w:ascii="Arial" w:eastAsia="仿宋" w:hAnsi="Arial" w:cs="Arial"/>
          <w:kern w:val="2"/>
          <w:sz w:val="28"/>
          <w:szCs w:val="28"/>
          <w:u w:val="single"/>
          <w:lang w:eastAsia="zh-CN"/>
        </w:rPr>
        <w:t xml:space="preserve">  20</w:t>
      </w:r>
      <w:r>
        <w:rPr>
          <w:rFonts w:ascii="Arial" w:eastAsia="仿宋" w:hAnsi="Arial" w:cs="Arial" w:hint="eastAsia"/>
          <w:kern w:val="2"/>
          <w:sz w:val="28"/>
          <w:szCs w:val="28"/>
          <w:u w:val="single"/>
          <w:lang w:eastAsia="zh-CN"/>
        </w:rPr>
        <w:t>20</w:t>
      </w:r>
      <w:r>
        <w:rPr>
          <w:rFonts w:ascii="Arial" w:eastAsia="仿宋" w:hAnsi="Arial" w:cs="仿宋" w:hint="eastAsia"/>
          <w:kern w:val="2"/>
          <w:sz w:val="28"/>
          <w:szCs w:val="28"/>
          <w:u w:val="single"/>
          <w:lang w:eastAsia="zh-CN"/>
        </w:rPr>
        <w:t>年</w:t>
      </w:r>
      <w:r>
        <w:rPr>
          <w:rFonts w:ascii="Arial" w:eastAsia="仿宋" w:hAnsi="Arial" w:cs="Arial" w:hint="eastAsia"/>
          <w:kern w:val="2"/>
          <w:sz w:val="28"/>
          <w:szCs w:val="28"/>
          <w:u w:val="single"/>
          <w:lang w:eastAsia="zh-CN"/>
        </w:rPr>
        <w:t>6</w:t>
      </w:r>
      <w:r>
        <w:rPr>
          <w:rFonts w:ascii="Arial" w:eastAsia="仿宋" w:hAnsi="Arial" w:cs="仿宋" w:hint="eastAsia"/>
          <w:kern w:val="2"/>
          <w:sz w:val="28"/>
          <w:szCs w:val="28"/>
          <w:u w:val="single"/>
          <w:lang w:eastAsia="zh-CN"/>
        </w:rPr>
        <w:t>月</w:t>
      </w:r>
      <w:r>
        <w:rPr>
          <w:rFonts w:ascii="Arial" w:eastAsia="仿宋" w:hAnsi="Arial" w:cs="Arial" w:hint="eastAsia"/>
          <w:kern w:val="2"/>
          <w:sz w:val="28"/>
          <w:szCs w:val="28"/>
          <w:u w:val="single"/>
          <w:lang w:eastAsia="zh-CN"/>
        </w:rPr>
        <w:t>2</w:t>
      </w:r>
      <w:r>
        <w:rPr>
          <w:rFonts w:ascii="Arial" w:eastAsia="仿宋" w:hAnsi="Arial" w:cs="仿宋" w:hint="eastAsia"/>
          <w:kern w:val="2"/>
          <w:sz w:val="28"/>
          <w:szCs w:val="28"/>
          <w:u w:val="single"/>
          <w:lang w:eastAsia="zh-CN"/>
        </w:rPr>
        <w:t>日至</w:t>
      </w:r>
      <w:r>
        <w:rPr>
          <w:rFonts w:ascii="Arial" w:eastAsia="仿宋" w:hAnsi="Arial" w:cs="Arial"/>
          <w:kern w:val="2"/>
          <w:sz w:val="28"/>
          <w:szCs w:val="28"/>
          <w:u w:val="single"/>
          <w:lang w:eastAsia="zh-CN"/>
        </w:rPr>
        <w:t>20</w:t>
      </w:r>
      <w:r>
        <w:rPr>
          <w:rFonts w:ascii="Arial" w:eastAsia="仿宋" w:hAnsi="Arial" w:cs="Arial" w:hint="eastAsia"/>
          <w:kern w:val="2"/>
          <w:sz w:val="28"/>
          <w:szCs w:val="28"/>
          <w:u w:val="single"/>
          <w:lang w:eastAsia="zh-CN"/>
        </w:rPr>
        <w:t>20</w:t>
      </w:r>
      <w:r>
        <w:rPr>
          <w:rFonts w:ascii="Arial" w:eastAsia="仿宋" w:hAnsi="Arial" w:cs="仿宋" w:hint="eastAsia"/>
          <w:kern w:val="2"/>
          <w:sz w:val="28"/>
          <w:szCs w:val="28"/>
          <w:u w:val="single"/>
          <w:lang w:eastAsia="zh-CN"/>
        </w:rPr>
        <w:t>年</w:t>
      </w:r>
      <w:r>
        <w:rPr>
          <w:rFonts w:ascii="Arial" w:eastAsia="仿宋" w:hAnsi="Arial" w:cs="Arial" w:hint="eastAsia"/>
          <w:kern w:val="2"/>
          <w:sz w:val="28"/>
          <w:szCs w:val="28"/>
          <w:u w:val="single"/>
          <w:lang w:eastAsia="zh-CN"/>
        </w:rPr>
        <w:t>6</w:t>
      </w:r>
      <w:r>
        <w:rPr>
          <w:rFonts w:ascii="Arial" w:eastAsia="仿宋" w:hAnsi="Arial" w:cs="仿宋" w:hint="eastAsia"/>
          <w:kern w:val="2"/>
          <w:sz w:val="28"/>
          <w:szCs w:val="28"/>
          <w:u w:val="single"/>
          <w:lang w:eastAsia="zh-CN"/>
        </w:rPr>
        <w:t>月</w:t>
      </w:r>
      <w:r>
        <w:rPr>
          <w:rFonts w:ascii="Arial" w:eastAsia="仿宋" w:hAnsi="Arial" w:cs="Arial" w:hint="eastAsia"/>
          <w:kern w:val="2"/>
          <w:sz w:val="28"/>
          <w:szCs w:val="28"/>
          <w:u w:val="single"/>
          <w:lang w:eastAsia="zh-CN"/>
        </w:rPr>
        <w:t>16</w:t>
      </w:r>
      <w:r>
        <w:rPr>
          <w:rFonts w:ascii="Arial" w:eastAsia="仿宋" w:hAnsi="Arial" w:cs="仿宋" w:hint="eastAsia"/>
          <w:kern w:val="2"/>
          <w:sz w:val="28"/>
          <w:szCs w:val="28"/>
          <w:u w:val="single"/>
          <w:lang w:eastAsia="zh-CN"/>
        </w:rPr>
        <w:t>日</w:t>
      </w:r>
    </w:p>
    <w:p w:rsidR="00000000" w:rsidRDefault="00484930">
      <w:pPr>
        <w:widowControl w:val="0"/>
        <w:ind w:left="1400" w:hangingChars="500" w:hanging="1400"/>
        <w:jc w:val="both"/>
        <w:rPr>
          <w:rFonts w:ascii="Arial" w:eastAsia="仿宋" w:hAnsi="Arial"/>
          <w:kern w:val="2"/>
          <w:sz w:val="28"/>
          <w:szCs w:val="28"/>
          <w:u w:val="single"/>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组织方式：</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财政部门</w:t>
      </w:r>
      <w:r>
        <w:rPr>
          <w:rFonts w:ascii="Arial" w:eastAsia="仿宋" w:hAnsi="Arial" w:cs="Arial"/>
          <w:kern w:val="2"/>
          <w:sz w:val="28"/>
          <w:szCs w:val="28"/>
          <w:u w:val="single"/>
          <w:lang w:eastAsia="zh-CN"/>
        </w:rPr>
        <w:t xml:space="preserve"> </w:t>
      </w:r>
      <w:r>
        <w:rPr>
          <w:rFonts w:ascii="Arial" w:eastAsia="仿宋" w:hAnsi="Arial" w:cs="Arial"/>
          <w:kern w:val="2"/>
          <w:sz w:val="28"/>
          <w:szCs w:val="28"/>
          <w:lang w:eastAsia="zh-CN"/>
        </w:rPr>
        <w:t xml:space="preserve">    </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主</w:t>
      </w:r>
      <w:r>
        <w:rPr>
          <w:rFonts w:ascii="Arial" w:eastAsia="仿宋" w:hAnsi="Arial" w:cs="仿宋" w:hint="eastAsia"/>
          <w:kern w:val="2"/>
          <w:sz w:val="28"/>
          <w:szCs w:val="28"/>
          <w:u w:val="single"/>
          <w:lang w:eastAsia="zh-CN"/>
        </w:rPr>
        <w:t>管部门</w:t>
      </w:r>
      <w:r>
        <w:rPr>
          <w:rFonts w:ascii="Arial" w:eastAsia="仿宋" w:hAnsi="Arial" w:cs="Arial"/>
          <w:kern w:val="2"/>
          <w:sz w:val="28"/>
          <w:szCs w:val="28"/>
          <w:lang w:eastAsia="zh-CN"/>
        </w:rPr>
        <w:t xml:space="preserve">     </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hint="eastAsia"/>
          <w:spacing w:val="-20"/>
          <w:kern w:val="2"/>
          <w:position w:val="-5"/>
          <w:sz w:val="42"/>
          <w:szCs w:val="42"/>
          <w:lang w:eastAsia="zh-CN"/>
        </w:rPr>
        <w:instrText>,</w:instrText>
      </w:r>
      <w:r>
        <w:rPr>
          <w:rFonts w:ascii="Arial" w:eastAsia="仿宋" w:hAnsi="Arial" w:cs="Arial" w:hint="eastAsia"/>
          <w:spacing w:val="-20"/>
          <w:kern w:val="2"/>
          <w:sz w:val="29"/>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项目单位</w:t>
      </w:r>
    </w:p>
    <w:p w:rsidR="00000000" w:rsidRDefault="00484930">
      <w:pPr>
        <w:widowControl w:val="0"/>
        <w:ind w:left="1400" w:hangingChars="500" w:hanging="1400"/>
        <w:jc w:val="both"/>
        <w:rPr>
          <w:rFonts w:ascii="Arial" w:eastAsia="仿宋" w:hAnsi="Arial"/>
          <w:kern w:val="2"/>
          <w:sz w:val="28"/>
          <w:szCs w:val="28"/>
          <w:lang w:eastAsia="zh-CN"/>
        </w:rPr>
      </w:pPr>
      <w:r>
        <w:rPr>
          <w:rFonts w:ascii="Arial" w:eastAsia="仿宋" w:hAnsi="Arial" w:cs="Arial"/>
          <w:kern w:val="2"/>
          <w:sz w:val="28"/>
          <w:szCs w:val="28"/>
          <w:lang w:eastAsia="zh-CN"/>
        </w:rPr>
        <w:t xml:space="preserve">     </w:t>
      </w:r>
      <w:r>
        <w:rPr>
          <w:rFonts w:ascii="Arial" w:eastAsia="仿宋" w:hAnsi="Arial" w:cs="仿宋" w:hint="eastAsia"/>
          <w:kern w:val="2"/>
          <w:sz w:val="28"/>
          <w:szCs w:val="28"/>
          <w:lang w:eastAsia="zh-CN"/>
        </w:rPr>
        <w:t>评价机构：</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kern w:val="2"/>
          <w:sz w:val="28"/>
          <w:szCs w:val="28"/>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中介机构</w:t>
      </w:r>
      <w:r>
        <w:rPr>
          <w:rFonts w:ascii="Arial" w:eastAsia="仿宋" w:hAnsi="Arial" w:cs="Arial"/>
          <w:kern w:val="2"/>
          <w:sz w:val="28"/>
          <w:szCs w:val="28"/>
          <w:u w:val="single"/>
          <w:lang w:eastAsia="zh-CN"/>
        </w:rPr>
        <w:t xml:space="preserve"> </w:t>
      </w:r>
      <w:r>
        <w:rPr>
          <w:rFonts w:ascii="Arial" w:eastAsia="仿宋" w:hAnsi="Arial" w:cs="Arial"/>
          <w:kern w:val="2"/>
          <w:sz w:val="28"/>
          <w:szCs w:val="28"/>
          <w:lang w:eastAsia="zh-CN"/>
        </w:rPr>
        <w:t xml:space="preserve">    </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专家组</w:t>
      </w:r>
      <w:r>
        <w:rPr>
          <w:rFonts w:ascii="Arial" w:eastAsia="仿宋" w:hAnsi="Arial" w:cs="Arial"/>
          <w:kern w:val="2"/>
          <w:sz w:val="28"/>
          <w:szCs w:val="28"/>
          <w:u w:val="single"/>
          <w:lang w:eastAsia="zh-CN"/>
        </w:rPr>
        <w:t xml:space="preserve"> </w:t>
      </w:r>
      <w:r>
        <w:rPr>
          <w:rFonts w:ascii="Arial" w:eastAsia="仿宋" w:hAnsi="Arial" w:cs="Arial"/>
          <w:kern w:val="2"/>
          <w:sz w:val="28"/>
          <w:szCs w:val="28"/>
          <w:lang w:eastAsia="zh-CN"/>
        </w:rPr>
        <w:t xml:space="preserve">      </w:t>
      </w:r>
      <w:r>
        <w:rPr>
          <w:rFonts w:ascii="Arial" w:eastAsia="仿宋" w:hAnsi="Arial" w:cs="Arial"/>
          <w:spacing w:val="-20"/>
          <w:kern w:val="2"/>
          <w:sz w:val="28"/>
          <w:szCs w:val="28"/>
          <w:lang w:eastAsia="zh-CN"/>
        </w:rPr>
        <w:fldChar w:fldCharType="begin"/>
      </w:r>
      <w:r>
        <w:rPr>
          <w:rFonts w:ascii="Arial" w:eastAsia="仿宋" w:hAnsi="Arial" w:cs="Arial"/>
          <w:spacing w:val="-20"/>
          <w:kern w:val="2"/>
          <w:sz w:val="28"/>
          <w:szCs w:val="28"/>
          <w:lang w:eastAsia="zh-CN"/>
        </w:rPr>
        <w:instrText xml:space="preserve"> eq \o\ac(</w:instrText>
      </w:r>
      <w:r>
        <w:rPr>
          <w:rFonts w:ascii="Arial" w:eastAsia="仿宋" w:hAnsi="Arial" w:cs="Arial"/>
          <w:spacing w:val="-20"/>
          <w:kern w:val="2"/>
          <w:position w:val="-5"/>
          <w:sz w:val="42"/>
          <w:szCs w:val="42"/>
          <w:lang w:eastAsia="zh-CN"/>
        </w:rPr>
        <w:instrText>□</w:instrText>
      </w:r>
      <w:r>
        <w:rPr>
          <w:rFonts w:ascii="Arial" w:eastAsia="仿宋" w:hAnsi="Arial" w:cs="Arial"/>
          <w:spacing w:val="-20"/>
          <w:kern w:val="2"/>
          <w:sz w:val="28"/>
          <w:szCs w:val="28"/>
          <w:lang w:eastAsia="zh-CN"/>
        </w:rPr>
        <w:instrText>)</w:instrText>
      </w:r>
      <w:r>
        <w:rPr>
          <w:rFonts w:ascii="Arial" w:eastAsia="仿宋" w:hAnsi="Arial" w:cs="Arial"/>
          <w:spacing w:val="-20"/>
          <w:kern w:val="2"/>
          <w:sz w:val="28"/>
          <w:szCs w:val="28"/>
          <w:lang w:eastAsia="zh-CN"/>
        </w:rPr>
        <w:fldChar w:fldCharType="end"/>
      </w:r>
      <w:r>
        <w:rPr>
          <w:rFonts w:ascii="Arial" w:eastAsia="仿宋" w:hAnsi="Arial" w:cs="仿宋" w:hint="eastAsia"/>
          <w:kern w:val="2"/>
          <w:sz w:val="28"/>
          <w:szCs w:val="28"/>
          <w:u w:val="single"/>
          <w:lang w:eastAsia="zh-CN"/>
        </w:rPr>
        <w:t>项目单位评价组</w:t>
      </w:r>
    </w:p>
    <w:p w:rsidR="00000000" w:rsidRDefault="00484930">
      <w:pPr>
        <w:widowControl w:val="0"/>
        <w:ind w:left="1400" w:hangingChars="500" w:hanging="1400"/>
        <w:jc w:val="both"/>
        <w:rPr>
          <w:rFonts w:ascii="Arial" w:eastAsia="宋体" w:hAnsi="Arial" w:cs="Arial"/>
          <w:kern w:val="2"/>
          <w:sz w:val="28"/>
          <w:szCs w:val="28"/>
          <w:lang w:eastAsia="zh-CN"/>
        </w:rPr>
      </w:pPr>
    </w:p>
    <w:p w:rsidR="00000000" w:rsidRDefault="00484930">
      <w:pPr>
        <w:widowControl w:val="0"/>
        <w:autoSpaceDE w:val="0"/>
        <w:autoSpaceDN w:val="0"/>
        <w:adjustRightInd w:val="0"/>
        <w:rPr>
          <w:rFonts w:ascii="Arial" w:eastAsia="宋体" w:hAnsi="Arial" w:cs="Arial"/>
          <w:color w:val="000000"/>
          <w:sz w:val="24"/>
          <w:szCs w:val="24"/>
          <w:lang w:eastAsia="zh-CN"/>
        </w:rPr>
      </w:pPr>
    </w:p>
    <w:p w:rsidR="00000000" w:rsidRDefault="00484930">
      <w:pPr>
        <w:widowControl w:val="0"/>
        <w:autoSpaceDE w:val="0"/>
        <w:autoSpaceDN w:val="0"/>
        <w:adjustRightInd w:val="0"/>
        <w:rPr>
          <w:rFonts w:ascii="Arial" w:eastAsia="宋体" w:hAnsi="Arial" w:cs="Arial"/>
          <w:color w:val="000000"/>
          <w:sz w:val="24"/>
          <w:szCs w:val="24"/>
          <w:lang w:eastAsia="zh-CN"/>
        </w:rPr>
      </w:pPr>
    </w:p>
    <w:p w:rsidR="00000000" w:rsidRDefault="00484930">
      <w:pPr>
        <w:widowControl w:val="0"/>
        <w:jc w:val="both"/>
        <w:rPr>
          <w:rFonts w:ascii="Arial" w:eastAsia="仿宋" w:hAnsi="Arial"/>
          <w:spacing w:val="-6"/>
          <w:kern w:val="2"/>
          <w:sz w:val="28"/>
          <w:szCs w:val="28"/>
          <w:lang w:eastAsia="zh-CN"/>
        </w:rPr>
      </w:pPr>
      <w:r>
        <w:rPr>
          <w:rFonts w:ascii="Arial" w:eastAsia="仿宋" w:hAnsi="Arial" w:cs="仿宋" w:hint="eastAsia"/>
          <w:spacing w:val="-6"/>
          <w:kern w:val="2"/>
          <w:sz w:val="28"/>
          <w:szCs w:val="28"/>
          <w:lang w:eastAsia="zh-CN"/>
        </w:rPr>
        <w:t>评价单位（盖章）：永拓会计师事务所（特殊普通合伙）海南分所</w:t>
      </w:r>
    </w:p>
    <w:p w:rsidR="00000000" w:rsidRDefault="00484930">
      <w:pPr>
        <w:widowControl w:val="0"/>
        <w:ind w:left="1400" w:hangingChars="500" w:hanging="1400"/>
        <w:jc w:val="both"/>
        <w:rPr>
          <w:rFonts w:ascii="Arial" w:eastAsia="仿宋" w:hAnsi="Arial"/>
          <w:kern w:val="2"/>
          <w:sz w:val="28"/>
          <w:szCs w:val="28"/>
          <w:highlight w:val="yellow"/>
          <w:lang w:eastAsia="zh-CN"/>
        </w:rPr>
      </w:pPr>
      <w:r>
        <w:rPr>
          <w:rFonts w:ascii="Arial" w:eastAsia="仿宋" w:hAnsi="Arial" w:cs="仿宋" w:hint="eastAsia"/>
          <w:kern w:val="2"/>
          <w:sz w:val="28"/>
          <w:szCs w:val="28"/>
          <w:lang w:eastAsia="zh-CN"/>
        </w:rPr>
        <w:t>报告日期：</w:t>
      </w:r>
      <w:r>
        <w:rPr>
          <w:rFonts w:ascii="Arial" w:eastAsia="仿宋" w:hAnsi="Arial" w:cs="Arial"/>
          <w:kern w:val="2"/>
          <w:sz w:val="28"/>
          <w:szCs w:val="28"/>
          <w:lang w:eastAsia="zh-CN"/>
        </w:rPr>
        <w:t>2020</w:t>
      </w:r>
      <w:r>
        <w:rPr>
          <w:rFonts w:ascii="Arial" w:eastAsia="仿宋" w:hAnsi="Arial" w:cs="仿宋" w:hint="eastAsia"/>
          <w:kern w:val="2"/>
          <w:sz w:val="28"/>
          <w:szCs w:val="28"/>
          <w:lang w:eastAsia="zh-CN"/>
        </w:rPr>
        <w:t>年</w:t>
      </w:r>
      <w:r>
        <w:rPr>
          <w:rFonts w:ascii="Arial" w:eastAsia="仿宋" w:hAnsi="Arial" w:cs="仿宋" w:hint="eastAsia"/>
          <w:kern w:val="2"/>
          <w:sz w:val="28"/>
          <w:szCs w:val="28"/>
          <w:lang w:eastAsia="zh-CN"/>
        </w:rPr>
        <w:t>6</w:t>
      </w:r>
      <w:r>
        <w:rPr>
          <w:rFonts w:ascii="Arial" w:eastAsia="仿宋" w:hAnsi="Arial" w:cs="仿宋" w:hint="eastAsia"/>
          <w:kern w:val="2"/>
          <w:sz w:val="28"/>
          <w:szCs w:val="28"/>
          <w:lang w:eastAsia="zh-CN"/>
        </w:rPr>
        <w:t>月</w:t>
      </w:r>
      <w:r>
        <w:rPr>
          <w:rFonts w:ascii="Arial" w:eastAsia="仿宋" w:hAnsi="Arial" w:cs="仿宋" w:hint="eastAsia"/>
          <w:kern w:val="2"/>
          <w:sz w:val="28"/>
          <w:szCs w:val="28"/>
          <w:lang w:eastAsia="zh-CN"/>
        </w:rPr>
        <w:t>16</w:t>
      </w:r>
      <w:r>
        <w:rPr>
          <w:rFonts w:ascii="Arial" w:eastAsia="仿宋" w:hAnsi="Arial" w:cs="仿宋" w:hint="eastAsia"/>
          <w:kern w:val="2"/>
          <w:sz w:val="28"/>
          <w:szCs w:val="28"/>
          <w:lang w:eastAsia="zh-CN"/>
        </w:rPr>
        <w:t>日</w:t>
      </w:r>
    </w:p>
    <w:p w:rsidR="00000000" w:rsidRDefault="00484930">
      <w:pPr>
        <w:rPr>
          <w:rFonts w:ascii="仿宋" w:eastAsia="仿宋" w:hAnsi="仿宋" w:hint="eastAsia"/>
          <w:sz w:val="24"/>
          <w:szCs w:val="24"/>
          <w:highlight w:val="yellow"/>
        </w:rPr>
      </w:pPr>
    </w:p>
    <w:p w:rsidR="00000000" w:rsidRDefault="00484930">
      <w:pPr>
        <w:ind w:left="1000" w:hangingChars="500" w:hanging="1000"/>
        <w:rPr>
          <w:rFonts w:hAnsi="宋体" w:hint="eastAsia"/>
          <w:szCs w:val="28"/>
        </w:rPr>
      </w:pPr>
    </w:p>
    <w:p w:rsidR="00000000" w:rsidRDefault="00484930">
      <w:pPr>
        <w:spacing w:line="440" w:lineRule="exact"/>
        <w:jc w:val="center"/>
        <w:rPr>
          <w:rFonts w:eastAsia="宋体" w:hAnsi="宋体" w:hint="eastAsia"/>
          <w:szCs w:val="28"/>
          <w:lang w:eastAsia="zh-CN"/>
        </w:rPr>
      </w:pPr>
    </w:p>
    <w:p w:rsidR="00000000" w:rsidRDefault="00484930">
      <w:pPr>
        <w:spacing w:line="440" w:lineRule="exact"/>
        <w:jc w:val="center"/>
        <w:rPr>
          <w:rFonts w:eastAsia="宋体" w:hAnsi="宋体" w:hint="eastAsia"/>
          <w:szCs w:val="28"/>
          <w:lang w:eastAsia="zh-CN"/>
        </w:rPr>
      </w:pPr>
    </w:p>
    <w:p w:rsidR="00000000" w:rsidRDefault="00484930">
      <w:pPr>
        <w:spacing w:line="440" w:lineRule="exact"/>
        <w:jc w:val="center"/>
        <w:rPr>
          <w:rFonts w:eastAsia="宋体" w:hAnsi="宋体" w:hint="eastAsia"/>
          <w:szCs w:val="28"/>
          <w:lang w:eastAsia="zh-CN"/>
        </w:rPr>
      </w:pPr>
    </w:p>
    <w:p w:rsidR="00000000" w:rsidRDefault="00484930">
      <w:pPr>
        <w:spacing w:line="440" w:lineRule="exact"/>
        <w:jc w:val="center"/>
        <w:rPr>
          <w:rFonts w:eastAsia="宋体" w:hAnsi="宋体" w:hint="eastAsia"/>
          <w:szCs w:val="28"/>
          <w:lang w:eastAsia="zh-CN"/>
        </w:rPr>
      </w:pPr>
    </w:p>
    <w:p w:rsidR="00000000" w:rsidRDefault="00484930">
      <w:pPr>
        <w:spacing w:line="440" w:lineRule="exact"/>
        <w:jc w:val="both"/>
        <w:rPr>
          <w:rFonts w:eastAsia="宋体" w:hAnsi="宋体" w:hint="eastAsia"/>
          <w:szCs w:val="28"/>
          <w:lang w:eastAsia="zh-CN"/>
        </w:rPr>
      </w:pPr>
    </w:p>
    <w:p w:rsidR="00000000" w:rsidRDefault="00484930">
      <w:pPr>
        <w:spacing w:line="440" w:lineRule="exact"/>
        <w:jc w:val="both"/>
        <w:rPr>
          <w:rFonts w:ascii="宋体" w:eastAsia="宋体" w:hAnsi="宋体" w:hint="eastAsia"/>
          <w:b/>
          <w:sz w:val="44"/>
          <w:szCs w:val="44"/>
          <w:lang w:eastAsia="zh-CN"/>
        </w:rPr>
      </w:pPr>
    </w:p>
    <w:p w:rsidR="00000000" w:rsidRDefault="00484930">
      <w:pPr>
        <w:spacing w:line="440" w:lineRule="exact"/>
        <w:jc w:val="center"/>
        <w:rPr>
          <w:rFonts w:ascii="黑体" w:eastAsia="黑体" w:hAnsi="黑体" w:cs="黑体"/>
          <w:b/>
          <w:bCs/>
          <w:kern w:val="2"/>
          <w:sz w:val="24"/>
          <w:szCs w:val="24"/>
          <w:lang w:eastAsia="zh-CN"/>
        </w:rPr>
      </w:pPr>
      <w:r>
        <w:rPr>
          <w:rFonts w:ascii="黑体" w:eastAsia="黑体" w:hAnsi="黑体" w:cs="黑体" w:hint="eastAsia"/>
          <w:b/>
          <w:bCs/>
          <w:kern w:val="2"/>
          <w:sz w:val="24"/>
          <w:szCs w:val="24"/>
          <w:lang w:eastAsia="zh-CN"/>
        </w:rPr>
        <w:lastRenderedPageBreak/>
        <w:t>项目基本信息</w:t>
      </w:r>
    </w:p>
    <w:p w:rsidR="00000000" w:rsidRDefault="00484930">
      <w:pPr>
        <w:pStyle w:val="Default"/>
        <w:rPr>
          <w:rFonts w:hint="eastAsia"/>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334"/>
        <w:gridCol w:w="461"/>
        <w:gridCol w:w="429"/>
        <w:gridCol w:w="762"/>
        <w:gridCol w:w="133"/>
        <w:gridCol w:w="385"/>
        <w:gridCol w:w="20"/>
        <w:gridCol w:w="775"/>
        <w:gridCol w:w="109"/>
        <w:gridCol w:w="1107"/>
        <w:gridCol w:w="340"/>
        <w:gridCol w:w="158"/>
        <w:gridCol w:w="389"/>
        <w:gridCol w:w="739"/>
        <w:gridCol w:w="1300"/>
        <w:gridCol w:w="15"/>
      </w:tblGrid>
      <w:tr w:rsidR="00000000">
        <w:trPr>
          <w:trHeight w:val="552"/>
        </w:trPr>
        <w:tc>
          <w:tcPr>
            <w:tcW w:w="8456" w:type="dxa"/>
            <w:gridSpan w:val="16"/>
            <w:vAlign w:val="center"/>
          </w:tcPr>
          <w:p w:rsidR="00000000" w:rsidRDefault="00484930">
            <w:pPr>
              <w:widowControl w:val="0"/>
              <w:spacing w:line="440" w:lineRule="exact"/>
              <w:jc w:val="both"/>
              <w:rPr>
                <w:rFonts w:ascii="Arial" w:eastAsia="仿宋" w:hAnsi="Arial"/>
                <w:kern w:val="2"/>
                <w:sz w:val="18"/>
                <w:szCs w:val="18"/>
                <w:lang w:eastAsia="zh-CN"/>
              </w:rPr>
            </w:pPr>
            <w:bookmarkStart w:id="0" w:name="_Hlk15926327"/>
            <w:r>
              <w:rPr>
                <w:rFonts w:ascii="Arial" w:eastAsia="仿宋" w:hAnsi="Arial" w:cs="仿宋" w:hint="eastAsia"/>
                <w:b/>
                <w:bCs/>
                <w:kern w:val="2"/>
                <w:sz w:val="18"/>
                <w:szCs w:val="18"/>
                <w:lang w:eastAsia="zh-CN"/>
              </w:rPr>
              <w:t>一、项目基本情况</w:t>
            </w:r>
          </w:p>
        </w:tc>
      </w:tr>
      <w:tr w:rsidR="00000000">
        <w:trPr>
          <w:trHeight w:val="284"/>
        </w:trPr>
        <w:tc>
          <w:tcPr>
            <w:tcW w:w="1795" w:type="dxa"/>
            <w:gridSpan w:val="2"/>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项目实施单位</w:t>
            </w:r>
          </w:p>
        </w:tc>
        <w:tc>
          <w:tcPr>
            <w:tcW w:w="1709" w:type="dxa"/>
            <w:gridSpan w:val="4"/>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hint="eastAsia"/>
                <w:kern w:val="2"/>
                <w:sz w:val="18"/>
                <w:szCs w:val="18"/>
                <w:lang w:eastAsia="zh-CN"/>
              </w:rPr>
              <w:t>白沙黎族自治县</w:t>
            </w:r>
            <w:r>
              <w:rPr>
                <w:rFonts w:ascii="Arial" w:eastAsia="仿宋" w:hAnsi="Arial" w:hint="eastAsia"/>
                <w:kern w:val="2"/>
                <w:sz w:val="18"/>
                <w:szCs w:val="18"/>
                <w:lang w:eastAsia="zh-CN"/>
              </w:rPr>
              <w:t>元门乡</w:t>
            </w:r>
            <w:r>
              <w:rPr>
                <w:rFonts w:ascii="Arial" w:eastAsia="仿宋" w:hAnsi="Arial" w:hint="eastAsia"/>
                <w:kern w:val="2"/>
                <w:sz w:val="18"/>
                <w:szCs w:val="18"/>
                <w:lang w:eastAsia="zh-CN"/>
              </w:rPr>
              <w:t>人民政府</w:t>
            </w:r>
          </w:p>
        </w:tc>
        <w:tc>
          <w:tcPr>
            <w:tcW w:w="2898" w:type="dxa"/>
            <w:gridSpan w:val="7"/>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主管部门</w:t>
            </w:r>
          </w:p>
        </w:tc>
        <w:tc>
          <w:tcPr>
            <w:tcW w:w="2054" w:type="dxa"/>
            <w:gridSpan w:val="3"/>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白沙黎族自治县人民政府</w:t>
            </w:r>
          </w:p>
        </w:tc>
      </w:tr>
      <w:tr w:rsidR="00000000">
        <w:trPr>
          <w:trHeight w:val="284"/>
        </w:trPr>
        <w:tc>
          <w:tcPr>
            <w:tcW w:w="1795" w:type="dxa"/>
            <w:gridSpan w:val="2"/>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项目负责人</w:t>
            </w:r>
          </w:p>
        </w:tc>
        <w:tc>
          <w:tcPr>
            <w:tcW w:w="1709" w:type="dxa"/>
            <w:gridSpan w:val="4"/>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hint="eastAsia"/>
                <w:kern w:val="2"/>
                <w:sz w:val="18"/>
                <w:szCs w:val="18"/>
                <w:lang w:eastAsia="zh-CN"/>
              </w:rPr>
              <w:t>韦有帆</w:t>
            </w:r>
          </w:p>
        </w:tc>
        <w:tc>
          <w:tcPr>
            <w:tcW w:w="2898" w:type="dxa"/>
            <w:gridSpan w:val="7"/>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联系电话</w:t>
            </w:r>
          </w:p>
        </w:tc>
        <w:tc>
          <w:tcPr>
            <w:tcW w:w="2054" w:type="dxa"/>
            <w:gridSpan w:val="3"/>
            <w:vAlign w:val="center"/>
          </w:tcPr>
          <w:p w:rsidR="00000000" w:rsidRDefault="00484930">
            <w:pPr>
              <w:widowControl w:val="0"/>
              <w:spacing w:line="440" w:lineRule="exact"/>
              <w:jc w:val="center"/>
              <w:rPr>
                <w:rFonts w:ascii="Arial" w:eastAsia="仿宋" w:hAnsi="Arial" w:cs="Arial"/>
                <w:color w:val="FF0000"/>
                <w:kern w:val="2"/>
                <w:sz w:val="18"/>
                <w:szCs w:val="18"/>
                <w:lang w:eastAsia="zh-CN"/>
              </w:rPr>
            </w:pPr>
            <w:r>
              <w:rPr>
                <w:rFonts w:ascii="Arial" w:eastAsia="仿宋" w:hAnsi="Arial" w:cs="Arial" w:hint="eastAsia"/>
                <w:kern w:val="2"/>
                <w:sz w:val="18"/>
                <w:szCs w:val="18"/>
                <w:lang w:eastAsia="zh-CN"/>
              </w:rPr>
              <w:t>15120973507</w:t>
            </w:r>
            <w:r>
              <w:rPr>
                <w:rFonts w:ascii="Arial" w:eastAsia="仿宋" w:hAnsi="Arial" w:cs="Arial"/>
                <w:color w:val="FF0000"/>
                <w:kern w:val="2"/>
                <w:sz w:val="18"/>
                <w:szCs w:val="18"/>
                <w:lang w:eastAsia="zh-CN"/>
              </w:rPr>
              <w:t xml:space="preserve">    </w:t>
            </w:r>
          </w:p>
        </w:tc>
      </w:tr>
      <w:tr w:rsidR="00000000">
        <w:trPr>
          <w:trHeight w:val="284"/>
        </w:trPr>
        <w:tc>
          <w:tcPr>
            <w:tcW w:w="1795" w:type="dxa"/>
            <w:gridSpan w:val="2"/>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地址</w:t>
            </w:r>
          </w:p>
        </w:tc>
        <w:tc>
          <w:tcPr>
            <w:tcW w:w="4607" w:type="dxa"/>
            <w:gridSpan w:val="11"/>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海南省白沙黎族自治县</w:t>
            </w:r>
            <w:r>
              <w:rPr>
                <w:rFonts w:ascii="Arial" w:eastAsia="仿宋" w:hAnsi="Arial" w:cs="仿宋" w:hint="eastAsia"/>
                <w:kern w:val="2"/>
                <w:sz w:val="18"/>
                <w:szCs w:val="18"/>
                <w:lang w:eastAsia="zh-CN"/>
              </w:rPr>
              <w:t>元门乡</w:t>
            </w:r>
          </w:p>
        </w:tc>
        <w:tc>
          <w:tcPr>
            <w:tcW w:w="739" w:type="dxa"/>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邮编</w:t>
            </w:r>
          </w:p>
        </w:tc>
        <w:tc>
          <w:tcPr>
            <w:tcW w:w="1315" w:type="dxa"/>
            <w:gridSpan w:val="2"/>
            <w:vAlign w:val="center"/>
          </w:tcPr>
          <w:p w:rsidR="00000000" w:rsidRDefault="00484930">
            <w:pPr>
              <w:widowControl w:val="0"/>
              <w:spacing w:line="440" w:lineRule="exact"/>
              <w:jc w:val="center"/>
              <w:rPr>
                <w:rFonts w:ascii="Arial" w:eastAsia="仿宋" w:hAnsi="Arial" w:cs="Arial"/>
                <w:kern w:val="2"/>
                <w:sz w:val="18"/>
                <w:szCs w:val="18"/>
                <w:lang w:eastAsia="zh-CN"/>
              </w:rPr>
            </w:pPr>
          </w:p>
        </w:tc>
      </w:tr>
      <w:tr w:rsidR="00000000">
        <w:trPr>
          <w:trHeight w:val="284"/>
        </w:trPr>
        <w:tc>
          <w:tcPr>
            <w:tcW w:w="1795" w:type="dxa"/>
            <w:gridSpan w:val="2"/>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项目类型</w:t>
            </w:r>
          </w:p>
        </w:tc>
        <w:tc>
          <w:tcPr>
            <w:tcW w:w="6661" w:type="dxa"/>
            <w:gridSpan w:val="14"/>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经常性项目（</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一次性项目（</w:t>
            </w:r>
            <w:r>
              <w:rPr>
                <w:rFonts w:ascii="Arial" w:eastAsia="仿宋" w:hAnsi="Arial" w:cs="Arial"/>
                <w:kern w:val="2"/>
                <w:sz w:val="18"/>
                <w:szCs w:val="18"/>
                <w:lang w:eastAsia="zh-CN"/>
              </w:rPr>
              <w:t xml:space="preserve"> √ </w:t>
            </w:r>
            <w:r>
              <w:rPr>
                <w:rFonts w:ascii="Arial" w:eastAsia="仿宋" w:hAnsi="Arial" w:cs="仿宋" w:hint="eastAsia"/>
                <w:kern w:val="2"/>
                <w:sz w:val="18"/>
                <w:szCs w:val="18"/>
                <w:lang w:eastAsia="zh-CN"/>
              </w:rPr>
              <w:t>）</w:t>
            </w:r>
          </w:p>
        </w:tc>
      </w:tr>
      <w:tr w:rsidR="00000000">
        <w:trPr>
          <w:gridAfter w:val="1"/>
          <w:wAfter w:w="15" w:type="dxa"/>
          <w:trHeight w:val="284"/>
        </w:trPr>
        <w:tc>
          <w:tcPr>
            <w:tcW w:w="1795" w:type="dxa"/>
            <w:gridSpan w:val="2"/>
            <w:vAlign w:val="center"/>
          </w:tcPr>
          <w:p w:rsidR="00000000" w:rsidRDefault="00484930">
            <w:pPr>
              <w:spacing w:line="440" w:lineRule="exact"/>
              <w:jc w:val="center"/>
              <w:rPr>
                <w:rFonts w:ascii="Arial" w:eastAsia="仿宋" w:hAnsi="Arial" w:cs="宋体" w:hint="eastAsia"/>
                <w:sz w:val="18"/>
                <w:szCs w:val="24"/>
              </w:rPr>
            </w:pPr>
            <w:r>
              <w:rPr>
                <w:rFonts w:ascii="Arial" w:eastAsia="仿宋" w:hAnsi="Arial" w:cs="宋体" w:hint="eastAsia"/>
                <w:sz w:val="18"/>
                <w:szCs w:val="24"/>
              </w:rPr>
              <w:t>计划投资额</w:t>
            </w:r>
          </w:p>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（万元）</w:t>
            </w:r>
          </w:p>
        </w:tc>
        <w:tc>
          <w:tcPr>
            <w:tcW w:w="1191" w:type="dxa"/>
            <w:gridSpan w:val="2"/>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lang w:eastAsia="zh-CN"/>
              </w:rPr>
              <w:t>1447.87</w:t>
            </w:r>
          </w:p>
        </w:tc>
        <w:tc>
          <w:tcPr>
            <w:tcW w:w="1422" w:type="dxa"/>
            <w:gridSpan w:val="5"/>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实际到位资金（万元）</w:t>
            </w:r>
          </w:p>
        </w:tc>
        <w:tc>
          <w:tcPr>
            <w:tcW w:w="1107" w:type="dxa"/>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lang w:eastAsia="zh-CN"/>
              </w:rPr>
              <w:t>1447.87</w:t>
            </w:r>
          </w:p>
        </w:tc>
        <w:tc>
          <w:tcPr>
            <w:tcW w:w="1626" w:type="dxa"/>
            <w:gridSpan w:val="4"/>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实际使用情况（万元）</w:t>
            </w:r>
          </w:p>
        </w:tc>
        <w:tc>
          <w:tcPr>
            <w:tcW w:w="1300" w:type="dxa"/>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rPr>
              <w:t>1289.82</w:t>
            </w:r>
          </w:p>
        </w:tc>
      </w:tr>
      <w:bookmarkEnd w:id="0"/>
      <w:tr w:rsidR="00000000">
        <w:trPr>
          <w:gridAfter w:val="1"/>
          <w:wAfter w:w="15" w:type="dxa"/>
          <w:trHeight w:val="284"/>
        </w:trPr>
        <w:tc>
          <w:tcPr>
            <w:tcW w:w="1795" w:type="dxa"/>
            <w:gridSpan w:val="2"/>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其中：中央财政</w:t>
            </w:r>
          </w:p>
        </w:tc>
        <w:tc>
          <w:tcPr>
            <w:tcW w:w="1191" w:type="dxa"/>
            <w:gridSpan w:val="2"/>
            <w:vAlign w:val="center"/>
          </w:tcPr>
          <w:p w:rsidR="00000000" w:rsidRDefault="00484930">
            <w:pPr>
              <w:spacing w:line="440" w:lineRule="exact"/>
              <w:jc w:val="center"/>
              <w:rPr>
                <w:rFonts w:ascii="Arial" w:eastAsia="仿宋" w:hAnsi="Arial"/>
                <w:kern w:val="2"/>
                <w:sz w:val="18"/>
                <w:szCs w:val="18"/>
                <w:lang w:eastAsia="zh-CN"/>
              </w:rPr>
            </w:pPr>
          </w:p>
        </w:tc>
        <w:tc>
          <w:tcPr>
            <w:tcW w:w="1422" w:type="dxa"/>
            <w:gridSpan w:val="5"/>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其中：中央财政</w:t>
            </w:r>
          </w:p>
        </w:tc>
        <w:tc>
          <w:tcPr>
            <w:tcW w:w="1107" w:type="dxa"/>
            <w:vAlign w:val="center"/>
          </w:tcPr>
          <w:p w:rsidR="00000000" w:rsidRDefault="00484930">
            <w:pPr>
              <w:spacing w:line="440" w:lineRule="exact"/>
              <w:jc w:val="center"/>
              <w:rPr>
                <w:rFonts w:ascii="Arial" w:eastAsia="仿宋" w:hAnsi="Arial"/>
                <w:kern w:val="2"/>
                <w:sz w:val="18"/>
                <w:szCs w:val="18"/>
                <w:lang w:eastAsia="zh-CN"/>
              </w:rPr>
            </w:pPr>
          </w:p>
        </w:tc>
        <w:tc>
          <w:tcPr>
            <w:tcW w:w="1626" w:type="dxa"/>
            <w:gridSpan w:val="4"/>
            <w:vAlign w:val="center"/>
          </w:tcPr>
          <w:p w:rsidR="00000000" w:rsidRDefault="00484930">
            <w:pPr>
              <w:spacing w:line="440" w:lineRule="exact"/>
              <w:jc w:val="center"/>
              <w:rPr>
                <w:rFonts w:ascii="Arial" w:eastAsia="仿宋" w:hAnsi="Arial"/>
                <w:kern w:val="2"/>
                <w:sz w:val="18"/>
                <w:szCs w:val="18"/>
                <w:lang w:eastAsia="zh-CN"/>
              </w:rPr>
            </w:pPr>
          </w:p>
        </w:tc>
        <w:tc>
          <w:tcPr>
            <w:tcW w:w="1300" w:type="dxa"/>
            <w:vAlign w:val="center"/>
          </w:tcPr>
          <w:p w:rsidR="00000000" w:rsidRDefault="00484930">
            <w:pPr>
              <w:spacing w:line="440" w:lineRule="exact"/>
              <w:jc w:val="center"/>
              <w:rPr>
                <w:rFonts w:ascii="Arial" w:eastAsia="仿宋" w:hAnsi="Arial"/>
                <w:kern w:val="2"/>
                <w:sz w:val="18"/>
                <w:szCs w:val="18"/>
                <w:lang w:eastAsia="zh-CN"/>
              </w:rPr>
            </w:pPr>
          </w:p>
        </w:tc>
      </w:tr>
      <w:tr w:rsidR="00000000">
        <w:trPr>
          <w:gridAfter w:val="1"/>
          <w:wAfter w:w="15" w:type="dxa"/>
          <w:trHeight w:val="284"/>
        </w:trPr>
        <w:tc>
          <w:tcPr>
            <w:tcW w:w="1795" w:type="dxa"/>
            <w:gridSpan w:val="2"/>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省财政</w:t>
            </w:r>
          </w:p>
        </w:tc>
        <w:tc>
          <w:tcPr>
            <w:tcW w:w="1191" w:type="dxa"/>
            <w:gridSpan w:val="2"/>
            <w:vAlign w:val="center"/>
          </w:tcPr>
          <w:p w:rsidR="00000000" w:rsidRDefault="00484930">
            <w:pPr>
              <w:spacing w:line="440" w:lineRule="exact"/>
              <w:jc w:val="center"/>
              <w:rPr>
                <w:rFonts w:ascii="Arial" w:eastAsia="仿宋" w:hAnsi="Arial"/>
                <w:kern w:val="2"/>
                <w:sz w:val="18"/>
                <w:szCs w:val="18"/>
                <w:lang w:eastAsia="zh-CN"/>
              </w:rPr>
            </w:pPr>
          </w:p>
        </w:tc>
        <w:tc>
          <w:tcPr>
            <w:tcW w:w="1422" w:type="dxa"/>
            <w:gridSpan w:val="5"/>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省财政</w:t>
            </w:r>
          </w:p>
        </w:tc>
        <w:tc>
          <w:tcPr>
            <w:tcW w:w="1107" w:type="dxa"/>
            <w:vAlign w:val="center"/>
          </w:tcPr>
          <w:p w:rsidR="00000000" w:rsidRDefault="00484930">
            <w:pPr>
              <w:spacing w:line="440" w:lineRule="exact"/>
              <w:jc w:val="center"/>
              <w:rPr>
                <w:rFonts w:ascii="Arial" w:eastAsia="仿宋" w:hAnsi="Arial"/>
                <w:kern w:val="2"/>
                <w:sz w:val="18"/>
                <w:szCs w:val="18"/>
                <w:lang w:eastAsia="zh-CN"/>
              </w:rPr>
            </w:pPr>
          </w:p>
        </w:tc>
        <w:tc>
          <w:tcPr>
            <w:tcW w:w="1626" w:type="dxa"/>
            <w:gridSpan w:val="4"/>
            <w:vAlign w:val="center"/>
          </w:tcPr>
          <w:p w:rsidR="00000000" w:rsidRDefault="00484930">
            <w:pPr>
              <w:spacing w:line="440" w:lineRule="exact"/>
              <w:jc w:val="center"/>
              <w:rPr>
                <w:rFonts w:ascii="Arial" w:eastAsia="仿宋" w:hAnsi="Arial"/>
                <w:kern w:val="2"/>
                <w:sz w:val="18"/>
                <w:szCs w:val="18"/>
                <w:lang w:eastAsia="zh-CN"/>
              </w:rPr>
            </w:pPr>
          </w:p>
        </w:tc>
        <w:tc>
          <w:tcPr>
            <w:tcW w:w="1300" w:type="dxa"/>
            <w:vAlign w:val="center"/>
          </w:tcPr>
          <w:p w:rsidR="00000000" w:rsidRDefault="00484930">
            <w:pPr>
              <w:spacing w:line="440" w:lineRule="exact"/>
              <w:jc w:val="center"/>
              <w:rPr>
                <w:rFonts w:ascii="Arial" w:eastAsia="仿宋" w:hAnsi="Arial"/>
                <w:kern w:val="2"/>
                <w:sz w:val="18"/>
                <w:szCs w:val="18"/>
                <w:lang w:eastAsia="zh-CN"/>
              </w:rPr>
            </w:pPr>
          </w:p>
        </w:tc>
      </w:tr>
      <w:tr w:rsidR="00000000">
        <w:trPr>
          <w:gridAfter w:val="1"/>
          <w:wAfter w:w="15" w:type="dxa"/>
          <w:trHeight w:val="284"/>
        </w:trPr>
        <w:tc>
          <w:tcPr>
            <w:tcW w:w="1795" w:type="dxa"/>
            <w:gridSpan w:val="2"/>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市县财政</w:t>
            </w:r>
          </w:p>
        </w:tc>
        <w:tc>
          <w:tcPr>
            <w:tcW w:w="1191" w:type="dxa"/>
            <w:gridSpan w:val="2"/>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lang w:eastAsia="zh-CN"/>
              </w:rPr>
              <w:t>1447.87</w:t>
            </w:r>
          </w:p>
        </w:tc>
        <w:tc>
          <w:tcPr>
            <w:tcW w:w="1422" w:type="dxa"/>
            <w:gridSpan w:val="5"/>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市县财政</w:t>
            </w:r>
          </w:p>
        </w:tc>
        <w:tc>
          <w:tcPr>
            <w:tcW w:w="1107" w:type="dxa"/>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lang w:eastAsia="zh-CN"/>
              </w:rPr>
              <w:t>1447.87</w:t>
            </w:r>
          </w:p>
        </w:tc>
        <w:tc>
          <w:tcPr>
            <w:tcW w:w="1626" w:type="dxa"/>
            <w:gridSpan w:val="4"/>
            <w:vAlign w:val="center"/>
          </w:tcPr>
          <w:p w:rsidR="00000000" w:rsidRDefault="00484930">
            <w:pPr>
              <w:spacing w:line="440" w:lineRule="exact"/>
              <w:jc w:val="center"/>
              <w:rPr>
                <w:rFonts w:ascii="Arial" w:eastAsia="仿宋" w:hAnsi="Arial" w:cs="Arial"/>
                <w:kern w:val="2"/>
                <w:sz w:val="18"/>
                <w:szCs w:val="18"/>
                <w:lang w:eastAsia="zh-CN"/>
              </w:rPr>
            </w:pPr>
          </w:p>
        </w:tc>
        <w:tc>
          <w:tcPr>
            <w:tcW w:w="1300" w:type="dxa"/>
            <w:vAlign w:val="center"/>
          </w:tcPr>
          <w:p w:rsidR="00000000" w:rsidRDefault="00484930">
            <w:pPr>
              <w:spacing w:line="440" w:lineRule="exact"/>
              <w:jc w:val="center"/>
              <w:rPr>
                <w:rFonts w:ascii="Arial" w:eastAsia="仿宋" w:hAnsi="Arial" w:cs="Arial"/>
                <w:kern w:val="2"/>
                <w:sz w:val="18"/>
                <w:szCs w:val="18"/>
                <w:lang w:eastAsia="zh-CN"/>
              </w:rPr>
            </w:pPr>
            <w:r>
              <w:rPr>
                <w:rFonts w:ascii="Arial" w:eastAsia="仿宋" w:hAnsi="Arial" w:cs="宋体" w:hint="eastAsia"/>
                <w:sz w:val="18"/>
                <w:szCs w:val="24"/>
              </w:rPr>
              <w:t>1289.82</w:t>
            </w:r>
          </w:p>
        </w:tc>
      </w:tr>
      <w:tr w:rsidR="00000000">
        <w:trPr>
          <w:gridAfter w:val="1"/>
          <w:wAfter w:w="15" w:type="dxa"/>
          <w:trHeight w:val="284"/>
        </w:trPr>
        <w:tc>
          <w:tcPr>
            <w:tcW w:w="1795" w:type="dxa"/>
            <w:gridSpan w:val="2"/>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其他</w:t>
            </w:r>
          </w:p>
        </w:tc>
        <w:tc>
          <w:tcPr>
            <w:tcW w:w="1191" w:type="dxa"/>
            <w:gridSpan w:val="2"/>
            <w:vAlign w:val="center"/>
          </w:tcPr>
          <w:p w:rsidR="00000000" w:rsidRDefault="00484930">
            <w:pPr>
              <w:spacing w:line="440" w:lineRule="exact"/>
              <w:jc w:val="center"/>
              <w:rPr>
                <w:rFonts w:ascii="Arial" w:eastAsia="仿宋" w:hAnsi="Arial"/>
                <w:kern w:val="2"/>
                <w:sz w:val="18"/>
                <w:szCs w:val="18"/>
                <w:lang w:eastAsia="zh-CN"/>
              </w:rPr>
            </w:pPr>
          </w:p>
        </w:tc>
        <w:tc>
          <w:tcPr>
            <w:tcW w:w="1422" w:type="dxa"/>
            <w:gridSpan w:val="5"/>
            <w:vAlign w:val="center"/>
          </w:tcPr>
          <w:p w:rsidR="00000000" w:rsidRDefault="00484930">
            <w:pPr>
              <w:spacing w:line="440" w:lineRule="exact"/>
              <w:jc w:val="center"/>
              <w:rPr>
                <w:rFonts w:ascii="Arial" w:eastAsia="仿宋" w:hAnsi="Arial"/>
                <w:kern w:val="2"/>
                <w:sz w:val="18"/>
                <w:szCs w:val="18"/>
                <w:lang w:eastAsia="zh-CN"/>
              </w:rPr>
            </w:pPr>
            <w:r>
              <w:rPr>
                <w:rFonts w:ascii="Arial" w:eastAsia="仿宋" w:hAnsi="Arial" w:cs="宋体" w:hint="eastAsia"/>
                <w:sz w:val="18"/>
                <w:szCs w:val="24"/>
              </w:rPr>
              <w:t>其他</w:t>
            </w:r>
          </w:p>
        </w:tc>
        <w:tc>
          <w:tcPr>
            <w:tcW w:w="1107" w:type="dxa"/>
            <w:vAlign w:val="center"/>
          </w:tcPr>
          <w:p w:rsidR="00000000" w:rsidRDefault="00484930">
            <w:pPr>
              <w:spacing w:line="440" w:lineRule="exact"/>
              <w:jc w:val="center"/>
              <w:rPr>
                <w:rFonts w:ascii="Arial" w:eastAsia="仿宋" w:hAnsi="Arial"/>
                <w:kern w:val="2"/>
                <w:sz w:val="18"/>
                <w:szCs w:val="18"/>
                <w:lang w:eastAsia="zh-CN"/>
              </w:rPr>
            </w:pPr>
          </w:p>
        </w:tc>
        <w:tc>
          <w:tcPr>
            <w:tcW w:w="1626" w:type="dxa"/>
            <w:gridSpan w:val="4"/>
            <w:vAlign w:val="center"/>
          </w:tcPr>
          <w:p w:rsidR="00000000" w:rsidRDefault="00484930">
            <w:pPr>
              <w:spacing w:line="440" w:lineRule="exact"/>
              <w:jc w:val="center"/>
              <w:rPr>
                <w:rFonts w:ascii="Arial" w:eastAsia="仿宋" w:hAnsi="Arial"/>
                <w:kern w:val="2"/>
                <w:sz w:val="18"/>
                <w:szCs w:val="18"/>
                <w:lang w:eastAsia="zh-CN"/>
              </w:rPr>
            </w:pPr>
          </w:p>
        </w:tc>
        <w:tc>
          <w:tcPr>
            <w:tcW w:w="1300" w:type="dxa"/>
            <w:vAlign w:val="center"/>
          </w:tcPr>
          <w:p w:rsidR="00000000" w:rsidRDefault="00484930">
            <w:pPr>
              <w:spacing w:line="440" w:lineRule="exact"/>
              <w:jc w:val="center"/>
              <w:rPr>
                <w:rFonts w:ascii="Arial" w:eastAsia="仿宋" w:hAnsi="Arial"/>
                <w:kern w:val="2"/>
                <w:sz w:val="18"/>
                <w:szCs w:val="18"/>
                <w:lang w:eastAsia="zh-CN"/>
              </w:rPr>
            </w:pPr>
          </w:p>
        </w:tc>
      </w:tr>
      <w:tr w:rsidR="00000000">
        <w:trPr>
          <w:gridAfter w:val="1"/>
          <w:wAfter w:w="15" w:type="dxa"/>
          <w:trHeight w:val="284"/>
        </w:trPr>
        <w:tc>
          <w:tcPr>
            <w:tcW w:w="8441" w:type="dxa"/>
            <w:gridSpan w:val="15"/>
            <w:vAlign w:val="center"/>
          </w:tcPr>
          <w:p w:rsidR="00000000" w:rsidRDefault="00484930">
            <w:pPr>
              <w:widowControl w:val="0"/>
              <w:spacing w:line="440" w:lineRule="exact"/>
              <w:jc w:val="both"/>
              <w:rPr>
                <w:rFonts w:ascii="Arial" w:eastAsia="仿宋" w:hAnsi="Arial"/>
                <w:kern w:val="2"/>
                <w:sz w:val="18"/>
                <w:szCs w:val="18"/>
                <w:lang w:eastAsia="zh-CN"/>
              </w:rPr>
            </w:pPr>
            <w:r>
              <w:rPr>
                <w:rFonts w:ascii="Arial" w:eastAsia="仿宋" w:hAnsi="Arial" w:cs="仿宋" w:hint="eastAsia"/>
                <w:b/>
                <w:bCs/>
                <w:kern w:val="2"/>
                <w:sz w:val="18"/>
                <w:szCs w:val="18"/>
                <w:lang w:eastAsia="zh-CN"/>
              </w:rPr>
              <w:t>二、</w:t>
            </w:r>
            <w:r>
              <w:rPr>
                <w:rFonts w:ascii="Arial" w:eastAsia="仿宋" w:hAnsi="Arial" w:cs="仿宋" w:hint="eastAsia"/>
                <w:b/>
                <w:bCs/>
                <w:color w:val="000000"/>
                <w:kern w:val="2"/>
                <w:sz w:val="18"/>
                <w:szCs w:val="18"/>
                <w:lang w:eastAsia="zh-CN"/>
              </w:rPr>
              <w:t>绩效评价指标评分</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80"/>
        </w:trPr>
        <w:tc>
          <w:tcPr>
            <w:tcW w:w="1334" w:type="dxa"/>
            <w:tcBorders>
              <w:top w:val="single" w:sz="4" w:space="0" w:color="000000"/>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一级指标</w:t>
            </w:r>
          </w:p>
        </w:tc>
        <w:tc>
          <w:tcPr>
            <w:tcW w:w="890" w:type="dxa"/>
            <w:gridSpan w:val="2"/>
            <w:tcBorders>
              <w:top w:val="single" w:sz="4" w:space="0" w:color="000000"/>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分值</w:t>
            </w:r>
          </w:p>
        </w:tc>
        <w:tc>
          <w:tcPr>
            <w:tcW w:w="1300"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二级指标</w:t>
            </w:r>
          </w:p>
        </w:tc>
        <w:tc>
          <w:tcPr>
            <w:tcW w:w="775" w:type="dxa"/>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分值</w:t>
            </w:r>
          </w:p>
        </w:tc>
        <w:tc>
          <w:tcPr>
            <w:tcW w:w="17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三级指标</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分值</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得分</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50"/>
        </w:trPr>
        <w:tc>
          <w:tcPr>
            <w:tcW w:w="1334" w:type="dxa"/>
            <w:vMerge w:val="restart"/>
            <w:tcBorders>
              <w:top w:val="single" w:sz="4" w:space="0" w:color="auto"/>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项目决策</w:t>
            </w:r>
          </w:p>
        </w:tc>
        <w:tc>
          <w:tcPr>
            <w:tcW w:w="890" w:type="dxa"/>
            <w:gridSpan w:val="2"/>
            <w:vMerge w:val="restart"/>
            <w:tcBorders>
              <w:top w:val="single" w:sz="4" w:space="0" w:color="auto"/>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20</w:t>
            </w:r>
          </w:p>
        </w:tc>
        <w:tc>
          <w:tcPr>
            <w:tcW w:w="1300"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项目目标</w:t>
            </w:r>
            <w:r w:rsidR="008B7A95">
              <w:rPr>
                <w:rFonts w:ascii="Arial" w:eastAsia="仿宋" w:hAnsi="Arial" w:cs="宋体" w:hint="eastAsia"/>
                <w:noProof/>
                <w:sz w:val="18"/>
                <w:szCs w:val="24"/>
                <w:lang w:eastAsia="zh-CN"/>
              </w:rPr>
              <w:drawing>
                <wp:inline distT="0" distB="0" distL="0" distR="0">
                  <wp:extent cx="20955" cy="20955"/>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srcRect/>
                          <a:stretch>
                            <a:fillRect/>
                          </a:stretch>
                        </pic:blipFill>
                        <pic:spPr bwMode="auto">
                          <a:xfrm>
                            <a:off x="0" y="0"/>
                            <a:ext cx="20955" cy="20955"/>
                          </a:xfrm>
                          <a:prstGeom prst="rect">
                            <a:avLst/>
                          </a:prstGeom>
                          <a:noFill/>
                          <a:ln w="9525" cmpd="sng">
                            <a:noFill/>
                            <a:miter lim="800000"/>
                            <a:headEnd/>
                            <a:tailEnd/>
                          </a:ln>
                        </pic:spPr>
                      </pic:pic>
                    </a:graphicData>
                  </a:graphic>
                </wp:inline>
              </w:drawing>
            </w:r>
            <w:r w:rsidR="008B7A95">
              <w:rPr>
                <w:rFonts w:ascii="Arial" w:eastAsia="仿宋" w:hAnsi="Arial" w:cs="宋体" w:hint="eastAsia"/>
                <w:noProof/>
                <w:sz w:val="18"/>
                <w:szCs w:val="24"/>
                <w:lang w:eastAsia="zh-CN"/>
              </w:rPr>
              <w:drawing>
                <wp:inline distT="0" distB="0" distL="0" distR="0">
                  <wp:extent cx="20955" cy="20955"/>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srcRect/>
                          <a:stretch>
                            <a:fillRect/>
                          </a:stretch>
                        </pic:blipFill>
                        <pic:spPr bwMode="auto">
                          <a:xfrm>
                            <a:off x="0" y="0"/>
                            <a:ext cx="20955" cy="20955"/>
                          </a:xfrm>
                          <a:prstGeom prst="rect">
                            <a:avLst/>
                          </a:prstGeom>
                          <a:noFill/>
                          <a:ln w="9525" cmpd="sng">
                            <a:noFill/>
                            <a:miter lim="800000"/>
                            <a:headEnd/>
                            <a:tailEnd/>
                          </a:ln>
                        </pic:spPr>
                      </pic:pic>
                    </a:graphicData>
                  </a:graphic>
                </wp:inline>
              </w:drawing>
            </w:r>
            <w:r w:rsidR="008B7A95">
              <w:rPr>
                <w:rFonts w:ascii="Arial" w:eastAsia="仿宋" w:hAnsi="Arial" w:cs="宋体" w:hint="eastAsia"/>
                <w:noProof/>
                <w:sz w:val="18"/>
                <w:szCs w:val="24"/>
                <w:lang w:eastAsia="zh-CN"/>
              </w:rPr>
              <w:drawing>
                <wp:inline distT="0" distB="0" distL="0" distR="0">
                  <wp:extent cx="20955" cy="20955"/>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print"/>
                          <a:srcRect/>
                          <a:stretch>
                            <a:fillRect/>
                          </a:stretch>
                        </pic:blipFill>
                        <pic:spPr bwMode="auto">
                          <a:xfrm>
                            <a:off x="0" y="0"/>
                            <a:ext cx="20955" cy="20955"/>
                          </a:xfrm>
                          <a:prstGeom prst="rect">
                            <a:avLst/>
                          </a:prstGeom>
                          <a:noFill/>
                          <a:ln w="9525" cmpd="sng">
                            <a:noFill/>
                            <a:miter lim="800000"/>
                            <a:headEnd/>
                            <a:tailEnd/>
                          </a:ln>
                        </pic:spPr>
                      </pic:pic>
                    </a:graphicData>
                  </a:graphic>
                </wp:inline>
              </w:drawing>
            </w:r>
            <w:r w:rsidR="008B7A95">
              <w:rPr>
                <w:rFonts w:ascii="Arial" w:eastAsia="仿宋" w:hAnsi="Arial" w:cs="宋体" w:hint="eastAsia"/>
                <w:noProof/>
                <w:sz w:val="18"/>
                <w:szCs w:val="24"/>
                <w:lang w:eastAsia="zh-CN"/>
              </w:rPr>
              <w:drawing>
                <wp:inline distT="0" distB="0" distL="0" distR="0">
                  <wp:extent cx="20955" cy="20955"/>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cstate="print"/>
                          <a:srcRect/>
                          <a:stretch>
                            <a:fillRect/>
                          </a:stretch>
                        </pic:blipFill>
                        <pic:spPr bwMode="auto">
                          <a:xfrm>
                            <a:off x="0" y="0"/>
                            <a:ext cx="20955" cy="20955"/>
                          </a:xfrm>
                          <a:prstGeom prst="rect">
                            <a:avLst/>
                          </a:prstGeom>
                          <a:noFill/>
                          <a:ln w="9525" cmpd="sng">
                            <a:noFill/>
                            <a:miter lim="800000"/>
                            <a:headEnd/>
                            <a:tailEnd/>
                          </a:ln>
                        </pic:spPr>
                      </pic:pic>
                    </a:graphicData>
                  </a:graphic>
                </wp:inline>
              </w:drawing>
            </w:r>
          </w:p>
        </w:tc>
        <w:tc>
          <w:tcPr>
            <w:tcW w:w="775" w:type="dxa"/>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4</w:t>
            </w:r>
          </w:p>
        </w:tc>
        <w:tc>
          <w:tcPr>
            <w:tcW w:w="17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目标内容</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4</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4</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val="restart"/>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决策过程</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8</w:t>
            </w:r>
          </w:p>
        </w:tc>
        <w:tc>
          <w:tcPr>
            <w:tcW w:w="17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决策依据</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3</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3</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000000"/>
              <w:left w:val="single" w:sz="4" w:space="0" w:color="000000"/>
              <w:bottom w:val="single" w:sz="4" w:space="0" w:color="000000"/>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000000"/>
              <w:left w:val="single" w:sz="4" w:space="0" w:color="000000"/>
              <w:bottom w:val="single" w:sz="4" w:space="0" w:color="000000"/>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决策程序</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5</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5</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0"/>
        </w:trPr>
        <w:tc>
          <w:tcPr>
            <w:tcW w:w="1334" w:type="dxa"/>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val="restart"/>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资金分配</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8</w:t>
            </w:r>
          </w:p>
        </w:tc>
        <w:tc>
          <w:tcPr>
            <w:tcW w:w="171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分配办法</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2</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2</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20"/>
        </w:trPr>
        <w:tc>
          <w:tcPr>
            <w:tcW w:w="1334" w:type="dxa"/>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000000"/>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000000"/>
              <w:left w:val="single" w:sz="4" w:space="0" w:color="000000"/>
              <w:bottom w:val="single" w:sz="4" w:space="0" w:color="auto"/>
              <w:right w:val="single" w:sz="4" w:space="0" w:color="000000"/>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000000"/>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分配结果</w:t>
            </w:r>
          </w:p>
        </w:tc>
        <w:tc>
          <w:tcPr>
            <w:tcW w:w="1128" w:type="dxa"/>
            <w:gridSpan w:val="2"/>
            <w:tcBorders>
              <w:top w:val="single" w:sz="4" w:space="0" w:color="000000"/>
              <w:left w:val="single" w:sz="4" w:space="0" w:color="000000"/>
              <w:bottom w:val="single" w:sz="4" w:space="0" w:color="auto"/>
              <w:right w:val="single" w:sz="4" w:space="0" w:color="000000"/>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6</w:t>
            </w:r>
          </w:p>
        </w:tc>
        <w:tc>
          <w:tcPr>
            <w:tcW w:w="1315" w:type="dxa"/>
            <w:gridSpan w:val="2"/>
            <w:tcBorders>
              <w:top w:val="single" w:sz="4" w:space="0" w:color="000000"/>
              <w:left w:val="single" w:sz="4" w:space="0" w:color="000000"/>
              <w:bottom w:val="single" w:sz="4" w:space="0" w:color="auto"/>
              <w:right w:val="single" w:sz="4" w:space="0" w:color="000000"/>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6</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项目管理</w:t>
            </w:r>
          </w:p>
        </w:tc>
        <w:tc>
          <w:tcPr>
            <w:tcW w:w="8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25</w:t>
            </w:r>
          </w:p>
        </w:tc>
        <w:tc>
          <w:tcPr>
            <w:tcW w:w="130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资金到位</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5</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到位率</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3</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3</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90"/>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到位时效</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2</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2</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80"/>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资金管理</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10</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资金使用</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7</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7</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05"/>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财务管理</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3</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3</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38"/>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130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highlight w:val="yellow"/>
                <w:lang w:eastAsia="zh-CN"/>
              </w:rPr>
            </w:pPr>
            <w:r>
              <w:rPr>
                <w:rFonts w:ascii="Arial" w:eastAsia="仿宋" w:hAnsi="Arial" w:cs="宋体" w:hint="eastAsia"/>
                <w:color w:val="000000"/>
                <w:sz w:val="18"/>
                <w:szCs w:val="24"/>
              </w:rPr>
              <w:t>组织实施</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10</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组织机构</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1</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0.5</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85"/>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highlight w:val="yellow"/>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管理制度</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9</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6</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0"/>
        </w:trPr>
        <w:tc>
          <w:tcPr>
            <w:tcW w:w="1334"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kern w:val="2"/>
                <w:sz w:val="18"/>
                <w:szCs w:val="18"/>
                <w:lang w:eastAsia="zh-CN"/>
              </w:rPr>
            </w:pPr>
            <w:r>
              <w:rPr>
                <w:rFonts w:ascii="Arial" w:eastAsia="仿宋" w:hAnsi="Arial" w:cs="宋体" w:hint="eastAsia"/>
                <w:color w:val="000000"/>
                <w:sz w:val="18"/>
                <w:szCs w:val="24"/>
              </w:rPr>
              <w:lastRenderedPageBreak/>
              <w:t>项目绩效</w:t>
            </w:r>
          </w:p>
        </w:tc>
        <w:tc>
          <w:tcPr>
            <w:tcW w:w="8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kern w:val="2"/>
                <w:sz w:val="18"/>
                <w:szCs w:val="18"/>
                <w:lang w:eastAsia="zh-CN"/>
              </w:rPr>
            </w:pPr>
            <w:r>
              <w:rPr>
                <w:rFonts w:ascii="Arial" w:eastAsia="仿宋" w:hAnsi="Arial" w:cs="宋体" w:hint="eastAsia"/>
                <w:color w:val="000000"/>
                <w:sz w:val="18"/>
                <w:szCs w:val="24"/>
              </w:rPr>
              <w:t>55</w:t>
            </w:r>
          </w:p>
        </w:tc>
        <w:tc>
          <w:tcPr>
            <w:tcW w:w="130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仿宋" w:hint="eastAsia"/>
                <w:color w:val="000000"/>
                <w:kern w:val="2"/>
                <w:sz w:val="18"/>
                <w:szCs w:val="18"/>
                <w:lang w:eastAsia="zh-CN"/>
              </w:rPr>
            </w:pPr>
            <w:r>
              <w:rPr>
                <w:rFonts w:ascii="Arial" w:eastAsia="仿宋" w:hAnsi="Arial" w:cs="宋体" w:hint="eastAsia"/>
                <w:color w:val="000000"/>
                <w:sz w:val="18"/>
                <w:szCs w:val="24"/>
              </w:rPr>
              <w:t>项目产出</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15</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仿宋" w:hint="eastAsia"/>
                <w:color w:val="000000"/>
                <w:kern w:val="2"/>
                <w:sz w:val="18"/>
                <w:szCs w:val="18"/>
                <w:lang w:eastAsia="zh-CN"/>
              </w:rPr>
            </w:pPr>
            <w:r>
              <w:rPr>
                <w:rFonts w:ascii="Arial" w:eastAsia="仿宋" w:hAnsi="Arial" w:cs="宋体" w:hint="eastAsia"/>
                <w:color w:val="000000"/>
                <w:sz w:val="18"/>
                <w:szCs w:val="24"/>
              </w:rPr>
              <w:t>产出数量</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5</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3</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0"/>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color w:val="000000"/>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color w:val="000000"/>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仿宋" w:hint="eastAsia"/>
                <w:color w:val="000000"/>
                <w:kern w:val="2"/>
                <w:sz w:val="18"/>
                <w:szCs w:val="18"/>
                <w:lang w:eastAsia="zh-CN"/>
              </w:rPr>
            </w:pPr>
            <w:r>
              <w:rPr>
                <w:rFonts w:ascii="Arial" w:eastAsia="仿宋" w:hAnsi="Arial" w:cs="宋体" w:hint="eastAsia"/>
                <w:color w:val="000000"/>
                <w:sz w:val="18"/>
                <w:szCs w:val="24"/>
              </w:rPr>
              <w:t>产出质量</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4</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4</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46"/>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color w:val="000000"/>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color w:val="000000"/>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仿宋" w:hint="eastAsia"/>
                <w:color w:val="000000"/>
                <w:kern w:val="2"/>
                <w:sz w:val="18"/>
                <w:szCs w:val="18"/>
                <w:lang w:eastAsia="zh-CN"/>
              </w:rPr>
            </w:pPr>
            <w:r>
              <w:rPr>
                <w:rFonts w:ascii="Arial" w:eastAsia="仿宋" w:hAnsi="Arial" w:cs="宋体" w:hint="eastAsia"/>
                <w:color w:val="000000"/>
                <w:sz w:val="18"/>
                <w:szCs w:val="24"/>
              </w:rPr>
              <w:t>产出时效</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3</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0</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46"/>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仿宋" w:hint="eastAsia"/>
                <w:color w:val="000000"/>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color w:val="000000"/>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仿宋" w:hint="eastAsia"/>
                <w:color w:val="000000"/>
                <w:kern w:val="2"/>
                <w:sz w:val="18"/>
                <w:szCs w:val="18"/>
                <w:lang w:eastAsia="zh-CN"/>
              </w:rPr>
            </w:pPr>
            <w:r>
              <w:rPr>
                <w:rFonts w:ascii="Arial" w:eastAsia="仿宋" w:hAnsi="Arial" w:cs="宋体" w:hint="eastAsia"/>
                <w:color w:val="000000"/>
                <w:sz w:val="18"/>
                <w:szCs w:val="24"/>
              </w:rPr>
              <w:t>产出成本</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3</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3</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46"/>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cs="Arial"/>
                <w:kern w:val="2"/>
                <w:sz w:val="18"/>
                <w:szCs w:val="18"/>
                <w:lang w:eastAsia="zh-CN"/>
              </w:rPr>
            </w:pPr>
          </w:p>
        </w:tc>
        <w:tc>
          <w:tcPr>
            <w:tcW w:w="130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kern w:val="2"/>
                <w:sz w:val="18"/>
                <w:szCs w:val="18"/>
                <w:lang w:eastAsia="zh-CN"/>
              </w:rPr>
            </w:pPr>
            <w:r>
              <w:rPr>
                <w:rFonts w:ascii="Arial" w:eastAsia="仿宋" w:hAnsi="Arial" w:cs="宋体" w:hint="eastAsia"/>
                <w:color w:val="000000"/>
                <w:sz w:val="18"/>
                <w:szCs w:val="24"/>
              </w:rPr>
              <w:t>项目效益</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rPr>
              <w:t>40</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经济效益</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7</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社会效益</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8</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环境效益</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8</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可持续影响</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40" w:lineRule="exact"/>
              <w:jc w:val="center"/>
              <w:rPr>
                <w:rFonts w:ascii="Arial" w:eastAsia="仿宋" w:hAnsi="Arial"/>
                <w:kern w:val="2"/>
                <w:sz w:val="18"/>
                <w:szCs w:val="18"/>
                <w:lang w:eastAsia="zh-CN"/>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color w:val="000000"/>
                <w:sz w:val="18"/>
                <w:szCs w:val="24"/>
              </w:rPr>
              <w:t>服务对象满意度</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8</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8</w:t>
            </w:r>
          </w:p>
        </w:tc>
      </w:tr>
      <w:tr w:rsidR="0000000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334" w:type="dxa"/>
            <w:tcBorders>
              <w:top w:val="single" w:sz="4" w:space="0" w:color="auto"/>
              <w:left w:val="single" w:sz="4" w:space="0" w:color="auto"/>
              <w:bottom w:val="single" w:sz="4" w:space="0" w:color="auto"/>
              <w:right w:val="single" w:sz="4" w:space="0" w:color="auto"/>
            </w:tcBorders>
            <w:vAlign w:val="center"/>
          </w:tcPr>
          <w:p w:rsidR="00000000" w:rsidRDefault="00484930">
            <w:pPr>
              <w:autoSpaceDN w:val="0"/>
              <w:spacing w:line="440" w:lineRule="exact"/>
              <w:jc w:val="center"/>
              <w:textAlignment w:val="center"/>
              <w:rPr>
                <w:rFonts w:ascii="Arial" w:eastAsia="仿宋" w:hAnsi="Arial"/>
                <w:color w:val="000000"/>
                <w:kern w:val="2"/>
                <w:sz w:val="18"/>
                <w:szCs w:val="18"/>
                <w:lang w:eastAsia="zh-CN"/>
              </w:rPr>
            </w:pPr>
            <w:r>
              <w:rPr>
                <w:rFonts w:ascii="Arial" w:eastAsia="仿宋" w:hAnsi="Arial" w:cs="宋体" w:hint="eastAsia"/>
                <w:bCs/>
                <w:color w:val="000000"/>
                <w:sz w:val="18"/>
                <w:szCs w:val="24"/>
              </w:rPr>
              <w:t>总分</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100</w:t>
            </w:r>
          </w:p>
        </w:tc>
        <w:tc>
          <w:tcPr>
            <w:tcW w:w="1300"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p>
        </w:tc>
        <w:tc>
          <w:tcPr>
            <w:tcW w:w="775"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100</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hint="eastAsia"/>
                <w:color w:val="000000"/>
                <w:sz w:val="18"/>
                <w:szCs w:val="24"/>
                <w:lang w:eastAsia="zh-CN"/>
              </w:rPr>
              <w:t>100</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kern w:val="2"/>
                <w:sz w:val="18"/>
                <w:szCs w:val="18"/>
                <w:lang w:eastAsia="zh-CN"/>
              </w:rPr>
            </w:pPr>
            <w:r>
              <w:rPr>
                <w:rFonts w:ascii="Arial" w:eastAsia="仿宋" w:hAnsi="Arial" w:cs="宋体"/>
                <w:color w:val="000000"/>
                <w:sz w:val="18"/>
                <w:szCs w:val="24"/>
                <w:lang w:eastAsia="zh-CN"/>
              </w:rPr>
              <w:t>9</w:t>
            </w:r>
            <w:r>
              <w:rPr>
                <w:rFonts w:ascii="Arial" w:eastAsia="仿宋" w:hAnsi="Arial" w:cs="宋体" w:hint="eastAsia"/>
                <w:color w:val="000000"/>
                <w:sz w:val="18"/>
                <w:szCs w:val="24"/>
                <w:lang w:eastAsia="zh-CN"/>
              </w:rPr>
              <w:t>0.5</w:t>
            </w:r>
          </w:p>
        </w:tc>
      </w:tr>
      <w:tr w:rsidR="00000000">
        <w:tblPrEx>
          <w:tblCellMar>
            <w:left w:w="108" w:type="dxa"/>
            <w:right w:w="108" w:type="dxa"/>
          </w:tblCellMar>
        </w:tblPrEx>
        <w:trPr>
          <w:trHeight w:val="284"/>
        </w:trPr>
        <w:tc>
          <w:tcPr>
            <w:tcW w:w="4299" w:type="dxa"/>
            <w:gridSpan w:val="8"/>
            <w:tcBorders>
              <w:top w:val="single" w:sz="4" w:space="0" w:color="auto"/>
            </w:tcBorders>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评价等</w:t>
            </w:r>
            <w:r>
              <w:rPr>
                <w:rFonts w:ascii="Arial" w:eastAsia="仿宋" w:hAnsi="Arial" w:cs="仿宋" w:hint="eastAsia"/>
                <w:kern w:val="2"/>
                <w:sz w:val="18"/>
                <w:szCs w:val="18"/>
                <w:lang w:eastAsia="zh-CN"/>
              </w:rPr>
              <w:t>次</w:t>
            </w:r>
          </w:p>
        </w:tc>
        <w:tc>
          <w:tcPr>
            <w:tcW w:w="4157" w:type="dxa"/>
            <w:gridSpan w:val="8"/>
            <w:tcBorders>
              <w:top w:val="single" w:sz="4" w:space="0" w:color="auto"/>
            </w:tcBorders>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hint="eastAsia"/>
                <w:kern w:val="2"/>
                <w:sz w:val="18"/>
                <w:szCs w:val="18"/>
                <w:lang w:eastAsia="zh-CN"/>
              </w:rPr>
              <w:t>优</w:t>
            </w:r>
            <w:r>
              <w:rPr>
                <w:rFonts w:ascii="Arial" w:eastAsia="仿宋" w:hAnsi="Arial" w:hint="eastAsia"/>
                <w:kern w:val="2"/>
                <w:sz w:val="18"/>
                <w:szCs w:val="18"/>
                <w:lang w:eastAsia="zh-CN"/>
              </w:rPr>
              <w:t>秀</w:t>
            </w:r>
          </w:p>
        </w:tc>
      </w:tr>
      <w:tr w:rsidR="00000000">
        <w:tblPrEx>
          <w:tblCellMar>
            <w:left w:w="108" w:type="dxa"/>
            <w:right w:w="108" w:type="dxa"/>
          </w:tblCellMar>
        </w:tblPrEx>
        <w:trPr>
          <w:trHeight w:val="284"/>
        </w:trPr>
        <w:tc>
          <w:tcPr>
            <w:tcW w:w="8456" w:type="dxa"/>
            <w:gridSpan w:val="16"/>
            <w:vAlign w:val="center"/>
          </w:tcPr>
          <w:p w:rsidR="00000000" w:rsidRDefault="00484930">
            <w:pPr>
              <w:widowControl w:val="0"/>
              <w:spacing w:line="440" w:lineRule="exact"/>
              <w:jc w:val="both"/>
              <w:rPr>
                <w:rFonts w:ascii="Arial" w:eastAsia="仿宋" w:hAnsi="Arial"/>
                <w:b/>
                <w:bCs/>
                <w:kern w:val="2"/>
                <w:sz w:val="18"/>
                <w:szCs w:val="18"/>
                <w:lang w:eastAsia="zh-CN"/>
              </w:rPr>
            </w:pPr>
            <w:r>
              <w:rPr>
                <w:rFonts w:ascii="Arial" w:eastAsia="仿宋" w:hAnsi="Arial" w:cs="仿宋" w:hint="eastAsia"/>
                <w:b/>
                <w:bCs/>
                <w:kern w:val="2"/>
                <w:sz w:val="18"/>
                <w:szCs w:val="18"/>
                <w:lang w:eastAsia="zh-CN"/>
              </w:rPr>
              <w:t>三、评价人员</w:t>
            </w:r>
          </w:p>
        </w:tc>
      </w:tr>
      <w:tr w:rsidR="00000000">
        <w:tblPrEx>
          <w:tblCellMar>
            <w:left w:w="108" w:type="dxa"/>
            <w:right w:w="108" w:type="dxa"/>
          </w:tblCellMar>
        </w:tblPrEx>
        <w:trPr>
          <w:trHeight w:val="284"/>
        </w:trPr>
        <w:tc>
          <w:tcPr>
            <w:tcW w:w="1334" w:type="dxa"/>
            <w:vAlign w:val="center"/>
          </w:tcPr>
          <w:p w:rsidR="00000000" w:rsidRDefault="00484930">
            <w:pPr>
              <w:widowControl w:val="0"/>
              <w:tabs>
                <w:tab w:val="left" w:pos="592"/>
              </w:tabs>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姓</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名</w:t>
            </w:r>
          </w:p>
        </w:tc>
        <w:tc>
          <w:tcPr>
            <w:tcW w:w="1785" w:type="dxa"/>
            <w:gridSpan w:val="4"/>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职务</w:t>
            </w:r>
            <w:r>
              <w:rPr>
                <w:rFonts w:ascii="Arial" w:eastAsia="仿宋" w:hAnsi="Arial" w:cs="Arial"/>
                <w:kern w:val="2"/>
                <w:sz w:val="18"/>
                <w:szCs w:val="18"/>
                <w:lang w:eastAsia="zh-CN"/>
              </w:rPr>
              <w:t>/</w:t>
            </w:r>
            <w:r>
              <w:rPr>
                <w:rFonts w:ascii="Arial" w:eastAsia="仿宋" w:hAnsi="Arial" w:cs="仿宋" w:hint="eastAsia"/>
                <w:kern w:val="2"/>
                <w:sz w:val="18"/>
                <w:szCs w:val="18"/>
                <w:lang w:eastAsia="zh-CN"/>
              </w:rPr>
              <w:t>职称</w:t>
            </w:r>
          </w:p>
        </w:tc>
        <w:tc>
          <w:tcPr>
            <w:tcW w:w="2736" w:type="dxa"/>
            <w:gridSpan w:val="6"/>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单</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位</w:t>
            </w:r>
          </w:p>
        </w:tc>
        <w:tc>
          <w:tcPr>
            <w:tcW w:w="1286" w:type="dxa"/>
            <w:gridSpan w:val="3"/>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项目评分</w:t>
            </w:r>
          </w:p>
        </w:tc>
        <w:tc>
          <w:tcPr>
            <w:tcW w:w="1315" w:type="dxa"/>
            <w:gridSpan w:val="2"/>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签</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字</w:t>
            </w:r>
          </w:p>
        </w:tc>
      </w:tr>
      <w:tr w:rsidR="00000000">
        <w:tblPrEx>
          <w:tblCellMar>
            <w:left w:w="108" w:type="dxa"/>
            <w:right w:w="108" w:type="dxa"/>
          </w:tblCellMar>
        </w:tblPrEx>
        <w:trPr>
          <w:trHeight w:val="630"/>
        </w:trPr>
        <w:tc>
          <w:tcPr>
            <w:tcW w:w="1334" w:type="dxa"/>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hint="eastAsia"/>
                <w:kern w:val="2"/>
                <w:sz w:val="18"/>
                <w:szCs w:val="18"/>
                <w:lang w:eastAsia="zh-CN"/>
              </w:rPr>
              <w:t>许增</w:t>
            </w:r>
          </w:p>
        </w:tc>
        <w:tc>
          <w:tcPr>
            <w:tcW w:w="1785" w:type="dxa"/>
            <w:gridSpan w:val="4"/>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组长</w:t>
            </w:r>
          </w:p>
        </w:tc>
        <w:tc>
          <w:tcPr>
            <w:tcW w:w="2736" w:type="dxa"/>
            <w:gridSpan w:val="6"/>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永拓会计师事务所（特殊普通合伙）海南分所</w:t>
            </w:r>
          </w:p>
        </w:tc>
        <w:tc>
          <w:tcPr>
            <w:tcW w:w="1286" w:type="dxa"/>
            <w:gridSpan w:val="3"/>
            <w:vAlign w:val="center"/>
          </w:tcPr>
          <w:p w:rsidR="00000000" w:rsidRDefault="00484930">
            <w:pPr>
              <w:jc w:val="center"/>
              <w:rPr>
                <w:rFonts w:eastAsia="宋体"/>
                <w:lang w:eastAsia="zh-CN"/>
              </w:rPr>
            </w:pPr>
            <w:r>
              <w:rPr>
                <w:rFonts w:eastAsia="宋体" w:hint="eastAsia"/>
                <w:lang w:eastAsia="zh-CN"/>
              </w:rPr>
              <w:t>90.5</w:t>
            </w:r>
          </w:p>
        </w:tc>
        <w:tc>
          <w:tcPr>
            <w:tcW w:w="1315" w:type="dxa"/>
            <w:gridSpan w:val="2"/>
            <w:vAlign w:val="center"/>
          </w:tcPr>
          <w:p w:rsidR="00000000" w:rsidRDefault="00484930">
            <w:pPr>
              <w:widowControl w:val="0"/>
              <w:spacing w:line="440" w:lineRule="exact"/>
              <w:jc w:val="center"/>
              <w:rPr>
                <w:rFonts w:ascii="Arial" w:eastAsia="仿宋" w:hAnsi="Arial" w:cs="Arial"/>
                <w:kern w:val="2"/>
                <w:sz w:val="18"/>
                <w:szCs w:val="18"/>
                <w:lang w:eastAsia="zh-CN"/>
              </w:rPr>
            </w:pPr>
          </w:p>
        </w:tc>
      </w:tr>
      <w:tr w:rsidR="00000000">
        <w:tblPrEx>
          <w:tblCellMar>
            <w:left w:w="108" w:type="dxa"/>
            <w:right w:w="108" w:type="dxa"/>
          </w:tblCellMar>
        </w:tblPrEx>
        <w:trPr>
          <w:trHeight w:val="284"/>
        </w:trPr>
        <w:tc>
          <w:tcPr>
            <w:tcW w:w="1334" w:type="dxa"/>
            <w:vAlign w:val="center"/>
          </w:tcPr>
          <w:p w:rsidR="00000000" w:rsidRDefault="00484930">
            <w:pPr>
              <w:widowControl w:val="0"/>
              <w:spacing w:line="440" w:lineRule="exact"/>
              <w:jc w:val="center"/>
              <w:rPr>
                <w:rFonts w:ascii="Arial" w:eastAsia="仿宋" w:hAnsi="Arial" w:hint="eastAsia"/>
                <w:kern w:val="2"/>
                <w:sz w:val="18"/>
                <w:szCs w:val="18"/>
                <w:lang w:eastAsia="zh-CN"/>
              </w:rPr>
            </w:pPr>
            <w:r>
              <w:rPr>
                <w:rFonts w:ascii="Arial" w:eastAsia="仿宋" w:hAnsi="Arial" w:hint="eastAsia"/>
                <w:kern w:val="2"/>
                <w:sz w:val="18"/>
                <w:szCs w:val="18"/>
                <w:lang w:eastAsia="zh-CN"/>
              </w:rPr>
              <w:t>黄婧梅</w:t>
            </w:r>
          </w:p>
        </w:tc>
        <w:tc>
          <w:tcPr>
            <w:tcW w:w="1785" w:type="dxa"/>
            <w:gridSpan w:val="4"/>
            <w:vAlign w:val="center"/>
          </w:tcPr>
          <w:p w:rsidR="00000000" w:rsidRDefault="00484930">
            <w:pPr>
              <w:widowControl w:val="0"/>
              <w:spacing w:line="440" w:lineRule="exact"/>
              <w:jc w:val="center"/>
              <w:rPr>
                <w:rFonts w:ascii="Arial" w:eastAsia="仿宋" w:hAnsi="Arial" w:hint="eastAsia"/>
                <w:kern w:val="2"/>
                <w:sz w:val="18"/>
                <w:szCs w:val="18"/>
                <w:lang w:eastAsia="zh-CN"/>
              </w:rPr>
            </w:pPr>
            <w:r>
              <w:rPr>
                <w:rFonts w:ascii="Arial" w:eastAsia="仿宋" w:hAnsi="Arial" w:cs="仿宋" w:hint="eastAsia"/>
                <w:kern w:val="2"/>
                <w:sz w:val="18"/>
                <w:szCs w:val="18"/>
                <w:lang w:eastAsia="zh-CN"/>
              </w:rPr>
              <w:t>审计助理</w:t>
            </w:r>
          </w:p>
        </w:tc>
        <w:tc>
          <w:tcPr>
            <w:tcW w:w="2736" w:type="dxa"/>
            <w:gridSpan w:val="6"/>
            <w:vAlign w:val="center"/>
          </w:tcPr>
          <w:p w:rsidR="00000000" w:rsidRDefault="00484930">
            <w:pPr>
              <w:widowControl w:val="0"/>
              <w:spacing w:line="440" w:lineRule="exact"/>
              <w:jc w:val="center"/>
              <w:rPr>
                <w:rFonts w:ascii="Arial" w:eastAsia="仿宋" w:hAnsi="Arial" w:hint="eastAsia"/>
                <w:kern w:val="2"/>
                <w:sz w:val="18"/>
                <w:szCs w:val="18"/>
                <w:lang w:eastAsia="zh-CN"/>
              </w:rPr>
            </w:pPr>
            <w:r>
              <w:rPr>
                <w:rFonts w:ascii="Arial" w:eastAsia="仿宋" w:hAnsi="Arial" w:cs="仿宋" w:hint="eastAsia"/>
                <w:kern w:val="2"/>
                <w:sz w:val="18"/>
                <w:szCs w:val="18"/>
                <w:lang w:eastAsia="zh-CN"/>
              </w:rPr>
              <w:t>永拓会计师事务所（特殊普通合伙）海南分所</w:t>
            </w:r>
          </w:p>
        </w:tc>
        <w:tc>
          <w:tcPr>
            <w:tcW w:w="1286" w:type="dxa"/>
            <w:gridSpan w:val="3"/>
            <w:vAlign w:val="center"/>
          </w:tcPr>
          <w:p w:rsidR="00000000" w:rsidRDefault="00484930">
            <w:pPr>
              <w:jc w:val="center"/>
            </w:pPr>
            <w:r>
              <w:rPr>
                <w:rFonts w:eastAsia="宋体" w:hint="eastAsia"/>
                <w:lang w:eastAsia="zh-CN"/>
              </w:rPr>
              <w:t>90.5</w:t>
            </w:r>
          </w:p>
        </w:tc>
        <w:tc>
          <w:tcPr>
            <w:tcW w:w="1315" w:type="dxa"/>
            <w:gridSpan w:val="2"/>
            <w:vAlign w:val="center"/>
          </w:tcPr>
          <w:p w:rsidR="00000000" w:rsidRDefault="00484930">
            <w:pPr>
              <w:widowControl w:val="0"/>
              <w:spacing w:line="440" w:lineRule="exact"/>
              <w:jc w:val="center"/>
              <w:rPr>
                <w:rFonts w:ascii="Arial" w:eastAsia="仿宋" w:hAnsi="Arial" w:hint="eastAsia"/>
                <w:kern w:val="2"/>
                <w:sz w:val="18"/>
                <w:szCs w:val="18"/>
                <w:lang w:eastAsia="zh-CN"/>
              </w:rPr>
            </w:pPr>
          </w:p>
        </w:tc>
      </w:tr>
      <w:tr w:rsidR="00000000">
        <w:tblPrEx>
          <w:tblCellMar>
            <w:left w:w="108" w:type="dxa"/>
            <w:right w:w="108" w:type="dxa"/>
          </w:tblCellMar>
        </w:tblPrEx>
        <w:trPr>
          <w:trHeight w:val="284"/>
        </w:trPr>
        <w:tc>
          <w:tcPr>
            <w:tcW w:w="8456" w:type="dxa"/>
            <w:gridSpan w:val="16"/>
            <w:vAlign w:val="center"/>
          </w:tcPr>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评价工作组组长（签字）：</w:t>
            </w:r>
          </w:p>
          <w:p w:rsidR="00000000" w:rsidRDefault="00484930">
            <w:pPr>
              <w:widowControl w:val="0"/>
              <w:spacing w:line="440" w:lineRule="exact"/>
              <w:jc w:val="center"/>
              <w:rPr>
                <w:rFonts w:ascii="Arial" w:eastAsia="仿宋" w:hAnsi="Arial"/>
                <w:kern w:val="2"/>
                <w:sz w:val="18"/>
                <w:szCs w:val="18"/>
                <w:lang w:eastAsia="zh-CN"/>
              </w:rPr>
            </w:pPr>
          </w:p>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项目单位负责人（签字并盖章）：</w:t>
            </w:r>
          </w:p>
          <w:p w:rsidR="00000000" w:rsidRDefault="00484930">
            <w:pPr>
              <w:widowControl w:val="0"/>
              <w:spacing w:line="440" w:lineRule="exact"/>
              <w:jc w:val="center"/>
              <w:rPr>
                <w:rFonts w:ascii="Arial" w:eastAsia="仿宋" w:hAnsi="Arial"/>
                <w:kern w:val="2"/>
                <w:sz w:val="18"/>
                <w:szCs w:val="18"/>
                <w:lang w:eastAsia="zh-CN"/>
              </w:rPr>
            </w:pPr>
            <w:r>
              <w:rPr>
                <w:rFonts w:ascii="Arial" w:eastAsia="仿宋" w:hAnsi="Arial" w:cs="仿宋" w:hint="eastAsia"/>
                <w:kern w:val="2"/>
                <w:sz w:val="18"/>
                <w:szCs w:val="18"/>
                <w:lang w:eastAsia="zh-CN"/>
              </w:rPr>
              <w:t>年</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月</w:t>
            </w:r>
            <w:r>
              <w:rPr>
                <w:rFonts w:ascii="Arial" w:eastAsia="仿宋" w:hAnsi="Arial" w:cs="Arial"/>
                <w:kern w:val="2"/>
                <w:sz w:val="18"/>
                <w:szCs w:val="18"/>
                <w:lang w:eastAsia="zh-CN"/>
              </w:rPr>
              <w:t xml:space="preserve">   </w:t>
            </w:r>
            <w:r>
              <w:rPr>
                <w:rFonts w:ascii="Arial" w:eastAsia="仿宋" w:hAnsi="Arial" w:cs="仿宋" w:hint="eastAsia"/>
                <w:kern w:val="2"/>
                <w:sz w:val="18"/>
                <w:szCs w:val="18"/>
                <w:lang w:eastAsia="zh-CN"/>
              </w:rPr>
              <w:t>日</w:t>
            </w:r>
          </w:p>
        </w:tc>
      </w:tr>
    </w:tbl>
    <w:p w:rsidR="00000000" w:rsidRDefault="00484930">
      <w:pPr>
        <w:spacing w:line="578" w:lineRule="exact"/>
        <w:rPr>
          <w:rFonts w:ascii="宋体" w:eastAsia="宋体" w:hAnsi="宋体" w:hint="eastAsia"/>
          <w:sz w:val="28"/>
          <w:szCs w:val="28"/>
          <w:lang w:eastAsia="zh-CN"/>
        </w:rPr>
      </w:pPr>
    </w:p>
    <w:p w:rsidR="00000000" w:rsidRDefault="00484930">
      <w:pPr>
        <w:spacing w:line="200" w:lineRule="exact"/>
        <w:jc w:val="both"/>
        <w:rPr>
          <w:rFonts w:hint="eastAsia"/>
          <w:sz w:val="24"/>
          <w:szCs w:val="24"/>
        </w:rPr>
      </w:pPr>
    </w:p>
    <w:p w:rsidR="00000000" w:rsidRDefault="00484930">
      <w:pPr>
        <w:pStyle w:val="Style5"/>
        <w:jc w:val="center"/>
        <w:rPr>
          <w:color w:val="auto"/>
          <w:lang w:val="zh-CN"/>
        </w:rPr>
      </w:pPr>
    </w:p>
    <w:p w:rsidR="00000000" w:rsidRDefault="00484930">
      <w:pPr>
        <w:pStyle w:val="Style5"/>
        <w:spacing w:before="0" w:line="480" w:lineRule="exact"/>
        <w:jc w:val="center"/>
        <w:rPr>
          <w:color w:val="auto"/>
          <w:lang w:val="zh-CN"/>
        </w:rPr>
      </w:pPr>
    </w:p>
    <w:p w:rsidR="00000000" w:rsidRDefault="00484930">
      <w:pPr>
        <w:pStyle w:val="Style5"/>
        <w:spacing w:before="0" w:line="480" w:lineRule="exact"/>
        <w:jc w:val="center"/>
        <w:rPr>
          <w:color w:val="auto"/>
          <w:lang w:val="zh-CN"/>
        </w:rPr>
      </w:pPr>
    </w:p>
    <w:p w:rsidR="00000000" w:rsidRDefault="00484930">
      <w:pPr>
        <w:pStyle w:val="Style5"/>
        <w:spacing w:before="0" w:line="480" w:lineRule="exact"/>
        <w:jc w:val="center"/>
      </w:pPr>
      <w:r>
        <w:rPr>
          <w:color w:val="auto"/>
          <w:lang w:val="zh-CN"/>
        </w:rPr>
        <w:br w:type="page"/>
      </w:r>
      <w:bookmarkStart w:id="1" w:name="_Toc23297"/>
      <w:r>
        <w:rPr>
          <w:color w:val="auto"/>
          <w:lang w:val="zh-CN"/>
        </w:rPr>
        <w:lastRenderedPageBreak/>
        <w:t>目</w:t>
      </w:r>
      <w:r>
        <w:rPr>
          <w:rFonts w:hint="eastAsia"/>
          <w:color w:val="auto"/>
          <w:lang w:val="zh-CN"/>
        </w:rPr>
        <w:t xml:space="preserve"> </w:t>
      </w:r>
      <w:r>
        <w:rPr>
          <w:color w:val="auto"/>
          <w:lang w:val="zh-CN"/>
        </w:rPr>
        <w:t>录</w:t>
      </w:r>
      <w:bookmarkEnd w:id="1"/>
      <w:r>
        <w:fldChar w:fldCharType="begin"/>
      </w:r>
      <w:r>
        <w:instrText xml:space="preserve"> TOC \o "1-3" \h \z \u </w:instrText>
      </w:r>
      <w:r>
        <w:fldChar w:fldCharType="separate"/>
      </w:r>
    </w:p>
    <w:p w:rsidR="00000000" w:rsidRDefault="00484930">
      <w:pPr>
        <w:pStyle w:val="10"/>
        <w:tabs>
          <w:tab w:val="right" w:leader="dot" w:pos="8306"/>
        </w:tabs>
        <w:rPr>
          <w:rFonts w:ascii="黑体" w:eastAsia="黑体" w:hAnsi="黑体" w:cs="黑体" w:hint="eastAsia"/>
        </w:rPr>
      </w:pPr>
      <w:hyperlink w:anchor="_Toc2203" w:history="1">
        <w:r>
          <w:rPr>
            <w:rFonts w:ascii="黑体" w:eastAsia="黑体" w:hAnsi="黑体" w:cs="黑体" w:hint="eastAsia"/>
          </w:rPr>
          <w:t>一、引言</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_Toc2203 </w:instrText>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hyperlink>
    </w:p>
    <w:p w:rsidR="00000000" w:rsidRDefault="00484930">
      <w:pPr>
        <w:pStyle w:val="10"/>
        <w:tabs>
          <w:tab w:val="right" w:leader="dot" w:pos="8306"/>
        </w:tabs>
        <w:rPr>
          <w:rFonts w:ascii="黑体" w:eastAsia="黑体" w:hAnsi="黑体" w:cs="黑体" w:hint="eastAsia"/>
        </w:rPr>
      </w:pPr>
      <w:hyperlink w:anchor="_Toc10968" w:history="1">
        <w:r>
          <w:rPr>
            <w:rFonts w:ascii="黑体" w:eastAsia="黑体" w:hAnsi="黑体" w:cs="黑体" w:hint="eastAsia"/>
            <w:kern w:val="2"/>
            <w:lang w:eastAsia="zh-CN"/>
          </w:rPr>
          <w:t>二</w:t>
        </w:r>
        <w:r>
          <w:rPr>
            <w:rFonts w:ascii="黑体" w:eastAsia="黑体" w:hAnsi="黑体" w:cs="黑体" w:hint="eastAsia"/>
            <w:kern w:val="2"/>
            <w:lang w:eastAsia="zh-CN"/>
          </w:rPr>
          <w:t>、项目概况</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_Toc10968 </w:instrText>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25394" w:history="1">
        <w:r>
          <w:rPr>
            <w:rFonts w:ascii="黑体" w:eastAsia="黑体" w:hAnsi="黑体" w:cs="黑体" w:hint="eastAsia"/>
            <w:i w:val="0"/>
            <w:iCs w:val="0"/>
            <w:kern w:val="2"/>
            <w:lang w:eastAsia="zh-CN"/>
          </w:rPr>
          <w:t>（一）项目背景及立项批复情况</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_Toc25394 </w:instrText>
        </w:r>
        <w:r>
          <w:rPr>
            <w:rFonts w:ascii="黑体" w:eastAsia="黑体" w:hAnsi="黑体" w:cs="黑体" w:hint="eastAsia"/>
            <w:i w:val="0"/>
            <w:iCs w:val="0"/>
          </w:rPr>
          <w:fldChar w:fldCharType="separate"/>
        </w:r>
        <w:r>
          <w:rPr>
            <w:rFonts w:ascii="黑体" w:eastAsia="黑体" w:hAnsi="黑体" w:cs="黑体" w:hint="eastAsia"/>
            <w:i w:val="0"/>
            <w:iCs w:val="0"/>
          </w:rPr>
          <w:t>1</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5456" w:history="1">
        <w:r>
          <w:rPr>
            <w:rFonts w:ascii="黑体" w:eastAsia="黑体" w:hAnsi="黑体" w:cs="黑体" w:hint="eastAsia"/>
            <w:i w:val="0"/>
            <w:iCs w:val="0"/>
            <w:kern w:val="2"/>
            <w:lang w:eastAsia="zh-CN"/>
          </w:rPr>
          <w:t>（二）项目的主要内容与涉及范围</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_Toc15456 </w:instrText>
        </w:r>
        <w:r>
          <w:rPr>
            <w:rFonts w:ascii="黑体" w:eastAsia="黑体" w:hAnsi="黑体" w:cs="黑体" w:hint="eastAsia"/>
            <w:i w:val="0"/>
            <w:iCs w:val="0"/>
          </w:rPr>
          <w:fldChar w:fldCharType="separate"/>
        </w:r>
        <w:r>
          <w:rPr>
            <w:rFonts w:ascii="黑体" w:eastAsia="黑体" w:hAnsi="黑体" w:cs="黑体" w:hint="eastAsia"/>
            <w:i w:val="0"/>
            <w:iCs w:val="0"/>
          </w:rPr>
          <w:t>2</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9408" w:history="1">
        <w:r>
          <w:rPr>
            <w:rFonts w:ascii="黑体" w:eastAsia="黑体" w:hAnsi="黑体" w:cs="黑体" w:hint="eastAsia"/>
            <w:i w:val="0"/>
            <w:iCs w:val="0"/>
            <w:kern w:val="2"/>
            <w:lang w:eastAsia="zh-CN"/>
          </w:rPr>
          <w:t>（三）项目绩效目标</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_Toc19408 </w:instrText>
        </w:r>
        <w:r>
          <w:rPr>
            <w:rFonts w:ascii="黑体" w:eastAsia="黑体" w:hAnsi="黑体" w:cs="黑体" w:hint="eastAsia"/>
            <w:i w:val="0"/>
            <w:iCs w:val="0"/>
          </w:rPr>
          <w:fldChar w:fldCharType="separate"/>
        </w:r>
        <w:r>
          <w:rPr>
            <w:rFonts w:ascii="黑体" w:eastAsia="黑体" w:hAnsi="黑体" w:cs="黑体" w:hint="eastAsia"/>
            <w:i w:val="0"/>
            <w:iCs w:val="0"/>
          </w:rPr>
          <w:t>2</w:t>
        </w:r>
        <w:r>
          <w:rPr>
            <w:rFonts w:ascii="黑体" w:eastAsia="黑体" w:hAnsi="黑体" w:cs="黑体" w:hint="eastAsia"/>
            <w:i w:val="0"/>
            <w:iCs w:val="0"/>
          </w:rPr>
          <w:fldChar w:fldCharType="end"/>
        </w:r>
      </w:hyperlink>
    </w:p>
    <w:p w:rsidR="00000000" w:rsidRDefault="00484930">
      <w:pPr>
        <w:pStyle w:val="10"/>
        <w:tabs>
          <w:tab w:val="right" w:leader="dot" w:pos="8306"/>
        </w:tabs>
        <w:rPr>
          <w:rFonts w:ascii="黑体" w:eastAsia="黑体" w:hAnsi="黑体" w:cs="黑体" w:hint="eastAsia"/>
        </w:rPr>
      </w:pPr>
      <w:hyperlink w:anchor="_Toc10115" w:history="1">
        <w:r>
          <w:rPr>
            <w:rFonts w:ascii="黑体" w:eastAsia="黑体" w:hAnsi="黑体" w:cs="黑体" w:hint="eastAsia"/>
            <w:kern w:val="2"/>
            <w:lang w:eastAsia="zh-CN"/>
          </w:rPr>
          <w:t>三</w:t>
        </w:r>
        <w:r>
          <w:rPr>
            <w:rFonts w:ascii="黑体" w:eastAsia="黑体" w:hAnsi="黑体" w:cs="黑体" w:hint="eastAsia"/>
            <w:kern w:val="2"/>
            <w:lang w:eastAsia="zh-CN"/>
          </w:rPr>
          <w:t>、绩效评价工作情况</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_Toc10115 </w:instrText>
        </w:r>
        <w:r>
          <w:rPr>
            <w:rFonts w:ascii="黑体" w:eastAsia="黑体" w:hAnsi="黑体" w:cs="黑体" w:hint="eastAsia"/>
          </w:rPr>
          <w:fldChar w:fldCharType="separate"/>
        </w:r>
        <w:r>
          <w:rPr>
            <w:rFonts w:ascii="黑体" w:eastAsia="黑体" w:hAnsi="黑体" w:cs="黑体" w:hint="eastAsia"/>
          </w:rPr>
          <w:t>2</w:t>
        </w:r>
        <w:r>
          <w:rPr>
            <w:rFonts w:ascii="黑体" w:eastAsia="黑体" w:hAnsi="黑体" w:cs="黑体" w:hint="eastAsia"/>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9620" w:history="1">
        <w:r>
          <w:rPr>
            <w:rFonts w:ascii="黑体" w:eastAsia="黑体" w:hAnsi="黑体" w:cs="黑体" w:hint="eastAsia"/>
            <w:i w:val="0"/>
            <w:iCs w:val="0"/>
            <w:kern w:val="2"/>
            <w:lang w:eastAsia="zh-CN"/>
          </w:rPr>
          <w:t>（一）绩效评价目的</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_Toc9620 </w:instrText>
        </w:r>
        <w:r>
          <w:rPr>
            <w:rFonts w:ascii="黑体" w:eastAsia="黑体" w:hAnsi="黑体" w:cs="黑体" w:hint="eastAsia"/>
            <w:i w:val="0"/>
            <w:iCs w:val="0"/>
          </w:rPr>
          <w:fldChar w:fldCharType="separate"/>
        </w:r>
        <w:r>
          <w:rPr>
            <w:rFonts w:ascii="黑体" w:eastAsia="黑体" w:hAnsi="黑体" w:cs="黑体" w:hint="eastAsia"/>
            <w:i w:val="0"/>
            <w:iCs w:val="0"/>
          </w:rPr>
          <w:t>2</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0837" w:history="1">
        <w:r>
          <w:rPr>
            <w:rFonts w:ascii="黑体" w:eastAsia="黑体" w:hAnsi="黑体" w:cs="黑体" w:hint="eastAsia"/>
            <w:i w:val="0"/>
            <w:iCs w:val="0"/>
            <w:kern w:val="2"/>
            <w:lang w:eastAsia="zh-CN"/>
          </w:rPr>
          <w:t>（二）绩效评价工作实施</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_Toc10837 </w:instrText>
        </w:r>
        <w:r>
          <w:rPr>
            <w:rFonts w:ascii="黑体" w:eastAsia="黑体" w:hAnsi="黑体" w:cs="黑体" w:hint="eastAsia"/>
            <w:i w:val="0"/>
            <w:iCs w:val="0"/>
          </w:rPr>
          <w:fldChar w:fldCharType="separate"/>
        </w:r>
        <w:r>
          <w:rPr>
            <w:rFonts w:ascii="黑体" w:eastAsia="黑体" w:hAnsi="黑体" w:cs="黑体" w:hint="eastAsia"/>
            <w:i w:val="0"/>
            <w:iCs w:val="0"/>
          </w:rPr>
          <w:t>3</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8410" w:history="1">
        <w:r>
          <w:rPr>
            <w:rFonts w:ascii="黑体" w:eastAsia="黑体" w:hAnsi="黑体" w:cs="黑体" w:hint="eastAsia"/>
            <w:i w:val="0"/>
            <w:iCs w:val="0"/>
            <w:kern w:val="2"/>
            <w:lang w:eastAsia="zh-CN"/>
          </w:rPr>
          <w:t>（三）关于本次项目评价中存在的局限性说明</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_Toc18410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2689" w:history="1">
        <w:r>
          <w:rPr>
            <w:rFonts w:ascii="黑体" w:eastAsia="黑体" w:hAnsi="黑体" w:cs="黑体" w:hint="eastAsia"/>
            <w:i w:val="0"/>
            <w:iCs w:val="0"/>
            <w:kern w:val="2"/>
            <w:lang w:eastAsia="zh-CN"/>
          </w:rPr>
          <w:t>（四）提示报告使用者注意事项的说明</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_Toc12689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10"/>
        <w:tabs>
          <w:tab w:val="right" w:leader="dot" w:pos="8306"/>
        </w:tabs>
        <w:rPr>
          <w:rFonts w:ascii="黑体" w:eastAsia="黑体" w:hAnsi="黑体" w:cs="黑体" w:hint="eastAsia"/>
        </w:rPr>
      </w:pPr>
      <w:hyperlink w:anchor="_Toc7066" w:history="1">
        <w:r>
          <w:rPr>
            <w:rFonts w:ascii="黑体" w:eastAsia="黑体" w:hAnsi="黑体" w:cs="黑体" w:hint="eastAsia"/>
            <w:kern w:val="2"/>
            <w:lang w:eastAsia="zh-CN"/>
          </w:rPr>
          <w:t>四</w:t>
        </w:r>
        <w:r>
          <w:rPr>
            <w:rFonts w:ascii="黑体" w:eastAsia="黑体" w:hAnsi="黑体" w:cs="黑体" w:hint="eastAsia"/>
            <w:kern w:val="2"/>
            <w:lang w:eastAsia="zh-CN"/>
          </w:rPr>
          <w:t>、项目资金使用及管理情况</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_Toc7066 </w:instrText>
        </w:r>
        <w:r>
          <w:rPr>
            <w:rFonts w:ascii="黑体" w:eastAsia="黑体" w:hAnsi="黑体" w:cs="黑体" w:hint="eastAsia"/>
          </w:rPr>
          <w:fldChar w:fldCharType="separate"/>
        </w:r>
        <w:r>
          <w:rPr>
            <w:rFonts w:ascii="黑体" w:eastAsia="黑体" w:hAnsi="黑体" w:cs="黑体" w:hint="eastAsia"/>
          </w:rPr>
          <w:t>4</w:t>
        </w:r>
        <w:r>
          <w:rPr>
            <w:rFonts w:ascii="黑体" w:eastAsia="黑体" w:hAnsi="黑体" w:cs="黑体" w:hint="eastAsia"/>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24050" w:history="1">
        <w:r>
          <w:rPr>
            <w:rFonts w:ascii="黑体" w:eastAsia="黑体" w:hAnsi="黑体" w:cs="黑体" w:hint="eastAsia"/>
            <w:i w:val="0"/>
            <w:iCs w:val="0"/>
            <w:kern w:val="2"/>
            <w:lang w:eastAsia="zh-CN"/>
          </w:rPr>
          <w:t>（一）项目资金到位情况分析</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_Toc24050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30013" w:history="1">
        <w:r>
          <w:rPr>
            <w:rFonts w:ascii="黑体" w:eastAsia="黑体" w:hAnsi="黑体" w:cs="黑体" w:hint="eastAsia"/>
            <w:i w:val="0"/>
            <w:iCs w:val="0"/>
            <w:kern w:val="2"/>
            <w:lang w:eastAsia="zh-CN"/>
          </w:rPr>
          <w:t>（二）项目资金使用情况分析</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_Toc30013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13650" w:history="1">
        <w:r>
          <w:rPr>
            <w:rFonts w:ascii="黑体" w:eastAsia="黑体" w:hAnsi="黑体" w:cs="黑体" w:hint="eastAsia"/>
            <w:i w:val="0"/>
            <w:iCs w:val="0"/>
            <w:kern w:val="2"/>
            <w:lang w:eastAsia="zh-CN"/>
          </w:rPr>
          <w:t>（三）项目资金管理情况分析</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_Toc13650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10"/>
        <w:tabs>
          <w:tab w:val="right" w:leader="dot" w:pos="8306"/>
        </w:tabs>
        <w:rPr>
          <w:rFonts w:ascii="黑体" w:eastAsia="黑体" w:hAnsi="黑体" w:cs="黑体" w:hint="eastAsia"/>
        </w:rPr>
      </w:pPr>
      <w:hyperlink w:anchor="_Toc16484" w:history="1">
        <w:r>
          <w:rPr>
            <w:rFonts w:ascii="黑体" w:eastAsia="黑体" w:hAnsi="黑体" w:cs="黑体" w:hint="eastAsia"/>
            <w:kern w:val="2"/>
            <w:lang w:eastAsia="zh-CN"/>
          </w:rPr>
          <w:t>五</w:t>
        </w:r>
        <w:r>
          <w:rPr>
            <w:rFonts w:ascii="黑体" w:eastAsia="黑体" w:hAnsi="黑体" w:cs="黑体" w:hint="eastAsia"/>
            <w:kern w:val="2"/>
            <w:lang w:eastAsia="zh-CN"/>
          </w:rPr>
          <w:t>、项目组织实施情况</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_Toc16484 </w:instrText>
        </w:r>
        <w:r>
          <w:rPr>
            <w:rFonts w:ascii="黑体" w:eastAsia="黑体" w:hAnsi="黑体" w:cs="黑体" w:hint="eastAsia"/>
          </w:rPr>
          <w:fldChar w:fldCharType="separate"/>
        </w:r>
        <w:r>
          <w:rPr>
            <w:rFonts w:ascii="黑体" w:eastAsia="黑体" w:hAnsi="黑体" w:cs="黑体" w:hint="eastAsia"/>
          </w:rPr>
          <w:t>4</w:t>
        </w:r>
        <w:r>
          <w:rPr>
            <w:rFonts w:ascii="黑体" w:eastAsia="黑体" w:hAnsi="黑体" w:cs="黑体" w:hint="eastAsia"/>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26032" w:history="1">
        <w:r>
          <w:rPr>
            <w:rFonts w:ascii="黑体" w:eastAsia="黑体" w:hAnsi="黑体" w:cs="黑体" w:hint="eastAsia"/>
            <w:i w:val="0"/>
            <w:iCs w:val="0"/>
            <w:kern w:val="2"/>
            <w:lang w:eastAsia="zh-CN"/>
          </w:rPr>
          <w:t>（一）项目组织情况</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_Toc26032 </w:instrText>
        </w:r>
        <w:r>
          <w:rPr>
            <w:rFonts w:ascii="黑体" w:eastAsia="黑体" w:hAnsi="黑体" w:cs="黑体" w:hint="eastAsia"/>
            <w:i w:val="0"/>
            <w:iCs w:val="0"/>
          </w:rPr>
          <w:fldChar w:fldCharType="separate"/>
        </w:r>
        <w:r>
          <w:rPr>
            <w:rFonts w:ascii="黑体" w:eastAsia="黑体" w:hAnsi="黑体" w:cs="黑体" w:hint="eastAsia"/>
            <w:i w:val="0"/>
            <w:iCs w:val="0"/>
          </w:rPr>
          <w:t>4</w:t>
        </w:r>
        <w:r>
          <w:rPr>
            <w:rFonts w:ascii="黑体" w:eastAsia="黑体" w:hAnsi="黑体" w:cs="黑体" w:hint="eastAsia"/>
            <w:i w:val="0"/>
            <w:iCs w:val="0"/>
          </w:rPr>
          <w:fldChar w:fldCharType="end"/>
        </w:r>
      </w:hyperlink>
    </w:p>
    <w:p w:rsidR="00000000" w:rsidRDefault="00484930">
      <w:pPr>
        <w:pStyle w:val="2"/>
        <w:tabs>
          <w:tab w:val="right" w:leader="dot" w:pos="8306"/>
        </w:tabs>
        <w:ind w:left="0"/>
        <w:rPr>
          <w:rFonts w:ascii="黑体" w:eastAsia="黑体" w:hAnsi="黑体" w:cs="黑体" w:hint="eastAsia"/>
          <w:i w:val="0"/>
          <w:iCs w:val="0"/>
        </w:rPr>
      </w:pPr>
      <w:hyperlink w:anchor="_Toc26870" w:history="1">
        <w:r>
          <w:rPr>
            <w:rFonts w:ascii="黑体" w:eastAsia="黑体" w:hAnsi="黑体" w:cs="黑体" w:hint="eastAsia"/>
            <w:i w:val="0"/>
            <w:iCs w:val="0"/>
            <w:kern w:val="2"/>
            <w:lang w:eastAsia="zh-CN"/>
          </w:rPr>
          <w:t>（二）项目管理情况</w:t>
        </w:r>
        <w:r>
          <w:rPr>
            <w:rFonts w:ascii="黑体" w:eastAsia="黑体" w:hAnsi="黑体" w:cs="黑体" w:hint="eastAsia"/>
            <w:i w:val="0"/>
            <w:iCs w:val="0"/>
          </w:rPr>
          <w:tab/>
        </w:r>
        <w:r>
          <w:rPr>
            <w:rFonts w:ascii="黑体" w:eastAsia="黑体" w:hAnsi="黑体" w:cs="黑体" w:hint="eastAsia"/>
            <w:i w:val="0"/>
            <w:iCs w:val="0"/>
          </w:rPr>
          <w:fldChar w:fldCharType="begin"/>
        </w:r>
        <w:r>
          <w:rPr>
            <w:rFonts w:ascii="黑体" w:eastAsia="黑体" w:hAnsi="黑体" w:cs="黑体" w:hint="eastAsia"/>
            <w:i w:val="0"/>
            <w:iCs w:val="0"/>
          </w:rPr>
          <w:instrText xml:space="preserve"> PAGEREF _Toc26870 </w:instrText>
        </w:r>
        <w:r>
          <w:rPr>
            <w:rFonts w:ascii="黑体" w:eastAsia="黑体" w:hAnsi="黑体" w:cs="黑体" w:hint="eastAsia"/>
            <w:i w:val="0"/>
            <w:iCs w:val="0"/>
          </w:rPr>
          <w:fldChar w:fldCharType="separate"/>
        </w:r>
        <w:r>
          <w:rPr>
            <w:rFonts w:ascii="黑体" w:eastAsia="黑体" w:hAnsi="黑体" w:cs="黑体" w:hint="eastAsia"/>
            <w:i w:val="0"/>
            <w:iCs w:val="0"/>
          </w:rPr>
          <w:t>5</w:t>
        </w:r>
        <w:r>
          <w:rPr>
            <w:rFonts w:ascii="黑体" w:eastAsia="黑体" w:hAnsi="黑体" w:cs="黑体" w:hint="eastAsia"/>
            <w:i w:val="0"/>
            <w:iCs w:val="0"/>
          </w:rPr>
          <w:fldChar w:fldCharType="end"/>
        </w:r>
      </w:hyperlink>
    </w:p>
    <w:p w:rsidR="00000000" w:rsidRDefault="00484930">
      <w:pPr>
        <w:pStyle w:val="10"/>
        <w:tabs>
          <w:tab w:val="right" w:leader="dot" w:pos="8306"/>
        </w:tabs>
        <w:rPr>
          <w:rFonts w:ascii="黑体" w:eastAsia="黑体" w:hAnsi="黑体" w:cs="黑体" w:hint="eastAsia"/>
        </w:rPr>
      </w:pPr>
      <w:hyperlink w:anchor="_Toc29076" w:history="1">
        <w:r>
          <w:rPr>
            <w:rFonts w:ascii="黑体" w:eastAsia="黑体" w:hAnsi="黑体" w:cs="黑体" w:hint="eastAsia"/>
            <w:lang w:eastAsia="zh-CN"/>
          </w:rPr>
          <w:t>六</w:t>
        </w:r>
        <w:r>
          <w:rPr>
            <w:rFonts w:ascii="黑体" w:eastAsia="黑体" w:hAnsi="黑体" w:cs="黑体" w:hint="eastAsia"/>
          </w:rPr>
          <w:t>、项目绩效情况</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_Toc29076 </w:instrText>
        </w:r>
        <w:r>
          <w:rPr>
            <w:rFonts w:ascii="黑体" w:eastAsia="黑体" w:hAnsi="黑体" w:cs="黑体" w:hint="eastAsia"/>
          </w:rPr>
          <w:fldChar w:fldCharType="separate"/>
        </w:r>
        <w:r>
          <w:rPr>
            <w:rFonts w:ascii="黑体" w:eastAsia="黑体" w:hAnsi="黑体" w:cs="黑体" w:hint="eastAsia"/>
          </w:rPr>
          <w:t>6</w:t>
        </w:r>
        <w:r>
          <w:rPr>
            <w:rFonts w:ascii="黑体" w:eastAsia="黑体" w:hAnsi="黑体" w:cs="黑体" w:hint="eastAsia"/>
          </w:rPr>
          <w:fldChar w:fldCharType="end"/>
        </w:r>
      </w:hyperlink>
    </w:p>
    <w:p w:rsidR="00000000" w:rsidRDefault="00484930">
      <w:pPr>
        <w:pStyle w:val="2"/>
        <w:tabs>
          <w:tab w:val="right" w:leader="dot" w:pos="8306"/>
        </w:tabs>
        <w:ind w:left="0"/>
        <w:rPr>
          <w:rFonts w:ascii="黑体" w:eastAsia="黑体" w:hAnsi="黑体" w:cs="黑体" w:hint="eastAsia"/>
          <w:bCs/>
          <w:i w:val="0"/>
          <w:iCs w:val="0"/>
          <w:lang w:val="zh-CN"/>
        </w:rPr>
      </w:pPr>
      <w:hyperlink w:anchor="_Toc7318" w:history="1">
        <w:r>
          <w:rPr>
            <w:rFonts w:ascii="黑体" w:eastAsia="黑体" w:hAnsi="黑体" w:cs="黑体" w:hint="eastAsia"/>
            <w:bCs/>
            <w:i w:val="0"/>
            <w:iCs w:val="0"/>
            <w:lang w:val="zh-CN"/>
          </w:rPr>
          <w:t>（一）项目决策</w:t>
        </w:r>
        <w:r>
          <w:rPr>
            <w:rFonts w:ascii="黑体" w:eastAsia="黑体" w:hAnsi="黑体" w:cs="黑体" w:hint="eastAsia"/>
            <w:bCs/>
            <w:i w:val="0"/>
            <w:iCs w:val="0"/>
            <w:lang w:val="zh-CN"/>
          </w:rPr>
          <w:tab/>
        </w:r>
        <w:r>
          <w:rPr>
            <w:rFonts w:ascii="黑体" w:eastAsia="黑体" w:hAnsi="黑体" w:cs="黑体" w:hint="eastAsia"/>
            <w:bCs/>
            <w:i w:val="0"/>
            <w:iCs w:val="0"/>
            <w:lang w:val="zh-CN"/>
          </w:rPr>
          <w:fldChar w:fldCharType="begin"/>
        </w:r>
        <w:r>
          <w:rPr>
            <w:rFonts w:ascii="黑体" w:eastAsia="黑体" w:hAnsi="黑体" w:cs="黑体" w:hint="eastAsia"/>
            <w:bCs/>
            <w:i w:val="0"/>
            <w:iCs w:val="0"/>
            <w:lang w:val="zh-CN"/>
          </w:rPr>
          <w:instrText xml:space="preserve"> PAGEREF _Toc7318 </w:instrText>
        </w:r>
        <w:r>
          <w:rPr>
            <w:rFonts w:ascii="黑体" w:eastAsia="黑体" w:hAnsi="黑体" w:cs="黑体" w:hint="eastAsia"/>
            <w:bCs/>
            <w:i w:val="0"/>
            <w:iCs w:val="0"/>
            <w:lang w:val="zh-CN"/>
          </w:rPr>
          <w:fldChar w:fldCharType="separate"/>
        </w:r>
        <w:r>
          <w:rPr>
            <w:rFonts w:ascii="黑体" w:eastAsia="黑体" w:hAnsi="黑体" w:cs="黑体" w:hint="eastAsia"/>
            <w:bCs/>
            <w:i w:val="0"/>
            <w:iCs w:val="0"/>
            <w:lang w:val="zh-CN"/>
          </w:rPr>
          <w:t>6</w:t>
        </w:r>
        <w:r>
          <w:rPr>
            <w:rFonts w:ascii="黑体" w:eastAsia="黑体" w:hAnsi="黑体" w:cs="黑体" w:hint="eastAsia"/>
            <w:bCs/>
            <w:i w:val="0"/>
            <w:iCs w:val="0"/>
            <w:lang w:val="zh-CN"/>
          </w:rPr>
          <w:fldChar w:fldCharType="end"/>
        </w:r>
      </w:hyperlink>
    </w:p>
    <w:p w:rsidR="00000000" w:rsidRDefault="00484930">
      <w:pPr>
        <w:pStyle w:val="2"/>
        <w:tabs>
          <w:tab w:val="right" w:leader="dot" w:pos="8306"/>
        </w:tabs>
        <w:ind w:left="0"/>
        <w:rPr>
          <w:rFonts w:ascii="黑体" w:eastAsia="黑体" w:hAnsi="黑体" w:cs="黑体" w:hint="eastAsia"/>
          <w:bCs/>
          <w:i w:val="0"/>
          <w:iCs w:val="0"/>
          <w:lang w:val="zh-CN"/>
        </w:rPr>
      </w:pPr>
      <w:hyperlink w:anchor="_Toc6251" w:history="1">
        <w:r>
          <w:rPr>
            <w:rFonts w:ascii="黑体" w:eastAsia="黑体" w:hAnsi="黑体" w:cs="黑体" w:hint="eastAsia"/>
            <w:bCs/>
            <w:i w:val="0"/>
            <w:iCs w:val="0"/>
            <w:lang w:val="zh-CN"/>
          </w:rPr>
          <w:t>（二）项目管理</w:t>
        </w:r>
        <w:r>
          <w:rPr>
            <w:rFonts w:ascii="黑体" w:eastAsia="黑体" w:hAnsi="黑体" w:cs="黑体" w:hint="eastAsia"/>
            <w:bCs/>
            <w:i w:val="0"/>
            <w:iCs w:val="0"/>
            <w:lang w:val="zh-CN"/>
          </w:rPr>
          <w:tab/>
        </w:r>
        <w:r>
          <w:rPr>
            <w:rFonts w:ascii="黑体" w:eastAsia="黑体" w:hAnsi="黑体" w:cs="黑体" w:hint="eastAsia"/>
            <w:bCs/>
            <w:i w:val="0"/>
            <w:iCs w:val="0"/>
            <w:lang w:val="zh-CN"/>
          </w:rPr>
          <w:fldChar w:fldCharType="begin"/>
        </w:r>
        <w:r>
          <w:rPr>
            <w:rFonts w:ascii="黑体" w:eastAsia="黑体" w:hAnsi="黑体" w:cs="黑体" w:hint="eastAsia"/>
            <w:bCs/>
            <w:i w:val="0"/>
            <w:iCs w:val="0"/>
            <w:lang w:val="zh-CN"/>
          </w:rPr>
          <w:instrText xml:space="preserve"> PAGEREF _Toc6251 </w:instrText>
        </w:r>
        <w:r>
          <w:rPr>
            <w:rFonts w:ascii="黑体" w:eastAsia="黑体" w:hAnsi="黑体" w:cs="黑体" w:hint="eastAsia"/>
            <w:bCs/>
            <w:i w:val="0"/>
            <w:iCs w:val="0"/>
            <w:lang w:val="zh-CN"/>
          </w:rPr>
          <w:fldChar w:fldCharType="separate"/>
        </w:r>
        <w:r>
          <w:rPr>
            <w:rFonts w:ascii="黑体" w:eastAsia="黑体" w:hAnsi="黑体" w:cs="黑体" w:hint="eastAsia"/>
            <w:bCs/>
            <w:i w:val="0"/>
            <w:iCs w:val="0"/>
            <w:lang w:val="zh-CN"/>
          </w:rPr>
          <w:t>8</w:t>
        </w:r>
        <w:r>
          <w:rPr>
            <w:rFonts w:ascii="黑体" w:eastAsia="黑体" w:hAnsi="黑体" w:cs="黑体" w:hint="eastAsia"/>
            <w:bCs/>
            <w:i w:val="0"/>
            <w:iCs w:val="0"/>
            <w:lang w:val="zh-CN"/>
          </w:rPr>
          <w:fldChar w:fldCharType="end"/>
        </w:r>
      </w:hyperlink>
    </w:p>
    <w:p w:rsidR="00000000" w:rsidRDefault="00484930">
      <w:pPr>
        <w:pStyle w:val="2"/>
        <w:tabs>
          <w:tab w:val="right" w:leader="dot" w:pos="8306"/>
        </w:tabs>
        <w:ind w:left="0"/>
        <w:rPr>
          <w:rFonts w:ascii="黑体" w:eastAsia="黑体" w:hAnsi="黑体" w:cs="黑体" w:hint="eastAsia"/>
          <w:bCs/>
          <w:i w:val="0"/>
          <w:iCs w:val="0"/>
          <w:lang w:val="zh-CN"/>
        </w:rPr>
      </w:pPr>
      <w:hyperlink w:anchor="_Toc3082" w:history="1">
        <w:r>
          <w:rPr>
            <w:rFonts w:ascii="黑体" w:eastAsia="黑体" w:hAnsi="黑体" w:cs="黑体" w:hint="eastAsia"/>
            <w:bCs/>
            <w:i w:val="0"/>
            <w:iCs w:val="0"/>
            <w:lang w:val="zh-CN"/>
          </w:rPr>
          <w:t>（三）项目绩效</w:t>
        </w:r>
        <w:r>
          <w:rPr>
            <w:rFonts w:ascii="黑体" w:eastAsia="黑体" w:hAnsi="黑体" w:cs="黑体" w:hint="eastAsia"/>
            <w:bCs/>
            <w:i w:val="0"/>
            <w:iCs w:val="0"/>
            <w:lang w:val="zh-CN"/>
          </w:rPr>
          <w:tab/>
        </w:r>
        <w:r>
          <w:rPr>
            <w:rFonts w:ascii="黑体" w:eastAsia="黑体" w:hAnsi="黑体" w:cs="黑体" w:hint="eastAsia"/>
            <w:bCs/>
            <w:i w:val="0"/>
            <w:iCs w:val="0"/>
            <w:lang w:val="zh-CN"/>
          </w:rPr>
          <w:fldChar w:fldCharType="begin"/>
        </w:r>
        <w:r>
          <w:rPr>
            <w:rFonts w:ascii="黑体" w:eastAsia="黑体" w:hAnsi="黑体" w:cs="黑体" w:hint="eastAsia"/>
            <w:bCs/>
            <w:i w:val="0"/>
            <w:iCs w:val="0"/>
            <w:lang w:val="zh-CN"/>
          </w:rPr>
          <w:instrText xml:space="preserve"> PAGEREF _Toc3082 </w:instrText>
        </w:r>
        <w:r>
          <w:rPr>
            <w:rFonts w:ascii="黑体" w:eastAsia="黑体" w:hAnsi="黑体" w:cs="黑体" w:hint="eastAsia"/>
            <w:bCs/>
            <w:i w:val="0"/>
            <w:iCs w:val="0"/>
            <w:lang w:val="zh-CN"/>
          </w:rPr>
          <w:fldChar w:fldCharType="separate"/>
        </w:r>
        <w:r>
          <w:rPr>
            <w:rFonts w:ascii="黑体" w:eastAsia="黑体" w:hAnsi="黑体" w:cs="黑体" w:hint="eastAsia"/>
            <w:bCs/>
            <w:i w:val="0"/>
            <w:iCs w:val="0"/>
            <w:lang w:val="zh-CN"/>
          </w:rPr>
          <w:t>10</w:t>
        </w:r>
        <w:r>
          <w:rPr>
            <w:rFonts w:ascii="黑体" w:eastAsia="黑体" w:hAnsi="黑体" w:cs="黑体" w:hint="eastAsia"/>
            <w:bCs/>
            <w:i w:val="0"/>
            <w:iCs w:val="0"/>
            <w:lang w:val="zh-CN"/>
          </w:rPr>
          <w:fldChar w:fldCharType="end"/>
        </w:r>
      </w:hyperlink>
    </w:p>
    <w:p w:rsidR="00000000" w:rsidRDefault="00484930">
      <w:pPr>
        <w:pStyle w:val="10"/>
        <w:tabs>
          <w:tab w:val="right" w:leader="dot" w:pos="8306"/>
        </w:tabs>
        <w:rPr>
          <w:rFonts w:ascii="黑体" w:eastAsia="黑体" w:hAnsi="黑体" w:cs="黑体" w:hint="eastAsia"/>
        </w:rPr>
      </w:pPr>
      <w:hyperlink w:anchor="_Toc8903" w:history="1">
        <w:r>
          <w:rPr>
            <w:rFonts w:ascii="黑体" w:eastAsia="黑体" w:hAnsi="黑体" w:cs="黑体" w:hint="eastAsia"/>
          </w:rPr>
          <w:t>七、综合评价情况及评价结论</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w:instrText>
        </w:r>
        <w:r>
          <w:rPr>
            <w:rFonts w:ascii="黑体" w:eastAsia="黑体" w:hAnsi="黑体" w:cs="黑体" w:hint="eastAsia"/>
          </w:rPr>
          <w:instrText xml:space="preserve">AGEREF _Toc8903 </w:instrText>
        </w:r>
        <w:r>
          <w:rPr>
            <w:rFonts w:ascii="黑体" w:eastAsia="黑体" w:hAnsi="黑体" w:cs="黑体" w:hint="eastAsia"/>
          </w:rPr>
          <w:fldChar w:fldCharType="separate"/>
        </w:r>
        <w:r>
          <w:rPr>
            <w:rFonts w:ascii="黑体" w:eastAsia="黑体" w:hAnsi="黑体" w:cs="黑体" w:hint="eastAsia"/>
          </w:rPr>
          <w:t>14</w:t>
        </w:r>
        <w:r>
          <w:rPr>
            <w:rFonts w:ascii="黑体" w:eastAsia="黑体" w:hAnsi="黑体" w:cs="黑体" w:hint="eastAsia"/>
          </w:rPr>
          <w:fldChar w:fldCharType="end"/>
        </w:r>
      </w:hyperlink>
    </w:p>
    <w:p w:rsidR="00000000" w:rsidRDefault="00484930">
      <w:pPr>
        <w:pStyle w:val="10"/>
        <w:tabs>
          <w:tab w:val="right" w:leader="dot" w:pos="8306"/>
        </w:tabs>
        <w:rPr>
          <w:rFonts w:ascii="黑体" w:eastAsia="黑体" w:hAnsi="黑体" w:cs="黑体" w:hint="eastAsia"/>
        </w:rPr>
      </w:pPr>
      <w:hyperlink w:anchor="_Toc21748" w:history="1">
        <w:r>
          <w:rPr>
            <w:rFonts w:ascii="黑体" w:eastAsia="黑体" w:hAnsi="黑体" w:cs="黑体" w:hint="eastAsia"/>
            <w:lang w:eastAsia="zh-CN"/>
          </w:rPr>
          <w:t>八</w:t>
        </w:r>
        <w:r>
          <w:rPr>
            <w:rFonts w:ascii="黑体" w:eastAsia="黑体" w:hAnsi="黑体" w:cs="黑体" w:hint="eastAsia"/>
          </w:rPr>
          <w:t>、主要经验及做法、存在的问题和建议</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_Toc21748 </w:instrText>
        </w:r>
        <w:r>
          <w:rPr>
            <w:rFonts w:ascii="黑体" w:eastAsia="黑体" w:hAnsi="黑体" w:cs="黑体" w:hint="eastAsia"/>
          </w:rPr>
          <w:fldChar w:fldCharType="separate"/>
        </w:r>
        <w:r>
          <w:rPr>
            <w:rFonts w:ascii="黑体" w:eastAsia="黑体" w:hAnsi="黑体" w:cs="黑体" w:hint="eastAsia"/>
          </w:rPr>
          <w:t>15</w:t>
        </w:r>
        <w:r>
          <w:rPr>
            <w:rFonts w:ascii="黑体" w:eastAsia="黑体" w:hAnsi="黑体" w:cs="黑体" w:hint="eastAsia"/>
          </w:rPr>
          <w:fldChar w:fldCharType="end"/>
        </w:r>
      </w:hyperlink>
    </w:p>
    <w:p w:rsidR="00000000" w:rsidRDefault="00484930">
      <w:pPr>
        <w:pStyle w:val="10"/>
        <w:tabs>
          <w:tab w:val="right" w:leader="dot" w:pos="8306"/>
        </w:tabs>
        <w:rPr>
          <w:rFonts w:ascii="黑体" w:eastAsia="黑体" w:hAnsi="黑体" w:cs="黑体" w:hint="eastAsia"/>
          <w:b w:val="0"/>
        </w:rPr>
      </w:pPr>
      <w:hyperlink w:anchor="_Toc14766" w:history="1">
        <w:r>
          <w:rPr>
            <w:rFonts w:ascii="黑体" w:eastAsia="黑体" w:hAnsi="黑体" w:cs="黑体" w:hint="eastAsia"/>
            <w:b w:val="0"/>
          </w:rPr>
          <w:t>（一）主要经验与做法</w:t>
        </w:r>
        <w:r>
          <w:rPr>
            <w:rFonts w:ascii="黑体" w:eastAsia="黑体" w:hAnsi="黑体" w:cs="黑体" w:hint="eastAsia"/>
            <w:b w:val="0"/>
          </w:rPr>
          <w:tab/>
        </w:r>
        <w:r>
          <w:rPr>
            <w:rFonts w:ascii="黑体" w:eastAsia="黑体" w:hAnsi="黑体" w:cs="黑体" w:hint="eastAsia"/>
            <w:b w:val="0"/>
          </w:rPr>
          <w:fldChar w:fldCharType="begin"/>
        </w:r>
        <w:r>
          <w:rPr>
            <w:rFonts w:ascii="黑体" w:eastAsia="黑体" w:hAnsi="黑体" w:cs="黑体" w:hint="eastAsia"/>
            <w:b w:val="0"/>
          </w:rPr>
          <w:instrText xml:space="preserve"> PAGEREF _Toc14766 </w:instrText>
        </w:r>
        <w:r>
          <w:rPr>
            <w:rFonts w:ascii="黑体" w:eastAsia="黑体" w:hAnsi="黑体" w:cs="黑体" w:hint="eastAsia"/>
            <w:b w:val="0"/>
          </w:rPr>
          <w:fldChar w:fldCharType="separate"/>
        </w:r>
        <w:r>
          <w:rPr>
            <w:rFonts w:ascii="黑体" w:eastAsia="黑体" w:hAnsi="黑体" w:cs="黑体" w:hint="eastAsia"/>
            <w:b w:val="0"/>
          </w:rPr>
          <w:t>15</w:t>
        </w:r>
        <w:r>
          <w:rPr>
            <w:rFonts w:ascii="黑体" w:eastAsia="黑体" w:hAnsi="黑体" w:cs="黑体" w:hint="eastAsia"/>
            <w:b w:val="0"/>
          </w:rPr>
          <w:fldChar w:fldCharType="end"/>
        </w:r>
      </w:hyperlink>
    </w:p>
    <w:p w:rsidR="00000000" w:rsidRDefault="00484930">
      <w:pPr>
        <w:pStyle w:val="10"/>
        <w:tabs>
          <w:tab w:val="right" w:leader="dot" w:pos="8306"/>
        </w:tabs>
        <w:rPr>
          <w:rFonts w:ascii="黑体" w:eastAsia="黑体" w:hAnsi="黑体" w:cs="黑体" w:hint="eastAsia"/>
          <w:b w:val="0"/>
        </w:rPr>
      </w:pPr>
      <w:hyperlink w:anchor="_Toc15980" w:history="1">
        <w:r>
          <w:rPr>
            <w:rFonts w:ascii="黑体" w:eastAsia="黑体" w:hAnsi="黑体" w:cs="黑体" w:hint="eastAsia"/>
            <w:b w:val="0"/>
          </w:rPr>
          <w:t>（二）主要存在的问题</w:t>
        </w:r>
        <w:r>
          <w:rPr>
            <w:rFonts w:ascii="黑体" w:eastAsia="黑体" w:hAnsi="黑体" w:cs="黑体" w:hint="eastAsia"/>
            <w:b w:val="0"/>
          </w:rPr>
          <w:tab/>
        </w:r>
        <w:r>
          <w:rPr>
            <w:rFonts w:ascii="黑体" w:eastAsia="黑体" w:hAnsi="黑体" w:cs="黑体" w:hint="eastAsia"/>
            <w:b w:val="0"/>
          </w:rPr>
          <w:fldChar w:fldCharType="begin"/>
        </w:r>
        <w:r>
          <w:rPr>
            <w:rFonts w:ascii="黑体" w:eastAsia="黑体" w:hAnsi="黑体" w:cs="黑体" w:hint="eastAsia"/>
            <w:b w:val="0"/>
          </w:rPr>
          <w:instrText xml:space="preserve"> PAGEREF _Toc15980 </w:instrText>
        </w:r>
        <w:r>
          <w:rPr>
            <w:rFonts w:ascii="黑体" w:eastAsia="黑体" w:hAnsi="黑体" w:cs="黑体" w:hint="eastAsia"/>
            <w:b w:val="0"/>
          </w:rPr>
          <w:fldChar w:fldCharType="separate"/>
        </w:r>
        <w:r>
          <w:rPr>
            <w:rFonts w:ascii="黑体" w:eastAsia="黑体" w:hAnsi="黑体" w:cs="黑体" w:hint="eastAsia"/>
            <w:b w:val="0"/>
          </w:rPr>
          <w:t>15</w:t>
        </w:r>
        <w:r>
          <w:rPr>
            <w:rFonts w:ascii="黑体" w:eastAsia="黑体" w:hAnsi="黑体" w:cs="黑体" w:hint="eastAsia"/>
            <w:b w:val="0"/>
          </w:rPr>
          <w:fldChar w:fldCharType="end"/>
        </w:r>
      </w:hyperlink>
    </w:p>
    <w:p w:rsidR="00000000" w:rsidRDefault="00484930">
      <w:pPr>
        <w:pStyle w:val="10"/>
        <w:tabs>
          <w:tab w:val="right" w:leader="dot" w:pos="8306"/>
        </w:tabs>
        <w:rPr>
          <w:rFonts w:ascii="黑体" w:eastAsia="黑体" w:hAnsi="黑体" w:cs="黑体" w:hint="eastAsia"/>
          <w:b w:val="0"/>
        </w:rPr>
      </w:pPr>
      <w:hyperlink w:anchor="_Toc26975" w:history="1">
        <w:r>
          <w:rPr>
            <w:rFonts w:ascii="黑体" w:eastAsia="黑体" w:hAnsi="黑体" w:cs="黑体" w:hint="eastAsia"/>
            <w:b w:val="0"/>
          </w:rPr>
          <w:t>（三）改进措施及建议</w:t>
        </w:r>
        <w:r>
          <w:rPr>
            <w:rFonts w:ascii="黑体" w:eastAsia="黑体" w:hAnsi="黑体" w:cs="黑体" w:hint="eastAsia"/>
            <w:b w:val="0"/>
          </w:rPr>
          <w:tab/>
        </w:r>
        <w:r>
          <w:rPr>
            <w:rFonts w:ascii="黑体" w:eastAsia="黑体" w:hAnsi="黑体" w:cs="黑体" w:hint="eastAsia"/>
            <w:b w:val="0"/>
          </w:rPr>
          <w:fldChar w:fldCharType="begin"/>
        </w:r>
        <w:r>
          <w:rPr>
            <w:rFonts w:ascii="黑体" w:eastAsia="黑体" w:hAnsi="黑体" w:cs="黑体" w:hint="eastAsia"/>
            <w:b w:val="0"/>
          </w:rPr>
          <w:instrText xml:space="preserve"> PAGEREF _Toc26975 </w:instrText>
        </w:r>
        <w:r>
          <w:rPr>
            <w:rFonts w:ascii="黑体" w:eastAsia="黑体" w:hAnsi="黑体" w:cs="黑体" w:hint="eastAsia"/>
            <w:b w:val="0"/>
          </w:rPr>
          <w:fldChar w:fldCharType="separate"/>
        </w:r>
        <w:r>
          <w:rPr>
            <w:rFonts w:ascii="黑体" w:eastAsia="黑体" w:hAnsi="黑体" w:cs="黑体" w:hint="eastAsia"/>
            <w:b w:val="0"/>
          </w:rPr>
          <w:t>15</w:t>
        </w:r>
        <w:r>
          <w:rPr>
            <w:rFonts w:ascii="黑体" w:eastAsia="黑体" w:hAnsi="黑体" w:cs="黑体" w:hint="eastAsia"/>
            <w:b w:val="0"/>
          </w:rPr>
          <w:fldChar w:fldCharType="end"/>
        </w:r>
      </w:hyperlink>
    </w:p>
    <w:p w:rsidR="00000000" w:rsidRDefault="00484930">
      <w:pPr>
        <w:spacing w:line="200" w:lineRule="exact"/>
      </w:pPr>
      <w:r>
        <w:rPr>
          <w:bCs/>
          <w:lang w:val="zh-CN"/>
        </w:rPr>
        <w:fldChar w:fldCharType="end"/>
      </w:r>
    </w:p>
    <w:p w:rsidR="00000000" w:rsidRDefault="00484930">
      <w:pPr>
        <w:pStyle w:val="aa"/>
        <w:spacing w:line="480" w:lineRule="exact"/>
        <w:jc w:val="center"/>
        <w:rPr>
          <w:rFonts w:ascii="黑体" w:eastAsia="黑体" w:hAnsi="黑体" w:cs="仿宋"/>
          <w:bCs/>
          <w:sz w:val="32"/>
          <w:szCs w:val="32"/>
        </w:rPr>
        <w:sectPr w:rsidR="00000000">
          <w:pgSz w:w="11906" w:h="16838"/>
          <w:pgMar w:top="1440" w:right="1800" w:bottom="1440" w:left="1800" w:header="851" w:footer="992" w:gutter="0"/>
          <w:pgNumType w:start="0"/>
          <w:cols w:space="720"/>
          <w:titlePg/>
          <w:docGrid w:type="lines" w:linePitch="312"/>
        </w:sectPr>
      </w:pPr>
    </w:p>
    <w:p w:rsidR="00000000" w:rsidRDefault="00484930">
      <w:pPr>
        <w:pStyle w:val="aa"/>
        <w:spacing w:line="480" w:lineRule="exact"/>
        <w:jc w:val="center"/>
        <w:rPr>
          <w:rFonts w:ascii="黑体" w:eastAsia="黑体" w:hAnsi="黑体" w:cs="仿宋" w:hint="eastAsia"/>
          <w:bCs/>
          <w:sz w:val="32"/>
          <w:szCs w:val="32"/>
        </w:rPr>
      </w:pPr>
    </w:p>
    <w:p w:rsidR="00000000" w:rsidRDefault="00484930">
      <w:pPr>
        <w:pStyle w:val="aa"/>
        <w:spacing w:line="480" w:lineRule="exact"/>
        <w:jc w:val="center"/>
        <w:rPr>
          <w:rFonts w:ascii="黑体" w:eastAsia="黑体" w:hAnsi="黑体" w:cs="仿宋" w:hint="eastAsia"/>
          <w:b/>
          <w:sz w:val="32"/>
          <w:szCs w:val="32"/>
        </w:rPr>
      </w:pPr>
      <w:r>
        <w:rPr>
          <w:rFonts w:ascii="黑体" w:eastAsia="黑体" w:hAnsi="黑体" w:cs="仿宋" w:hint="eastAsia"/>
          <w:b/>
          <w:sz w:val="32"/>
          <w:szCs w:val="32"/>
        </w:rPr>
        <w:t>白沙元门乡镇区主街道建筑立面</w:t>
      </w:r>
    </w:p>
    <w:p w:rsidR="00000000" w:rsidRDefault="00484930">
      <w:pPr>
        <w:pStyle w:val="aa"/>
        <w:spacing w:line="480" w:lineRule="exact"/>
        <w:jc w:val="center"/>
        <w:rPr>
          <w:rFonts w:ascii="黑体" w:eastAsia="黑体" w:hAnsi="黑体" w:cs="仿宋" w:hint="eastAsia"/>
          <w:b/>
          <w:sz w:val="32"/>
          <w:szCs w:val="32"/>
        </w:rPr>
      </w:pPr>
      <w:r>
        <w:rPr>
          <w:rFonts w:ascii="黑体" w:eastAsia="黑体" w:hAnsi="黑体" w:cs="仿宋" w:hint="eastAsia"/>
          <w:b/>
          <w:sz w:val="32"/>
          <w:szCs w:val="32"/>
        </w:rPr>
        <w:t>及街景改造项目绩效评价报告</w:t>
      </w:r>
    </w:p>
    <w:p w:rsidR="00000000" w:rsidRDefault="00484930">
      <w:pPr>
        <w:widowControl w:val="0"/>
        <w:autoSpaceDE w:val="0"/>
        <w:autoSpaceDN w:val="0"/>
        <w:adjustRightInd w:val="0"/>
        <w:spacing w:line="480" w:lineRule="exact"/>
        <w:rPr>
          <w:rFonts w:ascii="黑体" w:eastAsia="黑体" w:hAnsi="黑体" w:cs="仿宋" w:hint="eastAsia"/>
          <w:bCs/>
          <w:sz w:val="32"/>
          <w:szCs w:val="32"/>
        </w:rPr>
      </w:pPr>
    </w:p>
    <w:p w:rsidR="00000000" w:rsidRDefault="00484930">
      <w:pPr>
        <w:spacing w:line="480" w:lineRule="exact"/>
        <w:ind w:firstLineChars="200" w:firstLine="448"/>
        <w:jc w:val="right"/>
        <w:rPr>
          <w:rFonts w:ascii="Arial" w:eastAsia="仿宋" w:hAnsi="Arial" w:cs="Arial" w:hint="eastAsia"/>
          <w:spacing w:val="20"/>
          <w:w w:val="88"/>
          <w:sz w:val="21"/>
          <w:szCs w:val="21"/>
          <w:lang w:eastAsia="zh-CN"/>
        </w:rPr>
      </w:pPr>
      <w:r>
        <w:rPr>
          <w:rFonts w:ascii="Arial" w:eastAsia="仿宋" w:hAnsi="Arial" w:cs="Arial" w:hint="eastAsia"/>
          <w:spacing w:val="20"/>
          <w:w w:val="88"/>
          <w:sz w:val="21"/>
          <w:szCs w:val="21"/>
          <w:lang w:eastAsia="zh-CN"/>
        </w:rPr>
        <w:t>京永琼绩字</w:t>
      </w:r>
      <w:r>
        <w:rPr>
          <w:rFonts w:ascii="Arial" w:eastAsia="仿宋" w:hAnsi="Arial" w:cs="Arial" w:hint="eastAsia"/>
          <w:spacing w:val="20"/>
          <w:w w:val="88"/>
          <w:sz w:val="21"/>
          <w:szCs w:val="21"/>
          <w:lang w:eastAsia="zh-CN"/>
        </w:rPr>
        <w:t>[2020]</w:t>
      </w:r>
      <w:r>
        <w:rPr>
          <w:rFonts w:ascii="Arial" w:eastAsia="仿宋" w:hAnsi="Arial" w:cs="Arial" w:hint="eastAsia"/>
          <w:spacing w:val="20"/>
          <w:w w:val="88"/>
          <w:sz w:val="21"/>
          <w:szCs w:val="21"/>
          <w:lang w:eastAsia="zh-CN"/>
        </w:rPr>
        <w:t>第</w:t>
      </w:r>
      <w:r>
        <w:rPr>
          <w:rFonts w:ascii="Arial" w:eastAsia="仿宋" w:hAnsi="Arial" w:cs="Arial" w:hint="eastAsia"/>
          <w:spacing w:val="20"/>
          <w:w w:val="88"/>
          <w:sz w:val="21"/>
          <w:szCs w:val="21"/>
          <w:lang w:eastAsia="zh-CN"/>
        </w:rPr>
        <w:t>0</w:t>
      </w:r>
      <w:r>
        <w:rPr>
          <w:rFonts w:ascii="Arial" w:eastAsia="仿宋" w:hAnsi="Arial" w:cs="Arial" w:hint="eastAsia"/>
          <w:spacing w:val="20"/>
          <w:w w:val="88"/>
          <w:sz w:val="21"/>
          <w:szCs w:val="21"/>
          <w:lang w:eastAsia="zh-CN"/>
        </w:rPr>
        <w:t>116</w:t>
      </w:r>
      <w:r>
        <w:rPr>
          <w:rFonts w:ascii="Arial" w:eastAsia="仿宋" w:hAnsi="Arial" w:cs="Arial" w:hint="eastAsia"/>
          <w:spacing w:val="20"/>
          <w:w w:val="88"/>
          <w:sz w:val="21"/>
          <w:szCs w:val="21"/>
          <w:lang w:eastAsia="zh-CN"/>
        </w:rPr>
        <w:t>号</w:t>
      </w:r>
    </w:p>
    <w:p w:rsidR="00000000" w:rsidRDefault="00484930">
      <w:pPr>
        <w:spacing w:line="480" w:lineRule="exact"/>
        <w:ind w:firstLineChars="196" w:firstLine="449"/>
        <w:jc w:val="both"/>
        <w:outlineLvl w:val="0"/>
        <w:rPr>
          <w:rFonts w:ascii="Arial" w:eastAsia="黑体" w:hAnsi="Arial" w:cs="Arial" w:hint="eastAsia"/>
          <w:b/>
          <w:bCs/>
          <w:spacing w:val="-6"/>
          <w:kern w:val="2"/>
          <w:sz w:val="24"/>
          <w:szCs w:val="24"/>
          <w:lang w:eastAsia="zh-CN"/>
        </w:rPr>
      </w:pPr>
      <w:bookmarkStart w:id="2" w:name="_Toc35856776"/>
      <w:bookmarkStart w:id="3" w:name="_Toc16062662"/>
      <w:bookmarkStart w:id="4" w:name="_Toc2203"/>
      <w:bookmarkStart w:id="5" w:name="_Toc16062663"/>
      <w:r>
        <w:rPr>
          <w:rFonts w:ascii="Arial" w:eastAsia="黑体" w:hAnsi="Arial" w:cs="Arial" w:hint="eastAsia"/>
          <w:b/>
          <w:bCs/>
          <w:spacing w:val="-6"/>
          <w:kern w:val="2"/>
          <w:sz w:val="24"/>
          <w:szCs w:val="24"/>
          <w:lang w:eastAsia="zh-CN"/>
        </w:rPr>
        <w:t>一、引言</w:t>
      </w:r>
      <w:bookmarkEnd w:id="2"/>
      <w:bookmarkEnd w:id="3"/>
      <w:bookmarkEnd w:id="4"/>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为加强财政支出绩效管理，提高财政资金使用效益和效率，</w:t>
      </w:r>
      <w:r>
        <w:rPr>
          <w:rFonts w:ascii="Arial" w:eastAsia="仿宋" w:hAnsi="Arial" w:cs="仿宋" w:hint="eastAsia"/>
          <w:kern w:val="2"/>
          <w:sz w:val="24"/>
          <w:szCs w:val="24"/>
          <w:lang w:eastAsia="zh-CN"/>
        </w:rPr>
        <w:t>我们接受白沙县黎族自治县元门乡人民政府（以下简称</w:t>
      </w:r>
      <w:r>
        <w:rPr>
          <w:rFonts w:ascii="Arial" w:eastAsia="仿宋" w:hAnsi="Arial" w:cs="仿宋" w:hint="eastAsia"/>
          <w:kern w:val="2"/>
          <w:sz w:val="24"/>
          <w:szCs w:val="24"/>
          <w:lang w:eastAsia="zh-CN"/>
        </w:rPr>
        <w:t>白沙</w:t>
      </w:r>
      <w:r>
        <w:rPr>
          <w:rFonts w:ascii="Arial" w:eastAsia="仿宋" w:hAnsi="Arial" w:cs="仿宋" w:hint="eastAsia"/>
          <w:kern w:val="2"/>
          <w:sz w:val="24"/>
          <w:szCs w:val="24"/>
          <w:lang w:eastAsia="zh-CN"/>
        </w:rPr>
        <w:t>元门乡政府）的委托，</w:t>
      </w:r>
      <w:r>
        <w:rPr>
          <w:rFonts w:ascii="Arial" w:eastAsia="仿宋" w:hAnsi="Arial" w:cs="仿宋" w:hint="eastAsia"/>
          <w:sz w:val="24"/>
          <w:szCs w:val="24"/>
          <w:lang w:eastAsia="zh-CN"/>
        </w:rPr>
        <w:t>对白沙县元门乡政府</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实施的</w:t>
      </w:r>
      <w:r>
        <w:rPr>
          <w:rFonts w:ascii="Arial" w:eastAsia="仿宋" w:hAnsi="Arial" w:cs="仿宋" w:hint="eastAsia"/>
          <w:kern w:val="2"/>
          <w:sz w:val="24"/>
          <w:szCs w:val="24"/>
          <w:lang w:eastAsia="zh-CN"/>
        </w:rPr>
        <w:t>白沙元门乡镇区主街道建筑立面及街景改造项目的绩效情况进行评价。</w:t>
      </w:r>
    </w:p>
    <w:p w:rsidR="00000000" w:rsidRDefault="00484930">
      <w:pPr>
        <w:widowControl w:val="0"/>
        <w:spacing w:line="480" w:lineRule="exact"/>
        <w:ind w:firstLineChars="200" w:firstLine="480"/>
        <w:jc w:val="both"/>
        <w:rPr>
          <w:rFonts w:ascii="Arial" w:eastAsia="仿宋" w:hAnsi="Arial" w:hint="eastAsia"/>
          <w:kern w:val="2"/>
          <w:sz w:val="24"/>
          <w:szCs w:val="24"/>
          <w:lang w:eastAsia="zh-CN"/>
        </w:rPr>
      </w:pPr>
      <w:r>
        <w:rPr>
          <w:rFonts w:ascii="Arial" w:eastAsia="仿宋" w:hAnsi="Arial" w:cs="仿宋" w:hint="eastAsia"/>
          <w:kern w:val="2"/>
          <w:sz w:val="24"/>
          <w:szCs w:val="24"/>
          <w:lang w:eastAsia="zh-CN"/>
        </w:rPr>
        <w:t>绩效评价工作是依照财政部《财政支出绩效评价管理暂行办法》（财预</w:t>
      </w:r>
      <w:r>
        <w:rPr>
          <w:rFonts w:ascii="Arial" w:eastAsia="仿宋" w:hAnsi="Arial" w:cs="Arial"/>
          <w:kern w:val="2"/>
          <w:sz w:val="24"/>
          <w:szCs w:val="24"/>
          <w:lang w:eastAsia="zh-CN"/>
        </w:rPr>
        <w:t>[2011]285</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白沙黎族自治县财政局《关于开展项目绩效</w:t>
      </w:r>
      <w:r>
        <w:rPr>
          <w:rFonts w:ascii="Arial" w:eastAsia="仿宋" w:hAnsi="Arial" w:cs="仿宋" w:hint="eastAsia"/>
          <w:kern w:val="2"/>
          <w:sz w:val="24"/>
          <w:szCs w:val="24"/>
          <w:lang w:eastAsia="zh-CN"/>
        </w:rPr>
        <w:t>自评工作的通知》（白财</w:t>
      </w:r>
      <w:r>
        <w:rPr>
          <w:rFonts w:ascii="Arial" w:eastAsia="仿宋" w:hAnsi="Arial" w:cs="Arial"/>
          <w:kern w:val="2"/>
          <w:sz w:val="24"/>
          <w:szCs w:val="24"/>
          <w:lang w:eastAsia="zh-CN"/>
        </w:rPr>
        <w:t>[20</w:t>
      </w:r>
      <w:r>
        <w:rPr>
          <w:rFonts w:ascii="Arial" w:eastAsia="仿宋" w:hAnsi="Arial" w:cs="Arial" w:hint="eastAsia"/>
          <w:kern w:val="2"/>
          <w:sz w:val="24"/>
          <w:szCs w:val="24"/>
          <w:lang w:eastAsia="zh-CN"/>
        </w:rPr>
        <w:t>20</w:t>
      </w:r>
      <w:r>
        <w:rPr>
          <w:rFonts w:ascii="Arial" w:eastAsia="仿宋" w:hAnsi="Arial" w:cs="Arial"/>
          <w:kern w:val="2"/>
          <w:sz w:val="24"/>
          <w:szCs w:val="24"/>
          <w:lang w:eastAsia="zh-CN"/>
        </w:rPr>
        <w:t>]</w:t>
      </w:r>
      <w:r>
        <w:rPr>
          <w:rFonts w:ascii="Arial" w:eastAsia="仿宋" w:hAnsi="Arial" w:cs="Arial" w:hint="eastAsia"/>
          <w:kern w:val="2"/>
          <w:sz w:val="24"/>
          <w:szCs w:val="24"/>
          <w:lang w:eastAsia="zh-CN"/>
        </w:rPr>
        <w:t>28</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文件的相关要求，秉承第三方评价应遵循的客观、公平、公正原则，采取了科学的评价方法，实施了必要的评价程序，并在元门乡人民政府大力支持和配合下，完成了该项目的绩效评价工作，并形成绩效评价报告。</w:t>
      </w:r>
    </w:p>
    <w:p w:rsidR="00000000" w:rsidRDefault="00484930">
      <w:pPr>
        <w:spacing w:line="480" w:lineRule="exact"/>
        <w:ind w:firstLineChars="196" w:firstLine="449"/>
        <w:jc w:val="both"/>
        <w:outlineLvl w:val="0"/>
        <w:rPr>
          <w:rFonts w:ascii="Arial" w:eastAsia="黑体" w:hAnsi="Arial" w:cs="Arial" w:hint="eastAsia"/>
          <w:b/>
          <w:bCs/>
          <w:spacing w:val="-6"/>
          <w:kern w:val="2"/>
          <w:sz w:val="24"/>
          <w:szCs w:val="24"/>
          <w:lang w:eastAsia="zh-CN"/>
        </w:rPr>
      </w:pPr>
      <w:bookmarkStart w:id="6" w:name="_Toc15497567"/>
      <w:bookmarkStart w:id="7" w:name="_Toc10968"/>
      <w:bookmarkStart w:id="8" w:name="_Toc15497273"/>
      <w:bookmarkStart w:id="9" w:name="_Toc15497391"/>
      <w:bookmarkStart w:id="10" w:name="_Toc16152902"/>
      <w:bookmarkStart w:id="11" w:name="_Toc16062685"/>
      <w:bookmarkEnd w:id="5"/>
      <w:r>
        <w:rPr>
          <w:rFonts w:ascii="Arial" w:eastAsia="黑体" w:hAnsi="Arial" w:cs="Arial" w:hint="eastAsia"/>
          <w:b/>
          <w:bCs/>
          <w:spacing w:val="-6"/>
          <w:kern w:val="2"/>
          <w:sz w:val="24"/>
          <w:szCs w:val="24"/>
          <w:lang w:eastAsia="zh-CN"/>
        </w:rPr>
        <w:t>二</w:t>
      </w:r>
      <w:r>
        <w:rPr>
          <w:rFonts w:ascii="Arial" w:eastAsia="黑体" w:hAnsi="Arial" w:cs="Arial" w:hint="eastAsia"/>
          <w:b/>
          <w:bCs/>
          <w:spacing w:val="-6"/>
          <w:kern w:val="2"/>
          <w:sz w:val="24"/>
          <w:szCs w:val="24"/>
          <w:lang w:eastAsia="zh-CN"/>
        </w:rPr>
        <w:t>、项目概况</w:t>
      </w:r>
      <w:bookmarkEnd w:id="6"/>
      <w:bookmarkEnd w:id="7"/>
      <w:bookmarkEnd w:id="8"/>
      <w:bookmarkEnd w:id="9"/>
      <w:bookmarkEnd w:id="10"/>
    </w:p>
    <w:p w:rsidR="00000000" w:rsidRDefault="00484930">
      <w:pPr>
        <w:pStyle w:val="aa"/>
        <w:spacing w:line="480" w:lineRule="exact"/>
        <w:ind w:left="420"/>
        <w:jc w:val="both"/>
        <w:outlineLvl w:val="0"/>
        <w:rPr>
          <w:rFonts w:ascii="Arial" w:eastAsia="黑体" w:hAnsi="Arial" w:cs="Arial" w:hint="eastAsia"/>
          <w:bCs/>
          <w:spacing w:val="-6"/>
          <w:kern w:val="2"/>
        </w:rPr>
      </w:pPr>
      <w:bookmarkStart w:id="12" w:name="_Toc25394"/>
      <w:bookmarkStart w:id="13" w:name="_Toc16152903"/>
      <w:bookmarkStart w:id="14" w:name="_Toc15497274"/>
      <w:bookmarkStart w:id="15" w:name="_Toc15497568"/>
      <w:bookmarkStart w:id="16" w:name="_Toc15497392"/>
      <w:r>
        <w:rPr>
          <w:rFonts w:ascii="黑体" w:eastAsia="黑体" w:hAnsi="黑体" w:cs="黑体" w:hint="eastAsia"/>
          <w:b/>
        </w:rPr>
        <w:t>（一）项目背景及立项批复情况</w:t>
      </w:r>
      <w:bookmarkEnd w:id="12"/>
      <w:bookmarkEnd w:id="13"/>
      <w:bookmarkEnd w:id="14"/>
      <w:bookmarkEnd w:id="15"/>
      <w:bookmarkEnd w:id="16"/>
    </w:p>
    <w:p w:rsidR="00000000" w:rsidRDefault="00484930">
      <w:pPr>
        <w:widowControl w:val="0"/>
        <w:spacing w:line="480" w:lineRule="exact"/>
        <w:ind w:firstLineChars="200" w:firstLine="480"/>
        <w:jc w:val="both"/>
        <w:rPr>
          <w:rFonts w:ascii="Arial" w:eastAsia="仿宋" w:hAnsi="Arial" w:cs="仿宋"/>
          <w:sz w:val="24"/>
          <w:lang w:eastAsia="zh-CN"/>
        </w:rPr>
      </w:pPr>
      <w:r>
        <w:rPr>
          <w:rFonts w:ascii="Arial" w:eastAsia="仿宋" w:hAnsi="Arial" w:cs="仿宋" w:hint="eastAsia"/>
          <w:sz w:val="24"/>
        </w:rPr>
        <w:t>被评价项目为</w:t>
      </w:r>
      <w:r>
        <w:rPr>
          <w:rFonts w:ascii="Arial" w:eastAsia="仿宋" w:hAnsi="Arial" w:cs="仿宋" w:hint="eastAsia"/>
          <w:kern w:val="2"/>
          <w:sz w:val="24"/>
          <w:szCs w:val="24"/>
          <w:lang w:eastAsia="zh-CN"/>
        </w:rPr>
        <w:t>白沙元门乡镇区主街道建筑立面及街景改造项目</w:t>
      </w:r>
      <w:r>
        <w:rPr>
          <w:rFonts w:ascii="Arial" w:eastAsia="仿宋" w:hAnsi="Arial" w:cs="仿宋" w:hint="eastAsia"/>
          <w:sz w:val="24"/>
        </w:rPr>
        <w:t>，属于一次性项目。</w:t>
      </w:r>
      <w:r>
        <w:rPr>
          <w:rFonts w:ascii="Arial" w:eastAsia="仿宋" w:hAnsi="Arial" w:cs="仿宋" w:hint="eastAsia"/>
          <w:sz w:val="24"/>
          <w:lang w:eastAsia="zh-CN"/>
        </w:rPr>
        <w:t>在《海南省特色风情（村）建设总体规划》、《海南新型城镇化规划》的指引下，白沙县选择了一批交通区位突出、文化内涵丰富、资源条件优越、经济基础良好的乡镇作为特色风情小镇</w:t>
      </w:r>
      <w:r>
        <w:rPr>
          <w:rFonts w:ascii="Arial" w:eastAsia="仿宋" w:hAnsi="Arial" w:cs="仿宋" w:hint="eastAsia"/>
          <w:sz w:val="24"/>
          <w:lang w:eastAsia="zh-CN"/>
        </w:rPr>
        <w:t>建设试点，重点建设推动镇区往景立面改造，完善基础设施，美化绿化环境等工程建设，将其打造成宜居、宜业、宜游，特色鲜明、主题突出的风情小镇。白沙县元门乡是特色风情小镇重点之一。</w:t>
      </w:r>
      <w:r>
        <w:rPr>
          <w:rFonts w:ascii="Arial" w:eastAsia="仿宋" w:hAnsi="Arial" w:cs="仿宋" w:hint="eastAsia"/>
          <w:kern w:val="2"/>
          <w:sz w:val="24"/>
          <w:szCs w:val="24"/>
          <w:lang w:eastAsia="zh-CN"/>
        </w:rPr>
        <w:t>随着海南中高线的通车，给元门乡带来了新的发展契机，城镇建设是元门乡对接新的发展机遇的重要工作。</w:t>
      </w:r>
      <w:r>
        <w:rPr>
          <w:rFonts w:ascii="Arial" w:eastAsia="仿宋" w:hAnsi="Arial" w:cs="仿宋" w:hint="eastAsia"/>
          <w:sz w:val="24"/>
          <w:lang w:eastAsia="zh-CN"/>
        </w:rPr>
        <w:t>街道不仅承担着交通功能，更是认知城镇风貌、感受浓郁民族风情、旅游休闲的主要场所，</w:t>
      </w:r>
      <w:r>
        <w:rPr>
          <w:rFonts w:ascii="Arial" w:eastAsia="仿宋" w:hAnsi="Arial" w:cs="仿宋" w:hint="eastAsia"/>
          <w:kern w:val="2"/>
          <w:sz w:val="24"/>
          <w:szCs w:val="24"/>
          <w:lang w:eastAsia="zh-CN"/>
        </w:rPr>
        <w:t>白沙元门乡镇区主街道建筑立面及街景改造项目</w:t>
      </w:r>
      <w:r>
        <w:rPr>
          <w:rFonts w:ascii="Arial" w:eastAsia="仿宋" w:hAnsi="Arial" w:cs="仿宋" w:hint="eastAsia"/>
          <w:kern w:val="2"/>
          <w:sz w:val="24"/>
          <w:szCs w:val="24"/>
          <w:lang w:eastAsia="zh-CN"/>
        </w:rPr>
        <w:t>能提升元门乡的综合吸引力，对接新形势下白沙县元门乡的发展需求。</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lastRenderedPageBreak/>
        <w:t>2018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23</w:t>
      </w:r>
      <w:r>
        <w:rPr>
          <w:rFonts w:ascii="Arial" w:eastAsia="仿宋" w:hAnsi="Arial" w:cs="仿宋" w:hint="eastAsia"/>
          <w:kern w:val="2"/>
          <w:sz w:val="24"/>
          <w:szCs w:val="24"/>
          <w:lang w:eastAsia="zh-CN"/>
        </w:rPr>
        <w:t>日，经白沙黎族自治县发展和改革委员会研究，</w:t>
      </w:r>
      <w:r>
        <w:rPr>
          <w:rFonts w:ascii="Arial" w:eastAsia="仿宋" w:hAnsi="Arial" w:cs="仿宋" w:hint="eastAsia"/>
          <w:kern w:val="2"/>
          <w:sz w:val="24"/>
          <w:szCs w:val="24"/>
          <w:lang w:eastAsia="zh-CN"/>
        </w:rPr>
        <w:t>做出了对《关于白沙元门乡镇区主街道建筑立面及街景改造项目</w:t>
      </w:r>
      <w:r>
        <w:rPr>
          <w:rFonts w:ascii="Arial" w:eastAsia="仿宋" w:hAnsi="Arial" w:cs="仿宋" w:hint="eastAsia"/>
          <w:kern w:val="2"/>
          <w:sz w:val="24"/>
          <w:szCs w:val="24"/>
          <w:lang w:eastAsia="zh-CN"/>
        </w:rPr>
        <w:t>立项</w:t>
      </w:r>
      <w:r>
        <w:rPr>
          <w:rFonts w:ascii="Arial" w:eastAsia="仿宋" w:hAnsi="Arial" w:cs="仿宋" w:hint="eastAsia"/>
          <w:kern w:val="2"/>
          <w:sz w:val="24"/>
          <w:szCs w:val="24"/>
          <w:lang w:eastAsia="zh-CN"/>
        </w:rPr>
        <w:t>的批复》</w:t>
      </w:r>
      <w:r>
        <w:rPr>
          <w:rFonts w:ascii="Arial" w:eastAsia="仿宋" w:hAnsi="Arial" w:cs="仿宋" w:hint="eastAsia"/>
          <w:kern w:val="2"/>
          <w:sz w:val="24"/>
          <w:szCs w:val="24"/>
          <w:lang w:eastAsia="zh-CN"/>
        </w:rPr>
        <w:t>（白发改审批</w:t>
      </w:r>
      <w:r>
        <w:rPr>
          <w:rFonts w:ascii="Arial" w:eastAsia="仿宋" w:hAnsi="Arial" w:cs="仿宋" w:hint="eastAsia"/>
          <w:kern w:val="2"/>
          <w:sz w:val="24"/>
          <w:szCs w:val="24"/>
          <w:lang w:eastAsia="zh-CN"/>
        </w:rPr>
        <w:t>[2018]483</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w:t>
      </w:r>
      <w:r>
        <w:rPr>
          <w:rFonts w:ascii="Arial" w:eastAsia="仿宋" w:hAnsi="Arial" w:cs="仿宋"/>
          <w:kern w:val="2"/>
          <w:sz w:val="24"/>
          <w:szCs w:val="24"/>
          <w:lang w:eastAsia="zh-CN"/>
        </w:rPr>
        <w:t>0</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0</w:t>
      </w:r>
      <w:r>
        <w:rPr>
          <w:rFonts w:ascii="Arial" w:eastAsia="仿宋" w:hAnsi="Arial" w:cs="仿宋" w:hint="eastAsia"/>
          <w:kern w:val="2"/>
          <w:sz w:val="24"/>
          <w:szCs w:val="24"/>
          <w:lang w:eastAsia="zh-CN"/>
        </w:rPr>
        <w:t>日，经白沙黎族自治县发展和改革委员会研究，</w:t>
      </w:r>
      <w:r>
        <w:rPr>
          <w:rFonts w:ascii="Arial" w:eastAsia="仿宋" w:hAnsi="Arial" w:cs="仿宋" w:hint="eastAsia"/>
          <w:kern w:val="2"/>
          <w:sz w:val="24"/>
          <w:szCs w:val="24"/>
          <w:lang w:eastAsia="zh-CN"/>
        </w:rPr>
        <w:t>做出了对</w:t>
      </w:r>
      <w:r>
        <w:rPr>
          <w:rFonts w:ascii="Arial" w:eastAsia="仿宋" w:hAnsi="Arial" w:cs="仿宋" w:hint="eastAsia"/>
          <w:kern w:val="2"/>
          <w:sz w:val="24"/>
          <w:szCs w:val="24"/>
          <w:lang w:eastAsia="zh-CN"/>
        </w:rPr>
        <w:t>《关于</w:t>
      </w:r>
      <w:r>
        <w:rPr>
          <w:rFonts w:ascii="Arial" w:eastAsia="仿宋" w:hAnsi="Arial" w:cs="仿宋" w:hint="eastAsia"/>
          <w:kern w:val="2"/>
          <w:sz w:val="24"/>
          <w:szCs w:val="24"/>
          <w:lang w:eastAsia="zh-CN"/>
        </w:rPr>
        <w:t>白沙元门乡镇区主街道建筑立面及街景改造项目初步设计及概算的批复</w:t>
      </w:r>
      <w:r>
        <w:rPr>
          <w:rFonts w:ascii="Arial" w:eastAsia="仿宋" w:hAnsi="Arial" w:cs="仿宋" w:hint="eastAsia"/>
          <w:kern w:val="2"/>
          <w:sz w:val="24"/>
          <w:szCs w:val="24"/>
          <w:lang w:eastAsia="zh-CN"/>
        </w:rPr>
        <w:t>》（白发改审批</w:t>
      </w: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201</w:t>
      </w:r>
      <w:r>
        <w:rPr>
          <w:rFonts w:ascii="Arial" w:eastAsia="仿宋" w:hAnsi="Arial" w:cs="仿宋" w:hint="eastAsia"/>
          <w:kern w:val="2"/>
          <w:sz w:val="24"/>
          <w:szCs w:val="24"/>
          <w:lang w:eastAsia="zh-CN"/>
        </w:rPr>
        <w:t>8</w:t>
      </w:r>
      <w:r>
        <w:rPr>
          <w:rFonts w:ascii="Arial" w:eastAsia="仿宋" w:hAnsi="Arial" w:cs="仿宋"/>
          <w:kern w:val="2"/>
          <w:sz w:val="24"/>
          <w:szCs w:val="24"/>
          <w:lang w:eastAsia="zh-CN"/>
        </w:rPr>
        <w:t>]</w:t>
      </w:r>
      <w:r>
        <w:rPr>
          <w:rFonts w:ascii="Arial" w:eastAsia="仿宋" w:hAnsi="Arial" w:cs="仿宋" w:hint="eastAsia"/>
          <w:kern w:val="2"/>
          <w:sz w:val="24"/>
          <w:szCs w:val="24"/>
          <w:lang w:eastAsia="zh-CN"/>
        </w:rPr>
        <w:t>483</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白沙元门乡镇区主街道建筑立面及街景改造项目</w:t>
      </w:r>
      <w:r>
        <w:rPr>
          <w:rFonts w:ascii="Arial" w:eastAsia="仿宋" w:hAnsi="Arial" w:cs="仿宋" w:hint="eastAsia"/>
          <w:kern w:val="2"/>
          <w:sz w:val="24"/>
          <w:szCs w:val="24"/>
          <w:lang w:eastAsia="zh-CN"/>
        </w:rPr>
        <w:t>建设规模</w:t>
      </w:r>
      <w:r>
        <w:rPr>
          <w:rFonts w:ascii="Arial" w:eastAsia="仿宋" w:hAnsi="Arial" w:cs="仿宋" w:hint="eastAsia"/>
          <w:kern w:val="2"/>
          <w:sz w:val="24"/>
          <w:szCs w:val="24"/>
          <w:lang w:eastAsia="zh-CN"/>
        </w:rPr>
        <w:t>与内容为：拟对元门乡省道</w:t>
      </w:r>
      <w:r>
        <w:rPr>
          <w:rFonts w:ascii="Arial" w:eastAsia="仿宋" w:hAnsi="Arial" w:cs="仿宋" w:hint="eastAsia"/>
          <w:kern w:val="2"/>
          <w:sz w:val="24"/>
          <w:szCs w:val="24"/>
          <w:lang w:eastAsia="zh-CN"/>
        </w:rPr>
        <w:t>301</w:t>
      </w:r>
      <w:r>
        <w:rPr>
          <w:rFonts w:ascii="Arial" w:eastAsia="仿宋" w:hAnsi="Arial" w:cs="仿宋" w:hint="eastAsia"/>
          <w:kern w:val="2"/>
          <w:sz w:val="24"/>
          <w:szCs w:val="24"/>
          <w:lang w:eastAsia="zh-CN"/>
        </w:rPr>
        <w:t>老城镇区段（总长度约为</w:t>
      </w:r>
      <w:r>
        <w:rPr>
          <w:rFonts w:ascii="Arial" w:eastAsia="仿宋" w:hAnsi="Arial" w:cs="仿宋" w:hint="eastAsia"/>
          <w:kern w:val="2"/>
          <w:sz w:val="24"/>
          <w:szCs w:val="24"/>
          <w:lang w:eastAsia="zh-CN"/>
        </w:rPr>
        <w:t>440</w:t>
      </w:r>
      <w:r>
        <w:rPr>
          <w:rFonts w:ascii="Arial" w:eastAsia="仿宋" w:hAnsi="Arial" w:cs="仿宋" w:hint="eastAsia"/>
          <w:kern w:val="2"/>
          <w:sz w:val="24"/>
          <w:szCs w:val="24"/>
          <w:lang w:eastAsia="zh-CN"/>
        </w:rPr>
        <w:t>米）建筑立面、街景等进行改造。</w:t>
      </w:r>
      <w:r>
        <w:rPr>
          <w:rFonts w:ascii="Arial" w:eastAsia="仿宋" w:hAnsi="Arial" w:cs="仿宋" w:hint="eastAsia"/>
          <w:kern w:val="2"/>
          <w:sz w:val="24"/>
          <w:szCs w:val="24"/>
          <w:lang w:eastAsia="zh-CN"/>
        </w:rPr>
        <w:t>项目批复概算总投资</w:t>
      </w:r>
      <w:r>
        <w:rPr>
          <w:rFonts w:ascii="Arial" w:eastAsia="仿宋" w:hAnsi="Arial" w:cs="仿宋" w:hint="eastAsia"/>
          <w:kern w:val="2"/>
          <w:sz w:val="24"/>
          <w:szCs w:val="24"/>
          <w:lang w:eastAsia="zh-CN"/>
        </w:rPr>
        <w:t>1418.65</w:t>
      </w:r>
      <w:r>
        <w:rPr>
          <w:rFonts w:ascii="Arial" w:eastAsia="仿宋" w:hAnsi="Arial" w:cs="仿宋" w:hint="eastAsia"/>
          <w:kern w:val="2"/>
          <w:sz w:val="24"/>
          <w:szCs w:val="24"/>
          <w:lang w:eastAsia="zh-CN"/>
        </w:rPr>
        <w:t>万元，其中：</w:t>
      </w:r>
      <w:r>
        <w:rPr>
          <w:rFonts w:ascii="Arial" w:eastAsia="仿宋" w:hAnsi="Arial" w:cs="仿宋" w:hint="eastAsia"/>
          <w:kern w:val="2"/>
          <w:sz w:val="24"/>
          <w:szCs w:val="24"/>
          <w:lang w:eastAsia="zh-CN"/>
        </w:rPr>
        <w:t>建安费用</w:t>
      </w:r>
      <w:r>
        <w:rPr>
          <w:rFonts w:ascii="Arial" w:eastAsia="仿宋" w:hAnsi="Arial" w:cs="仿宋" w:hint="eastAsia"/>
          <w:kern w:val="2"/>
          <w:sz w:val="24"/>
          <w:szCs w:val="24"/>
          <w:lang w:eastAsia="zh-CN"/>
        </w:rPr>
        <w:t>为</w:t>
      </w:r>
      <w:r>
        <w:rPr>
          <w:rFonts w:ascii="Arial" w:eastAsia="仿宋" w:hAnsi="Arial" w:cs="仿宋" w:hint="eastAsia"/>
          <w:kern w:val="2"/>
          <w:sz w:val="24"/>
          <w:szCs w:val="24"/>
          <w:lang w:eastAsia="zh-CN"/>
        </w:rPr>
        <w:t>1211.59</w:t>
      </w:r>
      <w:r>
        <w:rPr>
          <w:rFonts w:ascii="Arial" w:eastAsia="仿宋" w:hAnsi="Arial" w:cs="仿宋" w:hint="eastAsia"/>
          <w:kern w:val="2"/>
          <w:sz w:val="24"/>
          <w:szCs w:val="24"/>
          <w:lang w:eastAsia="zh-CN"/>
        </w:rPr>
        <w:t>万元，</w:t>
      </w:r>
      <w:r>
        <w:rPr>
          <w:rFonts w:ascii="Arial" w:eastAsia="仿宋" w:hAnsi="Arial" w:cs="仿宋" w:hint="eastAsia"/>
          <w:kern w:val="2"/>
          <w:sz w:val="24"/>
          <w:szCs w:val="24"/>
          <w:lang w:eastAsia="zh-CN"/>
        </w:rPr>
        <w:t>工程</w:t>
      </w:r>
      <w:r>
        <w:rPr>
          <w:rFonts w:ascii="Arial" w:eastAsia="仿宋" w:hAnsi="Arial" w:cs="仿宋" w:hint="eastAsia"/>
          <w:kern w:val="2"/>
          <w:sz w:val="24"/>
          <w:szCs w:val="24"/>
          <w:lang w:eastAsia="zh-CN"/>
        </w:rPr>
        <w:t>其他费用为</w:t>
      </w:r>
      <w:r>
        <w:rPr>
          <w:rFonts w:ascii="Arial" w:eastAsia="仿宋" w:hAnsi="Arial" w:cs="仿宋" w:hint="eastAsia"/>
          <w:kern w:val="2"/>
          <w:sz w:val="24"/>
          <w:szCs w:val="24"/>
          <w:lang w:eastAsia="zh-CN"/>
        </w:rPr>
        <w:t>165</w:t>
      </w:r>
      <w:r>
        <w:rPr>
          <w:rFonts w:ascii="Arial" w:eastAsia="仿宋" w:hAnsi="Arial" w:cs="仿宋" w:hint="eastAsia"/>
          <w:kern w:val="2"/>
          <w:sz w:val="24"/>
          <w:szCs w:val="24"/>
          <w:lang w:eastAsia="zh-CN"/>
        </w:rPr>
        <w:t>.74</w:t>
      </w:r>
      <w:r>
        <w:rPr>
          <w:rFonts w:ascii="Arial" w:eastAsia="仿宋" w:hAnsi="Arial" w:cs="仿宋" w:hint="eastAsia"/>
          <w:kern w:val="2"/>
          <w:sz w:val="24"/>
          <w:szCs w:val="24"/>
          <w:lang w:eastAsia="zh-CN"/>
        </w:rPr>
        <w:t>万元，预备费为</w:t>
      </w:r>
      <w:r>
        <w:rPr>
          <w:rFonts w:ascii="Arial" w:eastAsia="仿宋" w:hAnsi="Arial" w:cs="仿宋" w:hint="eastAsia"/>
          <w:kern w:val="2"/>
          <w:sz w:val="24"/>
          <w:szCs w:val="24"/>
          <w:lang w:eastAsia="zh-CN"/>
        </w:rPr>
        <w:t>41.32</w:t>
      </w:r>
      <w:r>
        <w:rPr>
          <w:rFonts w:ascii="Arial" w:eastAsia="仿宋" w:hAnsi="Arial" w:cs="仿宋" w:hint="eastAsia"/>
          <w:kern w:val="2"/>
          <w:sz w:val="24"/>
          <w:szCs w:val="24"/>
          <w:lang w:eastAsia="zh-CN"/>
        </w:rPr>
        <w:t>万元。</w:t>
      </w:r>
    </w:p>
    <w:p w:rsidR="00000000" w:rsidRDefault="00484930">
      <w:pPr>
        <w:pStyle w:val="aa"/>
        <w:spacing w:line="480" w:lineRule="exact"/>
        <w:ind w:left="420"/>
        <w:jc w:val="both"/>
        <w:outlineLvl w:val="0"/>
        <w:rPr>
          <w:rFonts w:ascii="黑体" w:eastAsia="黑体" w:hAnsi="黑体" w:cs="黑体" w:hint="eastAsia"/>
          <w:b/>
        </w:rPr>
      </w:pPr>
      <w:bookmarkStart w:id="17" w:name="_Toc16152904"/>
      <w:bookmarkStart w:id="18" w:name="_Toc15497275"/>
      <w:bookmarkStart w:id="19" w:name="_Toc15497393"/>
      <w:bookmarkStart w:id="20" w:name="_Toc15456"/>
      <w:bookmarkStart w:id="21" w:name="_Toc15497569"/>
      <w:r>
        <w:rPr>
          <w:rFonts w:ascii="黑体" w:eastAsia="黑体" w:hAnsi="黑体" w:cs="黑体" w:hint="eastAsia"/>
          <w:b/>
        </w:rPr>
        <w:t>（二）项目的主要内容与涉及范围</w:t>
      </w:r>
      <w:bookmarkEnd w:id="17"/>
      <w:bookmarkEnd w:id="18"/>
      <w:bookmarkEnd w:id="19"/>
      <w:bookmarkEnd w:id="20"/>
      <w:bookmarkEnd w:id="21"/>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本项目实施地点为白沙黎族自治县元门乡省道</w:t>
      </w:r>
      <w:r>
        <w:rPr>
          <w:rFonts w:ascii="Arial" w:eastAsia="仿宋" w:hAnsi="Arial" w:cs="仿宋" w:hint="eastAsia"/>
          <w:kern w:val="2"/>
          <w:sz w:val="24"/>
          <w:szCs w:val="24"/>
          <w:lang w:eastAsia="zh-CN"/>
        </w:rPr>
        <w:t>301</w:t>
      </w:r>
      <w:r>
        <w:rPr>
          <w:rFonts w:ascii="Arial" w:eastAsia="仿宋" w:hAnsi="Arial" w:cs="仿宋" w:hint="eastAsia"/>
          <w:kern w:val="2"/>
          <w:sz w:val="24"/>
          <w:szCs w:val="24"/>
          <w:lang w:eastAsia="zh-CN"/>
        </w:rPr>
        <w:t>老城镇区段，项目拟对元门乡省道</w:t>
      </w:r>
      <w:r>
        <w:rPr>
          <w:rFonts w:ascii="Arial" w:eastAsia="仿宋" w:hAnsi="Arial" w:cs="仿宋" w:hint="eastAsia"/>
          <w:kern w:val="2"/>
          <w:sz w:val="24"/>
          <w:szCs w:val="24"/>
          <w:lang w:eastAsia="zh-CN"/>
        </w:rPr>
        <w:t>301</w:t>
      </w:r>
      <w:r>
        <w:rPr>
          <w:rFonts w:ascii="Arial" w:eastAsia="仿宋" w:hAnsi="Arial" w:cs="仿宋" w:hint="eastAsia"/>
          <w:kern w:val="2"/>
          <w:sz w:val="24"/>
          <w:szCs w:val="24"/>
          <w:lang w:eastAsia="zh-CN"/>
        </w:rPr>
        <w:t>老城镇区段（总长度约为</w:t>
      </w:r>
      <w:r>
        <w:rPr>
          <w:rFonts w:ascii="Arial" w:eastAsia="仿宋" w:hAnsi="Arial" w:cs="仿宋" w:hint="eastAsia"/>
          <w:kern w:val="2"/>
          <w:sz w:val="24"/>
          <w:szCs w:val="24"/>
          <w:lang w:eastAsia="zh-CN"/>
        </w:rPr>
        <w:t>440</w:t>
      </w:r>
      <w:r>
        <w:rPr>
          <w:rFonts w:ascii="Arial" w:eastAsia="仿宋" w:hAnsi="Arial" w:cs="仿宋" w:hint="eastAsia"/>
          <w:kern w:val="2"/>
          <w:sz w:val="24"/>
          <w:szCs w:val="24"/>
          <w:lang w:eastAsia="zh-CN"/>
        </w:rPr>
        <w:t>米）建筑立面、街景等进行改造。立面改造工程：沿街建筑正、侧立面改造</w:t>
      </w:r>
      <w:r>
        <w:rPr>
          <w:rFonts w:ascii="Arial" w:eastAsia="仿宋" w:hAnsi="Arial" w:cs="仿宋" w:hint="eastAsia"/>
          <w:kern w:val="2"/>
          <w:sz w:val="24"/>
          <w:szCs w:val="24"/>
          <w:lang w:eastAsia="zh-CN"/>
        </w:rPr>
        <w:t>8505.</w:t>
      </w:r>
      <w:r>
        <w:rPr>
          <w:rFonts w:ascii="Arial" w:eastAsia="仿宋" w:hAnsi="Arial" w:cs="Arial" w:hint="eastAsia"/>
          <w:kern w:val="2"/>
          <w:sz w:val="24"/>
          <w:szCs w:val="24"/>
          <w:lang w:eastAsia="zh-CN"/>
        </w:rPr>
        <w:t>42</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包括沿街建筑立面改造、建筑外墙防水、建筑屋顶改造、屋面防雷、景观外墙、洗墙灯、现建筑凌乱弱电规整工程等；街景改造工程：街道改造全程为</w:t>
      </w:r>
      <w:r>
        <w:rPr>
          <w:rFonts w:ascii="Arial" w:eastAsia="仿宋" w:hAnsi="Arial" w:cs="仿宋" w:hint="eastAsia"/>
          <w:kern w:val="2"/>
          <w:sz w:val="24"/>
          <w:szCs w:val="24"/>
          <w:lang w:eastAsia="zh-CN"/>
        </w:rPr>
        <w:t>440.00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主要内容包括广场铺装</w:t>
      </w:r>
      <w:r>
        <w:rPr>
          <w:rFonts w:ascii="Arial" w:eastAsia="仿宋" w:hAnsi="Arial" w:cs="仿宋" w:hint="eastAsia"/>
          <w:kern w:val="2"/>
          <w:sz w:val="24"/>
          <w:szCs w:val="24"/>
          <w:lang w:eastAsia="zh-CN"/>
        </w:rPr>
        <w:t>3876.63</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人行道铺装</w:t>
      </w:r>
      <w:r>
        <w:rPr>
          <w:rFonts w:ascii="Arial" w:eastAsia="仿宋" w:hAnsi="Arial" w:cs="仿宋" w:hint="eastAsia"/>
          <w:kern w:val="2"/>
          <w:sz w:val="24"/>
          <w:szCs w:val="24"/>
          <w:lang w:eastAsia="zh-CN"/>
        </w:rPr>
        <w:t>1819.94</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小园路</w:t>
      </w:r>
      <w:r>
        <w:rPr>
          <w:rFonts w:ascii="Arial" w:eastAsia="仿宋" w:hAnsi="Arial" w:cs="仿宋" w:hint="eastAsia"/>
          <w:kern w:val="2"/>
          <w:sz w:val="24"/>
          <w:szCs w:val="24"/>
          <w:lang w:eastAsia="zh-CN"/>
        </w:rPr>
        <w:t>109.00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停车</w:t>
      </w:r>
      <w:r>
        <w:rPr>
          <w:rFonts w:ascii="Arial" w:eastAsia="仿宋" w:hAnsi="Arial" w:cs="仿宋" w:hint="eastAsia"/>
          <w:kern w:val="2"/>
          <w:sz w:val="24"/>
          <w:szCs w:val="24"/>
          <w:lang w:eastAsia="zh-CN"/>
        </w:rPr>
        <w:t>场</w:t>
      </w:r>
      <w:r>
        <w:rPr>
          <w:rFonts w:ascii="Arial" w:eastAsia="仿宋" w:hAnsi="Arial" w:cs="仿宋" w:hint="eastAsia"/>
          <w:kern w:val="2"/>
          <w:sz w:val="24"/>
          <w:szCs w:val="24"/>
          <w:lang w:eastAsia="zh-CN"/>
        </w:rPr>
        <w:t>450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绿化工程</w:t>
      </w:r>
      <w:r>
        <w:rPr>
          <w:rFonts w:ascii="Arial" w:eastAsia="仿宋" w:hAnsi="Arial" w:cs="仿宋" w:hint="eastAsia"/>
          <w:kern w:val="2"/>
          <w:sz w:val="24"/>
          <w:szCs w:val="24"/>
          <w:lang w:eastAsia="zh-CN"/>
        </w:rPr>
        <w:t>1261</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长凳</w:t>
      </w:r>
      <w:r>
        <w:rPr>
          <w:rFonts w:ascii="Arial" w:eastAsia="仿宋" w:hAnsi="Arial" w:cs="仿宋" w:hint="eastAsia"/>
          <w:kern w:val="2"/>
          <w:sz w:val="24"/>
          <w:szCs w:val="24"/>
          <w:lang w:eastAsia="zh-CN"/>
        </w:rPr>
        <w:t>10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景观亭</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座，公交站</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座，路灯</w:t>
      </w:r>
      <w:r>
        <w:rPr>
          <w:rFonts w:ascii="Arial" w:eastAsia="仿宋" w:hAnsi="Arial" w:cs="仿宋" w:hint="eastAsia"/>
          <w:kern w:val="2"/>
          <w:sz w:val="24"/>
          <w:szCs w:val="24"/>
          <w:lang w:eastAsia="zh-CN"/>
        </w:rPr>
        <w:t>26</w:t>
      </w:r>
      <w:r>
        <w:rPr>
          <w:rFonts w:ascii="Arial" w:eastAsia="仿宋" w:hAnsi="Arial" w:cs="仿宋" w:hint="eastAsia"/>
          <w:kern w:val="2"/>
          <w:sz w:val="24"/>
          <w:szCs w:val="24"/>
          <w:lang w:eastAsia="zh-CN"/>
        </w:rPr>
        <w:t>盏，以及排水、电气工程等。</w:t>
      </w:r>
    </w:p>
    <w:p w:rsidR="00000000" w:rsidRDefault="00484930">
      <w:pPr>
        <w:pStyle w:val="aa"/>
        <w:spacing w:line="480" w:lineRule="exact"/>
        <w:ind w:left="420"/>
        <w:jc w:val="both"/>
        <w:outlineLvl w:val="0"/>
        <w:rPr>
          <w:rFonts w:ascii="黑体" w:eastAsia="黑体" w:hAnsi="黑体" w:cs="黑体" w:hint="eastAsia"/>
          <w:b/>
        </w:rPr>
      </w:pPr>
      <w:bookmarkStart w:id="22" w:name="_Toc16152905"/>
      <w:bookmarkStart w:id="23" w:name="_Toc15497570"/>
      <w:bookmarkStart w:id="24" w:name="_Toc19408"/>
      <w:bookmarkStart w:id="25" w:name="_Toc15497394"/>
      <w:bookmarkStart w:id="26" w:name="_Toc15497276"/>
      <w:r>
        <w:rPr>
          <w:rFonts w:ascii="黑体" w:eastAsia="黑体" w:hAnsi="黑体" w:cs="黑体" w:hint="eastAsia"/>
          <w:b/>
        </w:rPr>
        <w:t>（三）项目绩效目标</w:t>
      </w:r>
      <w:bookmarkEnd w:id="22"/>
      <w:bookmarkEnd w:id="23"/>
      <w:bookmarkEnd w:id="24"/>
      <w:bookmarkEnd w:id="25"/>
      <w:bookmarkEnd w:id="26"/>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本项目</w:t>
      </w:r>
      <w:r>
        <w:rPr>
          <w:rFonts w:ascii="Arial" w:eastAsia="仿宋" w:hAnsi="Arial" w:cs="仿宋" w:hint="eastAsia"/>
          <w:kern w:val="2"/>
          <w:sz w:val="24"/>
          <w:szCs w:val="24"/>
          <w:lang w:eastAsia="zh-CN"/>
        </w:rPr>
        <w:t>是特色风情小镇建设的重点之一</w:t>
      </w:r>
      <w:r>
        <w:rPr>
          <w:rFonts w:ascii="Arial" w:eastAsia="仿宋" w:hAnsi="Arial" w:cs="仿宋" w:hint="eastAsia"/>
          <w:kern w:val="2"/>
          <w:sz w:val="24"/>
          <w:szCs w:val="24"/>
          <w:lang w:eastAsia="zh-CN"/>
        </w:rPr>
        <w:t>，该项目绩效目标为</w:t>
      </w:r>
      <w:r>
        <w:rPr>
          <w:rFonts w:ascii="Arial" w:eastAsia="仿宋" w:hAnsi="Arial" w:cs="仿宋" w:hint="eastAsia"/>
          <w:kern w:val="2"/>
          <w:sz w:val="24"/>
          <w:szCs w:val="24"/>
          <w:lang w:eastAsia="zh-CN"/>
        </w:rPr>
        <w:t>提升改善元门乡落后的生产条件和生活环境，将元门乡打造成宜居、宜游，特色鲜明、主题突出的风情小镇，促进区域多元发展、产业增收，争取城乡同步发展</w:t>
      </w:r>
      <w:r>
        <w:rPr>
          <w:rFonts w:ascii="Arial" w:eastAsia="仿宋" w:hAnsi="Arial" w:cs="仿宋" w:hint="eastAsia"/>
          <w:kern w:val="2"/>
          <w:sz w:val="24"/>
          <w:szCs w:val="24"/>
          <w:lang w:eastAsia="zh-CN"/>
        </w:rPr>
        <w:t>。</w:t>
      </w:r>
    </w:p>
    <w:p w:rsidR="00000000" w:rsidRDefault="00484930">
      <w:pPr>
        <w:spacing w:line="480" w:lineRule="exact"/>
        <w:ind w:firstLineChars="196" w:firstLine="449"/>
        <w:jc w:val="both"/>
        <w:outlineLvl w:val="0"/>
        <w:rPr>
          <w:rFonts w:ascii="Arial" w:eastAsia="黑体" w:hAnsi="Arial" w:cs="Arial" w:hint="eastAsia"/>
          <w:b/>
          <w:bCs/>
          <w:spacing w:val="-6"/>
          <w:kern w:val="2"/>
          <w:sz w:val="24"/>
          <w:szCs w:val="24"/>
          <w:lang w:eastAsia="zh-CN"/>
        </w:rPr>
      </w:pPr>
      <w:bookmarkStart w:id="27" w:name="_Toc16152906"/>
      <w:bookmarkStart w:id="28" w:name="_Toc10115"/>
      <w:r>
        <w:rPr>
          <w:rFonts w:ascii="Arial" w:eastAsia="黑体" w:hAnsi="Arial" w:cs="Arial" w:hint="eastAsia"/>
          <w:b/>
          <w:bCs/>
          <w:spacing w:val="-6"/>
          <w:kern w:val="2"/>
          <w:sz w:val="24"/>
          <w:szCs w:val="24"/>
          <w:lang w:eastAsia="zh-CN"/>
        </w:rPr>
        <w:t>三、绩效评价工作情况</w:t>
      </w:r>
      <w:bookmarkEnd w:id="27"/>
      <w:bookmarkEnd w:id="28"/>
    </w:p>
    <w:p w:rsidR="00000000" w:rsidRDefault="00484930">
      <w:pPr>
        <w:pStyle w:val="aa"/>
        <w:spacing w:line="480" w:lineRule="exact"/>
        <w:ind w:left="420"/>
        <w:jc w:val="both"/>
        <w:outlineLvl w:val="0"/>
        <w:rPr>
          <w:rFonts w:ascii="黑体" w:eastAsia="黑体" w:hAnsi="黑体" w:cs="黑体" w:hint="eastAsia"/>
          <w:b/>
        </w:rPr>
      </w:pPr>
      <w:bookmarkStart w:id="29" w:name="_Toc9620"/>
      <w:bookmarkStart w:id="30" w:name="_Toc529736008"/>
      <w:bookmarkStart w:id="31" w:name="_Toc16152907"/>
      <w:r>
        <w:rPr>
          <w:rFonts w:ascii="黑体" w:eastAsia="黑体" w:hAnsi="黑体" w:cs="黑体" w:hint="eastAsia"/>
          <w:b/>
        </w:rPr>
        <w:t>（一）绩效评价目的</w:t>
      </w:r>
      <w:bookmarkEnd w:id="29"/>
      <w:bookmarkEnd w:id="30"/>
      <w:bookmarkEnd w:id="31"/>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1</w:t>
      </w:r>
      <w:r>
        <w:rPr>
          <w:rFonts w:ascii="Arial" w:eastAsia="仿宋" w:hAnsi="Arial" w:cs="仿宋" w:hint="eastAsia"/>
          <w:kern w:val="2"/>
          <w:sz w:val="24"/>
          <w:szCs w:val="24"/>
          <w:lang w:eastAsia="zh-CN"/>
        </w:rPr>
        <w:t>、通过开展项目绩效评价工作，全面了解项目年度财政资金预算的执行、管理、使用情况，以及财政资金绩效产出与效果，探索并科学合理地完善项目绩效评价指标</w:t>
      </w:r>
      <w:r>
        <w:rPr>
          <w:rFonts w:ascii="Arial" w:eastAsia="仿宋" w:hAnsi="Arial" w:cs="仿宋" w:hint="eastAsia"/>
          <w:kern w:val="2"/>
          <w:sz w:val="24"/>
          <w:szCs w:val="24"/>
          <w:lang w:eastAsia="zh-CN"/>
        </w:rPr>
        <w:t>体系。</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lastRenderedPageBreak/>
        <w:t>2</w:t>
      </w:r>
      <w:r>
        <w:rPr>
          <w:rFonts w:ascii="Arial" w:eastAsia="仿宋" w:hAnsi="Arial" w:cs="仿宋" w:hint="eastAsia"/>
          <w:kern w:val="2"/>
          <w:sz w:val="24"/>
          <w:szCs w:val="24"/>
          <w:lang w:eastAsia="zh-CN"/>
        </w:rPr>
        <w:t>、通过开展项目绩效评价工作，促使项目资金使用单位树立绩效管理意识及风险控制意识，总结经验，认识不足；为项目绩效管理提供问题导向，整改纠偏，进一步完善项目管理，保证财政资金管理的规范性、使用的安全性和有效性，提高财政专项资金的使用效益和管理水平。</w:t>
      </w:r>
    </w:p>
    <w:p w:rsidR="00000000" w:rsidRDefault="00484930">
      <w:pPr>
        <w:pStyle w:val="aa"/>
        <w:spacing w:line="480" w:lineRule="exact"/>
        <w:ind w:left="420"/>
        <w:jc w:val="both"/>
        <w:outlineLvl w:val="0"/>
        <w:rPr>
          <w:rFonts w:ascii="黑体" w:eastAsia="黑体" w:hAnsi="黑体" w:cs="黑体" w:hint="eastAsia"/>
          <w:b/>
        </w:rPr>
      </w:pPr>
      <w:bookmarkStart w:id="32" w:name="_Toc16152908"/>
      <w:bookmarkStart w:id="33" w:name="_Toc10837"/>
      <w:bookmarkStart w:id="34" w:name="_Toc15928117"/>
      <w:r>
        <w:rPr>
          <w:rFonts w:ascii="黑体" w:eastAsia="黑体" w:hAnsi="黑体" w:cs="黑体" w:hint="eastAsia"/>
          <w:b/>
        </w:rPr>
        <w:t>（二）绩效评价工作实施</w:t>
      </w:r>
      <w:bookmarkEnd w:id="32"/>
      <w:bookmarkEnd w:id="33"/>
      <w:bookmarkEnd w:id="34"/>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35" w:name="_Toc15928118"/>
      <w:r>
        <w:rPr>
          <w:rFonts w:ascii="Arial" w:eastAsia="仿宋" w:hAnsi="Arial" w:cs="仿宋"/>
          <w:kern w:val="2"/>
          <w:sz w:val="24"/>
          <w:szCs w:val="24"/>
          <w:lang w:eastAsia="zh-CN"/>
        </w:rPr>
        <w:t>1</w:t>
      </w:r>
      <w:r>
        <w:rPr>
          <w:rFonts w:ascii="Arial" w:eastAsia="仿宋" w:hAnsi="Arial" w:cs="仿宋" w:hint="eastAsia"/>
          <w:kern w:val="2"/>
          <w:sz w:val="24"/>
          <w:szCs w:val="24"/>
          <w:lang w:eastAsia="zh-CN"/>
        </w:rPr>
        <w:t>、评价工作组织与实施</w:t>
      </w:r>
      <w:bookmarkEnd w:id="35"/>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我们接受白沙黎族自治县元门乡人民政府的委托，对白沙元门乡镇区主街道建筑立面及街景改造项目进行评价工作，我们遵循独立、客观、公正的评价原则，在白沙县元门乡政府的支持的配合下，根据项目实施的具体情况及相关要求，积</w:t>
      </w:r>
      <w:r>
        <w:rPr>
          <w:rFonts w:ascii="Arial" w:eastAsia="仿宋" w:hAnsi="Arial" w:cs="仿宋" w:hint="eastAsia"/>
          <w:kern w:val="2"/>
          <w:sz w:val="24"/>
          <w:szCs w:val="24"/>
          <w:lang w:eastAsia="zh-CN"/>
        </w:rPr>
        <w:t>极组织实施评价工作。</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工作流程：</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）成立项目绩效评价工作组。根据白沙县元门乡政府委托本次项目绩效评价工作内容，成立本次项目绩效评价工作组，明确绩效评价工作的目标、任务及要求等。</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）制定评价工作实施方案。收集、查询相关资料，了解项目的实施情况，与白沙县元门乡政府沟通了解实施项目的内容、性质特点，结合评价工作的目的与要求，制定《绩效评价工作实施方案》。</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3</w:t>
      </w:r>
      <w:r>
        <w:rPr>
          <w:rFonts w:ascii="Arial" w:eastAsia="仿宋" w:hAnsi="Arial" w:cs="仿宋" w:hint="eastAsia"/>
          <w:kern w:val="2"/>
          <w:sz w:val="24"/>
          <w:szCs w:val="24"/>
          <w:lang w:eastAsia="zh-CN"/>
        </w:rPr>
        <w:t>）收集评价信息资料。包括项目决策、项目管理、项目绩效等相关资料，设计调查问卷，绩效评价数据基础表等工作。</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4</w:t>
      </w:r>
      <w:r>
        <w:rPr>
          <w:rFonts w:ascii="Arial" w:eastAsia="仿宋" w:hAnsi="Arial" w:cs="仿宋" w:hint="eastAsia"/>
          <w:kern w:val="2"/>
          <w:sz w:val="24"/>
          <w:szCs w:val="24"/>
          <w:lang w:eastAsia="zh-CN"/>
        </w:rPr>
        <w:t>）现场核查。绩效评价工作组人员到项目实</w:t>
      </w:r>
      <w:r>
        <w:rPr>
          <w:rFonts w:ascii="Arial" w:eastAsia="仿宋" w:hAnsi="Arial" w:cs="仿宋" w:hint="eastAsia"/>
          <w:kern w:val="2"/>
          <w:sz w:val="24"/>
          <w:szCs w:val="24"/>
          <w:lang w:eastAsia="zh-CN"/>
        </w:rPr>
        <w:t>施单位现场核查评价资料的真实性；核查项目资金和管理与使用，问卷调查等。</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5</w:t>
      </w:r>
      <w:r>
        <w:rPr>
          <w:rFonts w:ascii="Arial" w:eastAsia="仿宋" w:hAnsi="Arial" w:cs="仿宋" w:hint="eastAsia"/>
          <w:kern w:val="2"/>
          <w:sz w:val="24"/>
          <w:szCs w:val="24"/>
          <w:lang w:eastAsia="zh-CN"/>
        </w:rPr>
        <w:t>）资料的整理与分析。绩效评价工作组对收集到的项目实施单位评价信息资料进行分析，整理形成评价的基础数据及文字资料。</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6</w:t>
      </w:r>
      <w:r>
        <w:rPr>
          <w:rFonts w:ascii="Arial" w:eastAsia="仿宋" w:hAnsi="Arial" w:cs="仿宋" w:hint="eastAsia"/>
          <w:kern w:val="2"/>
          <w:sz w:val="24"/>
          <w:szCs w:val="24"/>
          <w:lang w:eastAsia="zh-CN"/>
        </w:rPr>
        <w:t>）绩效指标的分析评分。根据整理的评价基础数据及文字资料信息完成绩效评价指标计算及综合分析评价工作，得出评价结论，形成初评报告，并与委托单位白沙县元门乡政府进行沟通。</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7</w:t>
      </w:r>
      <w:r>
        <w:rPr>
          <w:rFonts w:ascii="Arial" w:eastAsia="仿宋" w:hAnsi="Arial" w:cs="仿宋" w:hint="eastAsia"/>
          <w:kern w:val="2"/>
          <w:sz w:val="24"/>
          <w:szCs w:val="24"/>
          <w:lang w:eastAsia="zh-CN"/>
        </w:rPr>
        <w:t>）编制和提交绩效评价报告。根据委托单位白沙县元门乡政府的意见与</w:t>
      </w:r>
      <w:r>
        <w:rPr>
          <w:rFonts w:ascii="Arial" w:eastAsia="仿宋" w:hAnsi="Arial" w:cs="仿宋" w:hint="eastAsia"/>
          <w:kern w:val="2"/>
          <w:sz w:val="24"/>
          <w:szCs w:val="24"/>
          <w:lang w:eastAsia="zh-CN"/>
        </w:rPr>
        <w:lastRenderedPageBreak/>
        <w:t>信息反馈，对初评报告进行必要的调整，撰写评价报告，经审定后提交评价报告终稿。</w:t>
      </w:r>
    </w:p>
    <w:p w:rsidR="00000000" w:rsidRDefault="00484930">
      <w:pPr>
        <w:pStyle w:val="aa"/>
        <w:spacing w:line="480" w:lineRule="exact"/>
        <w:ind w:left="420"/>
        <w:jc w:val="both"/>
        <w:outlineLvl w:val="0"/>
        <w:rPr>
          <w:rFonts w:ascii="黑体" w:eastAsia="黑体" w:hAnsi="黑体" w:cs="黑体" w:hint="eastAsia"/>
          <w:b/>
        </w:rPr>
      </w:pPr>
      <w:bookmarkStart w:id="36" w:name="_Toc16152909"/>
      <w:bookmarkStart w:id="37" w:name="_Toc18410"/>
      <w:bookmarkStart w:id="38" w:name="_Toc15928120"/>
      <w:r>
        <w:rPr>
          <w:rFonts w:ascii="黑体" w:eastAsia="黑体" w:hAnsi="黑体" w:cs="黑体" w:hint="eastAsia"/>
          <w:b/>
        </w:rPr>
        <w:t>（三）关</w:t>
      </w:r>
      <w:r>
        <w:rPr>
          <w:rFonts w:ascii="黑体" w:eastAsia="黑体" w:hAnsi="黑体" w:cs="黑体" w:hint="eastAsia"/>
          <w:b/>
        </w:rPr>
        <w:t>于本次项目评价中存在的局限性说明</w:t>
      </w:r>
      <w:bookmarkEnd w:id="36"/>
      <w:bookmarkEnd w:id="37"/>
      <w:bookmarkEnd w:id="38"/>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39" w:name="_Toc15928121"/>
      <w:r>
        <w:rPr>
          <w:rFonts w:ascii="Arial" w:eastAsia="仿宋" w:hAnsi="Arial" w:cs="仿宋" w:hint="eastAsia"/>
          <w:kern w:val="2"/>
          <w:sz w:val="24"/>
          <w:szCs w:val="24"/>
          <w:lang w:eastAsia="zh-CN"/>
        </w:rPr>
        <w:t>本次绩效评价工作受评价时间、环境等条件限制，对项目单位提供资料的合规性、真实性和完整性不能一一进行验证，一定程度上影响评价报告的可信度，同时评价报告质量也受评价人员对项目实施所在行业工作特点及行业知识的了解程度，以及评价能力的限制。</w:t>
      </w:r>
      <w:bookmarkEnd w:id="39"/>
    </w:p>
    <w:p w:rsidR="00000000" w:rsidRDefault="00484930">
      <w:pPr>
        <w:pStyle w:val="aa"/>
        <w:spacing w:line="480" w:lineRule="exact"/>
        <w:ind w:left="420"/>
        <w:jc w:val="both"/>
        <w:outlineLvl w:val="0"/>
        <w:rPr>
          <w:rFonts w:ascii="黑体" w:eastAsia="黑体" w:hAnsi="黑体" w:cs="黑体" w:hint="eastAsia"/>
          <w:b/>
        </w:rPr>
      </w:pPr>
      <w:bookmarkStart w:id="40" w:name="_Toc15928122"/>
      <w:bookmarkStart w:id="41" w:name="_Toc16152910"/>
      <w:bookmarkStart w:id="42" w:name="_Toc12689"/>
      <w:r>
        <w:rPr>
          <w:rFonts w:ascii="黑体" w:eastAsia="黑体" w:hAnsi="黑体" w:cs="黑体" w:hint="eastAsia"/>
          <w:b/>
        </w:rPr>
        <w:t>（四）提示报告使用者注意事项的说明</w:t>
      </w:r>
      <w:bookmarkEnd w:id="40"/>
      <w:bookmarkEnd w:id="41"/>
      <w:bookmarkEnd w:id="42"/>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本绩效评价报告的评价结论和评价意见，仅是针对白沙元门乡镇区主街道建筑立面及街景改造项目的建设、资金的规范管理及绩效目标的实现等方面而进行的，不应视为是对项目单位工作的全面评价，也不应视为是对项目单位财务报表的</w:t>
      </w:r>
      <w:r>
        <w:rPr>
          <w:rFonts w:ascii="Arial" w:eastAsia="仿宋" w:hAnsi="Arial" w:cs="仿宋" w:hint="eastAsia"/>
          <w:kern w:val="2"/>
          <w:sz w:val="24"/>
          <w:szCs w:val="24"/>
          <w:lang w:eastAsia="zh-CN"/>
        </w:rPr>
        <w:t>客观性、公允性发表的评审意见。因使用不当而发生的不利事项，与本次执行评价的第三方评价机构和执行评价的工作人员无关。</w:t>
      </w:r>
    </w:p>
    <w:p w:rsidR="00000000" w:rsidRDefault="00484930">
      <w:pPr>
        <w:spacing w:line="480" w:lineRule="exact"/>
        <w:ind w:firstLineChars="196" w:firstLine="449"/>
        <w:jc w:val="both"/>
        <w:outlineLvl w:val="0"/>
        <w:rPr>
          <w:rFonts w:ascii="Arial" w:eastAsia="黑体" w:hAnsi="Arial" w:cs="Arial" w:hint="eastAsia"/>
          <w:b/>
          <w:bCs/>
          <w:spacing w:val="-6"/>
          <w:kern w:val="2"/>
          <w:sz w:val="24"/>
          <w:szCs w:val="24"/>
          <w:lang w:eastAsia="zh-CN"/>
        </w:rPr>
      </w:pPr>
      <w:bookmarkStart w:id="43" w:name="_Toc16152911"/>
      <w:bookmarkStart w:id="44" w:name="_Toc15497571"/>
      <w:bookmarkStart w:id="45" w:name="_Toc7066"/>
      <w:r>
        <w:rPr>
          <w:rFonts w:ascii="Arial" w:eastAsia="黑体" w:hAnsi="Arial" w:cs="Arial" w:hint="eastAsia"/>
          <w:b/>
          <w:bCs/>
          <w:spacing w:val="-6"/>
          <w:kern w:val="2"/>
          <w:sz w:val="24"/>
          <w:szCs w:val="24"/>
          <w:lang w:eastAsia="zh-CN"/>
        </w:rPr>
        <w:t>四、项目资金使用及管理情况</w:t>
      </w:r>
      <w:bookmarkEnd w:id="43"/>
      <w:bookmarkEnd w:id="44"/>
      <w:bookmarkEnd w:id="45"/>
    </w:p>
    <w:p w:rsidR="00000000" w:rsidRDefault="00484930">
      <w:pPr>
        <w:pStyle w:val="aa"/>
        <w:spacing w:line="480" w:lineRule="exact"/>
        <w:ind w:left="420"/>
        <w:jc w:val="both"/>
        <w:outlineLvl w:val="0"/>
        <w:rPr>
          <w:rFonts w:ascii="黑体" w:eastAsia="黑体" w:hAnsi="黑体" w:cs="黑体" w:hint="eastAsia"/>
          <w:b/>
        </w:rPr>
      </w:pPr>
      <w:bookmarkStart w:id="46" w:name="_Toc15497572"/>
      <w:bookmarkStart w:id="47" w:name="_Toc16152912"/>
      <w:bookmarkStart w:id="48" w:name="_Toc24050"/>
      <w:r>
        <w:rPr>
          <w:rFonts w:ascii="黑体" w:eastAsia="黑体" w:hAnsi="黑体" w:cs="黑体" w:hint="eastAsia"/>
          <w:b/>
        </w:rPr>
        <w:t>（一）项目资金到位情况分析</w:t>
      </w:r>
      <w:bookmarkEnd w:id="46"/>
      <w:bookmarkEnd w:id="47"/>
      <w:bookmarkEnd w:id="48"/>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白沙元门乡镇区主街道建筑立面及街景改造项目</w:t>
      </w:r>
      <w:r>
        <w:rPr>
          <w:rFonts w:ascii="Arial" w:eastAsia="仿宋" w:hAnsi="Arial" w:cs="仿宋" w:hint="eastAsia"/>
          <w:kern w:val="2"/>
          <w:sz w:val="24"/>
          <w:szCs w:val="24"/>
          <w:lang w:eastAsia="zh-CN"/>
        </w:rPr>
        <w:t>预算批复资金</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万元，实际到位资金</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万元，到位率</w:t>
      </w:r>
      <w:r>
        <w:rPr>
          <w:rFonts w:ascii="Arial" w:eastAsia="仿宋" w:hAnsi="Arial" w:cs="仿宋" w:hint="eastAsia"/>
          <w:kern w:val="2"/>
          <w:sz w:val="24"/>
          <w:szCs w:val="24"/>
          <w:lang w:eastAsia="zh-CN"/>
        </w:rPr>
        <w:t>100</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w:t>
      </w:r>
    </w:p>
    <w:p w:rsidR="00000000" w:rsidRDefault="00484930">
      <w:pPr>
        <w:pStyle w:val="aa"/>
        <w:spacing w:line="480" w:lineRule="exact"/>
        <w:ind w:left="420"/>
        <w:jc w:val="both"/>
        <w:outlineLvl w:val="0"/>
        <w:rPr>
          <w:rFonts w:ascii="黑体" w:eastAsia="黑体" w:hAnsi="黑体" w:cs="黑体" w:hint="eastAsia"/>
          <w:b/>
        </w:rPr>
      </w:pPr>
      <w:bookmarkStart w:id="49" w:name="_Toc30013"/>
      <w:bookmarkStart w:id="50" w:name="_Toc15497573"/>
      <w:bookmarkStart w:id="51" w:name="_Toc16152913"/>
      <w:r>
        <w:rPr>
          <w:rFonts w:ascii="黑体" w:eastAsia="黑体" w:hAnsi="黑体" w:cs="黑体" w:hint="eastAsia"/>
          <w:b/>
        </w:rPr>
        <w:t>（二）项目资金使用情况分析</w:t>
      </w:r>
      <w:bookmarkEnd w:id="49"/>
      <w:bookmarkEnd w:id="50"/>
      <w:bookmarkEnd w:id="51"/>
    </w:p>
    <w:p w:rsidR="00000000" w:rsidRDefault="00484930">
      <w:pPr>
        <w:widowControl w:val="0"/>
        <w:spacing w:line="480" w:lineRule="exact"/>
        <w:ind w:firstLineChars="200" w:firstLine="480"/>
        <w:jc w:val="both"/>
        <w:rPr>
          <w:rFonts w:ascii="Arial" w:eastAsia="仿宋" w:hAnsi="Arial" w:cs="仿宋" w:hint="eastAsia"/>
          <w:color w:val="FF0000"/>
          <w:kern w:val="2"/>
          <w:sz w:val="24"/>
          <w:szCs w:val="24"/>
          <w:lang w:eastAsia="zh-CN"/>
        </w:rPr>
      </w:pPr>
      <w:r>
        <w:rPr>
          <w:rFonts w:ascii="Arial" w:eastAsia="仿宋" w:hAnsi="Arial" w:cs="仿宋" w:hint="eastAsia"/>
          <w:kern w:val="2"/>
          <w:sz w:val="24"/>
          <w:szCs w:val="24"/>
          <w:lang w:eastAsia="zh-CN"/>
        </w:rPr>
        <w:t>截止到评价日，实际已支付</w:t>
      </w:r>
      <w:r>
        <w:rPr>
          <w:rFonts w:ascii="Arial" w:eastAsia="仿宋" w:hAnsi="Arial" w:cs="仿宋" w:hint="eastAsia"/>
          <w:kern w:val="2"/>
          <w:sz w:val="24"/>
          <w:szCs w:val="24"/>
          <w:lang w:eastAsia="zh-CN"/>
        </w:rPr>
        <w:t>1289.82</w:t>
      </w:r>
      <w:r>
        <w:rPr>
          <w:rFonts w:ascii="Arial" w:eastAsia="仿宋" w:hAnsi="Arial" w:cs="仿宋" w:hint="eastAsia"/>
          <w:kern w:val="2"/>
          <w:sz w:val="24"/>
          <w:szCs w:val="24"/>
          <w:lang w:eastAsia="zh-CN"/>
        </w:rPr>
        <w:t>万元，资金使用率</w:t>
      </w:r>
      <w:r>
        <w:rPr>
          <w:rFonts w:ascii="Arial" w:eastAsia="仿宋" w:hAnsi="Arial" w:cs="仿宋" w:hint="eastAsia"/>
          <w:kern w:val="2"/>
          <w:sz w:val="24"/>
          <w:szCs w:val="24"/>
          <w:lang w:eastAsia="zh-CN"/>
        </w:rPr>
        <w:t>89.0</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w:t>
      </w:r>
      <w:r>
        <w:rPr>
          <w:rFonts w:ascii="Arial" w:eastAsia="仿宋" w:hAnsi="Arial" w:cs="仿宋" w:hint="eastAsia"/>
          <w:color w:val="000000"/>
          <w:kern w:val="2"/>
          <w:sz w:val="24"/>
          <w:szCs w:val="24"/>
          <w:lang w:eastAsia="zh-CN"/>
        </w:rPr>
        <w:t>主要用于支付</w:t>
      </w:r>
      <w:r>
        <w:rPr>
          <w:rFonts w:ascii="Arial" w:eastAsia="仿宋" w:hAnsi="Arial" w:cs="仿宋" w:hint="eastAsia"/>
          <w:sz w:val="24"/>
          <w:lang w:eastAsia="zh-CN"/>
        </w:rPr>
        <w:t>项目工程进度款、监理费、监理招标代理费、工程招标代理费、工程测绘费、设计费、工程量清单和清单计价编制费等。</w:t>
      </w:r>
    </w:p>
    <w:p w:rsidR="00000000" w:rsidRDefault="00484930">
      <w:pPr>
        <w:pStyle w:val="aa"/>
        <w:spacing w:line="480" w:lineRule="exact"/>
        <w:ind w:left="420"/>
        <w:jc w:val="both"/>
        <w:outlineLvl w:val="0"/>
        <w:rPr>
          <w:rFonts w:ascii="黑体" w:eastAsia="黑体" w:hAnsi="黑体" w:cs="黑体" w:hint="eastAsia"/>
          <w:b/>
        </w:rPr>
      </w:pPr>
      <w:bookmarkStart w:id="52" w:name="_Toc13650"/>
      <w:bookmarkStart w:id="53" w:name="_Toc15497574"/>
      <w:bookmarkStart w:id="54" w:name="_Toc16152914"/>
      <w:r>
        <w:rPr>
          <w:rFonts w:ascii="黑体" w:eastAsia="黑体" w:hAnsi="黑体" w:cs="黑体" w:hint="eastAsia"/>
          <w:b/>
        </w:rPr>
        <w:t>（三）项目资金管理情况分析</w:t>
      </w:r>
      <w:bookmarkEnd w:id="52"/>
      <w:bookmarkEnd w:id="53"/>
      <w:bookmarkEnd w:id="54"/>
    </w:p>
    <w:p w:rsidR="00000000" w:rsidRDefault="00484930">
      <w:pPr>
        <w:widowControl w:val="0"/>
        <w:spacing w:line="480" w:lineRule="exact"/>
        <w:ind w:firstLineChars="200" w:firstLine="480"/>
        <w:jc w:val="both"/>
        <w:rPr>
          <w:rFonts w:ascii="Arial" w:eastAsia="仿宋" w:hAnsi="Arial"/>
          <w:color w:val="000000"/>
          <w:kern w:val="2"/>
          <w:sz w:val="24"/>
          <w:szCs w:val="24"/>
          <w:lang w:eastAsia="zh-CN"/>
        </w:rPr>
      </w:pPr>
      <w:bookmarkStart w:id="55" w:name="_Toc15497575"/>
      <w:bookmarkStart w:id="56" w:name="_Toc15497395"/>
      <w:bookmarkStart w:id="57" w:name="_Toc15497277"/>
      <w:r>
        <w:rPr>
          <w:rFonts w:ascii="Arial" w:eastAsia="仿宋" w:hAnsi="Arial" w:cs="仿宋" w:hint="eastAsia"/>
          <w:color w:val="000000"/>
          <w:kern w:val="2"/>
          <w:sz w:val="24"/>
          <w:szCs w:val="24"/>
          <w:lang w:eastAsia="zh-CN"/>
        </w:rPr>
        <w:t>该项目资金按照预算结合项目实际进度支付，资金支付符合程序，经费控制适当，合理安排经费开支，资金使用效果较好。</w:t>
      </w:r>
    </w:p>
    <w:p w:rsidR="00000000" w:rsidRDefault="00484930">
      <w:pPr>
        <w:spacing w:line="480" w:lineRule="exact"/>
        <w:ind w:firstLineChars="196" w:firstLine="449"/>
        <w:jc w:val="both"/>
        <w:outlineLvl w:val="0"/>
        <w:rPr>
          <w:rFonts w:ascii="Arial" w:eastAsia="黑体" w:hAnsi="Arial" w:cs="Arial" w:hint="eastAsia"/>
          <w:b/>
          <w:bCs/>
          <w:spacing w:val="-6"/>
          <w:kern w:val="2"/>
          <w:sz w:val="24"/>
          <w:szCs w:val="24"/>
          <w:lang w:eastAsia="zh-CN"/>
        </w:rPr>
      </w:pPr>
      <w:bookmarkStart w:id="58" w:name="_Toc16152915"/>
      <w:bookmarkStart w:id="59" w:name="_Toc16484"/>
      <w:r>
        <w:rPr>
          <w:rFonts w:ascii="Arial" w:eastAsia="黑体" w:hAnsi="Arial" w:cs="Arial" w:hint="eastAsia"/>
          <w:b/>
          <w:bCs/>
          <w:spacing w:val="-6"/>
          <w:kern w:val="2"/>
          <w:sz w:val="24"/>
          <w:szCs w:val="24"/>
          <w:lang w:eastAsia="zh-CN"/>
        </w:rPr>
        <w:t>五、项目组织实施情况</w:t>
      </w:r>
      <w:bookmarkEnd w:id="55"/>
      <w:bookmarkEnd w:id="56"/>
      <w:bookmarkEnd w:id="57"/>
      <w:bookmarkEnd w:id="58"/>
      <w:bookmarkEnd w:id="59"/>
    </w:p>
    <w:p w:rsidR="00000000" w:rsidRDefault="00484930">
      <w:pPr>
        <w:pStyle w:val="aa"/>
        <w:spacing w:line="480" w:lineRule="exact"/>
        <w:ind w:left="420"/>
        <w:jc w:val="both"/>
        <w:outlineLvl w:val="0"/>
        <w:rPr>
          <w:rFonts w:ascii="黑体" w:eastAsia="黑体" w:hAnsi="黑体" w:cs="黑体" w:hint="eastAsia"/>
          <w:b/>
        </w:rPr>
      </w:pPr>
      <w:bookmarkStart w:id="60" w:name="_Toc15497576"/>
      <w:bookmarkStart w:id="61" w:name="_Toc26032"/>
      <w:bookmarkStart w:id="62" w:name="_Toc16152916"/>
      <w:r>
        <w:rPr>
          <w:rFonts w:ascii="黑体" w:eastAsia="黑体" w:hAnsi="黑体" w:cs="黑体" w:hint="eastAsia"/>
          <w:b/>
        </w:rPr>
        <w:t>（一）项目组织情况</w:t>
      </w:r>
      <w:bookmarkEnd w:id="60"/>
      <w:bookmarkEnd w:id="61"/>
      <w:bookmarkEnd w:id="62"/>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白沙县</w:t>
      </w:r>
      <w:r>
        <w:rPr>
          <w:rFonts w:ascii="Arial" w:eastAsia="仿宋" w:hAnsi="Arial" w:cs="仿宋" w:hint="eastAsia"/>
          <w:kern w:val="2"/>
          <w:sz w:val="24"/>
          <w:szCs w:val="24"/>
          <w:lang w:eastAsia="zh-CN"/>
        </w:rPr>
        <w:t>元门乡</w:t>
      </w:r>
      <w:r>
        <w:rPr>
          <w:rFonts w:ascii="Arial" w:eastAsia="仿宋" w:hAnsi="Arial" w:cs="仿宋" w:hint="eastAsia"/>
          <w:kern w:val="2"/>
          <w:sz w:val="24"/>
          <w:szCs w:val="24"/>
          <w:lang w:eastAsia="zh-CN"/>
        </w:rPr>
        <w:t>政府没有针对此类项目制定实施方案，没能及时成立基础设施</w:t>
      </w:r>
      <w:r>
        <w:rPr>
          <w:rFonts w:ascii="Arial" w:eastAsia="仿宋" w:hAnsi="Arial" w:cs="仿宋" w:hint="eastAsia"/>
          <w:kern w:val="2"/>
          <w:sz w:val="24"/>
          <w:szCs w:val="24"/>
          <w:lang w:eastAsia="zh-CN"/>
        </w:rPr>
        <w:lastRenderedPageBreak/>
        <w:t>工作领导小组，以研究和部署工作，明确项目职责，落实工作责任。</w:t>
      </w:r>
      <w:r>
        <w:rPr>
          <w:rFonts w:ascii="Arial" w:eastAsia="仿宋" w:hAnsi="Arial" w:cs="仿宋" w:hint="eastAsia"/>
          <w:kern w:val="2"/>
          <w:sz w:val="24"/>
          <w:szCs w:val="24"/>
          <w:lang w:eastAsia="zh-CN"/>
        </w:rPr>
        <w:t>白沙元门乡镇区主街道建筑立面及街景改造项目的</w:t>
      </w:r>
      <w:r>
        <w:rPr>
          <w:rFonts w:ascii="Arial" w:eastAsia="仿宋" w:hAnsi="Arial" w:cs="仿宋" w:hint="eastAsia"/>
          <w:kern w:val="2"/>
          <w:sz w:val="24"/>
          <w:szCs w:val="24"/>
          <w:lang w:eastAsia="zh-CN"/>
        </w:rPr>
        <w:t>主要参建单位有：</w:t>
      </w:r>
    </w:p>
    <w:p w:rsidR="00000000" w:rsidRDefault="00484930">
      <w:pPr>
        <w:widowControl w:val="0"/>
        <w:spacing w:line="480" w:lineRule="exact"/>
        <w:ind w:firstLineChars="200" w:firstLine="480"/>
        <w:jc w:val="both"/>
        <w:rPr>
          <w:rFonts w:ascii="Arial" w:eastAsia="仿宋" w:hAnsi="Arial" w:cs="仿宋"/>
          <w:color w:val="000000"/>
          <w:kern w:val="2"/>
          <w:sz w:val="24"/>
          <w:szCs w:val="24"/>
          <w:lang w:eastAsia="zh-CN"/>
        </w:rPr>
      </w:pPr>
      <w:r>
        <w:rPr>
          <w:rFonts w:ascii="Arial" w:eastAsia="仿宋" w:hAnsi="Arial" w:cs="仿宋" w:hint="eastAsia"/>
          <w:color w:val="000000"/>
          <w:kern w:val="2"/>
          <w:sz w:val="24"/>
          <w:szCs w:val="24"/>
          <w:lang w:eastAsia="zh-CN"/>
        </w:rPr>
        <w:t>建设管理单位：白沙黎族自治县元门乡人民政府</w:t>
      </w:r>
    </w:p>
    <w:p w:rsidR="00000000" w:rsidRDefault="00484930">
      <w:pPr>
        <w:widowControl w:val="0"/>
        <w:spacing w:line="480" w:lineRule="exact"/>
        <w:ind w:firstLineChars="200" w:firstLine="480"/>
        <w:jc w:val="both"/>
        <w:rPr>
          <w:rFonts w:ascii="Arial" w:eastAsia="仿宋" w:hAnsi="Arial" w:cs="仿宋"/>
          <w:color w:val="000000"/>
          <w:kern w:val="2"/>
          <w:sz w:val="24"/>
          <w:szCs w:val="24"/>
          <w:lang w:eastAsia="zh-CN"/>
        </w:rPr>
      </w:pPr>
      <w:r>
        <w:rPr>
          <w:rFonts w:ascii="Arial" w:eastAsia="仿宋" w:hAnsi="Arial" w:cs="仿宋" w:hint="eastAsia"/>
          <w:color w:val="000000"/>
          <w:kern w:val="2"/>
          <w:sz w:val="24"/>
          <w:szCs w:val="24"/>
          <w:lang w:eastAsia="zh-CN"/>
        </w:rPr>
        <w:t>勘察设计单位：</w:t>
      </w:r>
      <w:r>
        <w:rPr>
          <w:rFonts w:ascii="Arial" w:eastAsia="仿宋" w:hAnsi="Arial" w:cs="仿宋" w:hint="eastAsia"/>
          <w:color w:val="000000"/>
          <w:kern w:val="2"/>
          <w:sz w:val="24"/>
          <w:szCs w:val="24"/>
          <w:lang w:eastAsia="zh-CN"/>
        </w:rPr>
        <w:t>上海开艺设计集体团有限公司</w:t>
      </w:r>
    </w:p>
    <w:p w:rsidR="00000000" w:rsidRDefault="00484930">
      <w:pPr>
        <w:widowControl w:val="0"/>
        <w:spacing w:line="480" w:lineRule="exact"/>
        <w:ind w:firstLineChars="200" w:firstLine="480"/>
        <w:jc w:val="both"/>
        <w:rPr>
          <w:rFonts w:ascii="Arial" w:eastAsia="仿宋" w:hAnsi="Arial" w:cs="仿宋" w:hint="eastAsia"/>
          <w:color w:val="000000"/>
          <w:kern w:val="2"/>
          <w:sz w:val="24"/>
          <w:szCs w:val="24"/>
          <w:lang w:eastAsia="zh-CN"/>
        </w:rPr>
      </w:pPr>
      <w:r>
        <w:rPr>
          <w:rFonts w:ascii="Arial" w:eastAsia="仿宋" w:hAnsi="Arial" w:cs="仿宋" w:hint="eastAsia"/>
          <w:color w:val="000000"/>
          <w:kern w:val="2"/>
          <w:sz w:val="24"/>
          <w:szCs w:val="24"/>
          <w:lang w:eastAsia="zh-CN"/>
        </w:rPr>
        <w:t>招标代理单位：海南中</w:t>
      </w:r>
      <w:r>
        <w:rPr>
          <w:rFonts w:ascii="Arial" w:eastAsia="仿宋" w:hAnsi="Arial" w:cs="仿宋" w:hint="eastAsia"/>
          <w:color w:val="000000"/>
          <w:kern w:val="2"/>
          <w:sz w:val="24"/>
          <w:szCs w:val="24"/>
          <w:lang w:eastAsia="zh-CN"/>
        </w:rPr>
        <w:t>穗</w:t>
      </w:r>
      <w:r>
        <w:rPr>
          <w:rFonts w:ascii="Arial" w:eastAsia="仿宋" w:hAnsi="Arial" w:cs="仿宋" w:hint="eastAsia"/>
          <w:color w:val="000000"/>
          <w:kern w:val="2"/>
          <w:sz w:val="24"/>
          <w:szCs w:val="24"/>
          <w:lang w:eastAsia="zh-CN"/>
        </w:rPr>
        <w:t>项目管理有限公司</w:t>
      </w:r>
    </w:p>
    <w:p w:rsidR="00000000" w:rsidRDefault="00484930">
      <w:pPr>
        <w:widowControl w:val="0"/>
        <w:spacing w:line="480" w:lineRule="exact"/>
        <w:ind w:firstLineChars="200" w:firstLine="480"/>
        <w:jc w:val="both"/>
        <w:rPr>
          <w:rFonts w:ascii="Arial" w:eastAsia="仿宋" w:hAnsi="Arial" w:cs="仿宋"/>
          <w:color w:val="000000"/>
          <w:kern w:val="2"/>
          <w:sz w:val="24"/>
          <w:szCs w:val="24"/>
          <w:lang w:eastAsia="zh-CN"/>
        </w:rPr>
      </w:pPr>
      <w:r>
        <w:rPr>
          <w:rFonts w:ascii="Arial" w:eastAsia="仿宋" w:hAnsi="Arial" w:cs="仿宋" w:hint="eastAsia"/>
          <w:color w:val="000000"/>
          <w:kern w:val="2"/>
          <w:sz w:val="24"/>
          <w:szCs w:val="24"/>
          <w:lang w:eastAsia="zh-CN"/>
        </w:rPr>
        <w:t>监理单位：</w:t>
      </w:r>
      <w:r>
        <w:rPr>
          <w:rFonts w:ascii="Arial" w:eastAsia="仿宋" w:hAnsi="Arial" w:cs="仿宋" w:hint="eastAsia"/>
          <w:color w:val="000000"/>
          <w:kern w:val="2"/>
          <w:sz w:val="24"/>
          <w:szCs w:val="24"/>
          <w:lang w:eastAsia="zh-CN"/>
        </w:rPr>
        <w:t>海南众和</w:t>
      </w:r>
      <w:r>
        <w:rPr>
          <w:rFonts w:ascii="Arial" w:eastAsia="仿宋" w:hAnsi="Arial" w:cs="仿宋" w:hint="eastAsia"/>
          <w:color w:val="000000"/>
          <w:kern w:val="2"/>
          <w:sz w:val="24"/>
          <w:szCs w:val="24"/>
          <w:lang w:eastAsia="zh-CN"/>
        </w:rPr>
        <w:t>建设项目管理有限公司、</w:t>
      </w:r>
      <w:r>
        <w:rPr>
          <w:rFonts w:ascii="Arial" w:eastAsia="仿宋" w:hAnsi="Arial" w:cs="仿宋" w:hint="eastAsia"/>
          <w:color w:val="000000"/>
          <w:kern w:val="2"/>
          <w:sz w:val="24"/>
          <w:szCs w:val="24"/>
          <w:lang w:eastAsia="zh-CN"/>
        </w:rPr>
        <w:t>海南</w:t>
      </w:r>
      <w:r>
        <w:rPr>
          <w:rFonts w:ascii="Arial" w:eastAsia="仿宋" w:hAnsi="Arial" w:cs="仿宋" w:hint="eastAsia"/>
          <w:color w:val="000000"/>
          <w:kern w:val="2"/>
          <w:sz w:val="24"/>
          <w:szCs w:val="24"/>
          <w:lang w:eastAsia="zh-CN"/>
        </w:rPr>
        <w:t>君佳</w:t>
      </w:r>
      <w:r>
        <w:rPr>
          <w:rFonts w:ascii="Arial" w:eastAsia="仿宋" w:hAnsi="Arial" w:cs="仿宋" w:hint="eastAsia"/>
          <w:color w:val="000000"/>
          <w:kern w:val="2"/>
          <w:sz w:val="24"/>
          <w:szCs w:val="24"/>
          <w:lang w:eastAsia="zh-CN"/>
        </w:rPr>
        <w:t>项目管理有限公司</w:t>
      </w:r>
    </w:p>
    <w:p w:rsidR="00000000" w:rsidRDefault="00484930">
      <w:pPr>
        <w:widowControl w:val="0"/>
        <w:spacing w:line="480" w:lineRule="exact"/>
        <w:ind w:firstLineChars="200" w:firstLine="480"/>
        <w:jc w:val="both"/>
        <w:rPr>
          <w:rFonts w:ascii="Arial" w:eastAsia="仿宋" w:hAnsi="Arial" w:cs="仿宋"/>
          <w:color w:val="000000"/>
          <w:kern w:val="2"/>
          <w:sz w:val="24"/>
          <w:szCs w:val="24"/>
          <w:lang w:eastAsia="zh-CN"/>
        </w:rPr>
      </w:pPr>
      <w:r>
        <w:rPr>
          <w:rFonts w:ascii="Arial" w:eastAsia="仿宋" w:hAnsi="Arial" w:cs="仿宋" w:hint="eastAsia"/>
          <w:color w:val="000000"/>
          <w:kern w:val="2"/>
          <w:sz w:val="24"/>
          <w:szCs w:val="24"/>
          <w:lang w:eastAsia="zh-CN"/>
        </w:rPr>
        <w:t>施工单位：</w:t>
      </w:r>
      <w:r>
        <w:rPr>
          <w:rFonts w:ascii="Arial" w:eastAsia="仿宋" w:hAnsi="Arial" w:cs="仿宋" w:hint="eastAsia"/>
          <w:color w:val="000000"/>
          <w:kern w:val="2"/>
          <w:sz w:val="24"/>
          <w:szCs w:val="24"/>
          <w:lang w:eastAsia="zh-CN"/>
        </w:rPr>
        <w:t>中建中联集团有限公司</w:t>
      </w:r>
    </w:p>
    <w:p w:rsidR="00000000" w:rsidRDefault="00484930">
      <w:pPr>
        <w:pStyle w:val="aa"/>
        <w:spacing w:line="480" w:lineRule="exact"/>
        <w:ind w:left="420"/>
        <w:jc w:val="both"/>
        <w:outlineLvl w:val="0"/>
        <w:rPr>
          <w:rFonts w:ascii="黑体" w:eastAsia="黑体" w:hAnsi="黑体" w:cs="黑体" w:hint="eastAsia"/>
          <w:b/>
        </w:rPr>
      </w:pPr>
      <w:bookmarkStart w:id="63" w:name="_Toc16152917"/>
      <w:bookmarkStart w:id="64" w:name="_Toc15497577"/>
      <w:bookmarkStart w:id="65" w:name="_Toc26870"/>
      <w:r>
        <w:rPr>
          <w:rFonts w:ascii="黑体" w:eastAsia="黑体" w:hAnsi="黑体" w:cs="黑体" w:hint="eastAsia"/>
          <w:b/>
        </w:rPr>
        <w:t>（二）项目管理情况</w:t>
      </w:r>
      <w:bookmarkEnd w:id="63"/>
      <w:bookmarkEnd w:id="64"/>
      <w:bookmarkEnd w:id="65"/>
    </w:p>
    <w:p w:rsidR="00000000" w:rsidRDefault="00484930">
      <w:pPr>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该项目由白沙黎族自治县</w:t>
      </w:r>
      <w:r>
        <w:rPr>
          <w:rFonts w:ascii="Arial" w:eastAsia="仿宋" w:hAnsi="Arial" w:cs="仿宋" w:hint="eastAsia"/>
          <w:kern w:val="2"/>
          <w:sz w:val="24"/>
          <w:szCs w:val="24"/>
          <w:lang w:eastAsia="zh-CN"/>
        </w:rPr>
        <w:t>元门乡人民政府负责。</w:t>
      </w:r>
      <w:bookmarkStart w:id="66" w:name="_Toc16062684"/>
      <w:r>
        <w:rPr>
          <w:rFonts w:ascii="Arial" w:eastAsia="仿宋" w:hAnsi="Arial" w:cs="仿宋" w:hint="eastAsia"/>
          <w:sz w:val="24"/>
          <w:szCs w:val="22"/>
          <w:lang w:eastAsia="zh-CN"/>
        </w:rPr>
        <w:t>被评价项目的支出原则是与业务活动相关的支出列入此项目，财务管理主要依据白沙黎族自治县</w:t>
      </w:r>
      <w:r>
        <w:rPr>
          <w:rFonts w:ascii="Arial" w:eastAsia="仿宋" w:hAnsi="Arial" w:cs="仿宋" w:hint="eastAsia"/>
          <w:sz w:val="24"/>
          <w:szCs w:val="22"/>
          <w:lang w:eastAsia="zh-CN"/>
        </w:rPr>
        <w:t>元门乡政府</w:t>
      </w:r>
      <w:r>
        <w:rPr>
          <w:rFonts w:ascii="Arial" w:eastAsia="仿宋" w:hAnsi="Arial" w:cs="仿宋" w:hint="eastAsia"/>
          <w:sz w:val="24"/>
          <w:szCs w:val="22"/>
          <w:lang w:eastAsia="zh-CN"/>
        </w:rPr>
        <w:t>文件《</w:t>
      </w:r>
      <w:r>
        <w:rPr>
          <w:rFonts w:ascii="Arial" w:eastAsia="仿宋" w:hAnsi="Arial" w:cs="仿宋" w:hint="eastAsia"/>
          <w:sz w:val="24"/>
          <w:szCs w:val="22"/>
          <w:lang w:eastAsia="zh-CN"/>
        </w:rPr>
        <w:t>元门乡财务制度资金管理执行办法</w:t>
      </w:r>
      <w:r>
        <w:rPr>
          <w:rFonts w:ascii="Arial" w:eastAsia="仿宋" w:hAnsi="Arial" w:cs="仿宋" w:hint="eastAsia"/>
          <w:sz w:val="24"/>
          <w:szCs w:val="22"/>
          <w:lang w:eastAsia="zh-CN"/>
        </w:rPr>
        <w:t>》（</w:t>
      </w:r>
      <w:r>
        <w:rPr>
          <w:rFonts w:ascii="Arial" w:eastAsia="仿宋" w:hAnsi="Arial" w:cs="仿宋" w:hint="eastAsia"/>
          <w:sz w:val="24"/>
          <w:szCs w:val="22"/>
          <w:lang w:eastAsia="zh-CN"/>
        </w:rPr>
        <w:t>元府函</w:t>
      </w:r>
      <w:r>
        <w:rPr>
          <w:rFonts w:ascii="Arial" w:eastAsia="仿宋" w:hAnsi="Arial" w:cs="仿宋" w:hint="eastAsia"/>
          <w:sz w:val="24"/>
          <w:szCs w:val="22"/>
          <w:lang w:eastAsia="zh-CN"/>
        </w:rPr>
        <w:t>[201</w:t>
      </w:r>
      <w:r>
        <w:rPr>
          <w:rFonts w:ascii="Arial" w:eastAsia="仿宋" w:hAnsi="Arial" w:cs="仿宋" w:hint="eastAsia"/>
          <w:sz w:val="24"/>
          <w:szCs w:val="22"/>
          <w:lang w:eastAsia="zh-CN"/>
        </w:rPr>
        <w:t>8</w:t>
      </w:r>
      <w:r>
        <w:rPr>
          <w:rFonts w:ascii="Arial" w:eastAsia="仿宋" w:hAnsi="Arial" w:cs="仿宋" w:hint="eastAsia"/>
          <w:sz w:val="24"/>
          <w:szCs w:val="22"/>
          <w:lang w:eastAsia="zh-CN"/>
        </w:rPr>
        <w:t>]</w:t>
      </w:r>
      <w:r>
        <w:rPr>
          <w:rFonts w:ascii="Arial" w:eastAsia="仿宋" w:hAnsi="Arial" w:cs="仿宋" w:hint="eastAsia"/>
          <w:sz w:val="24"/>
          <w:szCs w:val="22"/>
          <w:lang w:eastAsia="zh-CN"/>
        </w:rPr>
        <w:t>62</w:t>
      </w:r>
      <w:r>
        <w:rPr>
          <w:rFonts w:ascii="Arial" w:eastAsia="仿宋" w:hAnsi="Arial" w:cs="仿宋" w:hint="eastAsia"/>
          <w:sz w:val="24"/>
          <w:szCs w:val="22"/>
          <w:lang w:eastAsia="zh-CN"/>
        </w:rPr>
        <w:t>号）等有关规定。</w:t>
      </w:r>
      <w:r>
        <w:rPr>
          <w:rFonts w:ascii="Arial" w:eastAsia="仿宋" w:hAnsi="Arial" w:cs="仿宋" w:hint="eastAsia"/>
          <w:sz w:val="24"/>
        </w:rPr>
        <w:t>会计核算执行《</w:t>
      </w:r>
      <w:r>
        <w:rPr>
          <w:rFonts w:ascii="Arial" w:eastAsia="仿宋" w:hAnsi="Arial" w:cs="仿宋" w:hint="eastAsia"/>
          <w:sz w:val="24"/>
          <w:lang w:eastAsia="zh-CN"/>
        </w:rPr>
        <w:t>行政</w:t>
      </w:r>
      <w:r>
        <w:rPr>
          <w:rFonts w:ascii="Arial" w:eastAsia="仿宋" w:hAnsi="Arial" w:cs="仿宋" w:hint="eastAsia"/>
          <w:sz w:val="24"/>
        </w:rPr>
        <w:t>单位会计制度》及相关管理规定</w:t>
      </w:r>
      <w:r>
        <w:rPr>
          <w:rFonts w:ascii="Arial" w:eastAsia="仿宋" w:hAnsi="Arial" w:cs="仿宋" w:hint="eastAsia"/>
          <w:sz w:val="24"/>
          <w:szCs w:val="22"/>
          <w:lang w:eastAsia="zh-CN"/>
        </w:rPr>
        <w:t>。</w:t>
      </w:r>
      <w:bookmarkEnd w:id="66"/>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2018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23</w:t>
      </w:r>
      <w:r>
        <w:rPr>
          <w:rFonts w:ascii="Arial" w:eastAsia="仿宋" w:hAnsi="Arial" w:cs="仿宋" w:hint="eastAsia"/>
          <w:kern w:val="2"/>
          <w:sz w:val="24"/>
          <w:szCs w:val="24"/>
          <w:lang w:eastAsia="zh-CN"/>
        </w:rPr>
        <w:t>日，经白沙黎族自治县发展和改革委员会研究，做出了对《关于白沙元门乡镇区主街道建筑立面及街景改造项目</w:t>
      </w:r>
      <w:r>
        <w:rPr>
          <w:rFonts w:ascii="Arial" w:eastAsia="仿宋" w:hAnsi="Arial" w:cs="仿宋" w:hint="eastAsia"/>
          <w:kern w:val="2"/>
          <w:sz w:val="24"/>
          <w:szCs w:val="24"/>
          <w:lang w:eastAsia="zh-CN"/>
        </w:rPr>
        <w:t>立项</w:t>
      </w:r>
      <w:r>
        <w:rPr>
          <w:rFonts w:ascii="Arial" w:eastAsia="仿宋" w:hAnsi="Arial" w:cs="仿宋" w:hint="eastAsia"/>
          <w:kern w:val="2"/>
          <w:sz w:val="24"/>
          <w:szCs w:val="24"/>
          <w:lang w:eastAsia="zh-CN"/>
        </w:rPr>
        <w:t>的批复》</w:t>
      </w:r>
      <w:r>
        <w:rPr>
          <w:rFonts w:ascii="Arial" w:eastAsia="仿宋" w:hAnsi="Arial" w:cs="仿宋" w:hint="eastAsia"/>
          <w:kern w:val="2"/>
          <w:sz w:val="24"/>
          <w:szCs w:val="24"/>
          <w:lang w:eastAsia="zh-CN"/>
        </w:rPr>
        <w:t>（白发改审批</w:t>
      </w:r>
      <w:r>
        <w:rPr>
          <w:rFonts w:ascii="Arial" w:eastAsia="仿宋" w:hAnsi="Arial" w:cs="仿宋" w:hint="eastAsia"/>
          <w:kern w:val="2"/>
          <w:sz w:val="24"/>
          <w:szCs w:val="24"/>
          <w:lang w:eastAsia="zh-CN"/>
        </w:rPr>
        <w:t>[201</w:t>
      </w:r>
      <w:r>
        <w:rPr>
          <w:rFonts w:ascii="Arial" w:eastAsia="仿宋" w:hAnsi="Arial" w:cs="仿宋" w:hint="eastAsia"/>
          <w:kern w:val="2"/>
          <w:sz w:val="24"/>
          <w:szCs w:val="24"/>
          <w:lang w:eastAsia="zh-CN"/>
        </w:rPr>
        <w:t>8]483</w:t>
      </w:r>
      <w:r>
        <w:rPr>
          <w:rFonts w:ascii="Arial" w:eastAsia="仿宋" w:hAnsi="Arial" w:cs="仿宋" w:hint="eastAsia"/>
          <w:kern w:val="2"/>
          <w:sz w:val="24"/>
          <w:szCs w:val="24"/>
          <w:lang w:eastAsia="zh-CN"/>
        </w:rPr>
        <w:t>号）。</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9</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30</w:t>
      </w:r>
      <w:r>
        <w:rPr>
          <w:rFonts w:ascii="Arial" w:eastAsia="仿宋" w:hAnsi="Arial" w:cs="仿宋" w:hint="eastAsia"/>
          <w:kern w:val="2"/>
          <w:sz w:val="24"/>
          <w:szCs w:val="24"/>
          <w:lang w:eastAsia="zh-CN"/>
        </w:rPr>
        <w:t>日，白沙黎族自治县元门乡人民政府通过公开招标的方式</w:t>
      </w:r>
      <w:r>
        <w:rPr>
          <w:rFonts w:ascii="Arial" w:eastAsia="仿宋" w:hAnsi="Arial" w:cs="仿宋" w:hint="eastAsia"/>
          <w:kern w:val="2"/>
          <w:sz w:val="24"/>
          <w:szCs w:val="24"/>
          <w:lang w:eastAsia="zh-CN"/>
        </w:rPr>
        <w:t>确定</w:t>
      </w:r>
      <w:r>
        <w:rPr>
          <w:rFonts w:ascii="Arial" w:eastAsia="仿宋" w:hAnsi="Arial" w:cs="仿宋" w:hint="eastAsia"/>
          <w:kern w:val="2"/>
          <w:sz w:val="24"/>
          <w:szCs w:val="24"/>
          <w:lang w:eastAsia="zh-CN"/>
        </w:rPr>
        <w:t>中建中联集团有限公司</w:t>
      </w:r>
      <w:r>
        <w:rPr>
          <w:rFonts w:ascii="Arial" w:eastAsia="仿宋" w:hAnsi="Arial" w:cs="仿宋" w:hint="eastAsia"/>
          <w:kern w:val="2"/>
          <w:sz w:val="24"/>
          <w:szCs w:val="24"/>
          <w:lang w:eastAsia="zh-CN"/>
        </w:rPr>
        <w:t>为项目总承包单位，中标价格为</w:t>
      </w:r>
      <w:r>
        <w:rPr>
          <w:rFonts w:ascii="Arial" w:eastAsia="仿宋" w:hAnsi="Arial" w:cs="仿宋" w:hint="eastAsia"/>
          <w:kern w:val="2"/>
          <w:sz w:val="24"/>
          <w:szCs w:val="24"/>
          <w:lang w:eastAsia="zh-CN"/>
        </w:rPr>
        <w:t>1157.81</w:t>
      </w:r>
      <w:r>
        <w:rPr>
          <w:rFonts w:ascii="Arial" w:eastAsia="仿宋" w:hAnsi="Arial" w:cs="仿宋" w:hint="eastAsia"/>
          <w:kern w:val="2"/>
          <w:sz w:val="24"/>
          <w:szCs w:val="24"/>
          <w:lang w:eastAsia="zh-CN"/>
        </w:rPr>
        <w:t>万元。</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2018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10</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10</w:t>
      </w:r>
      <w:r>
        <w:rPr>
          <w:rFonts w:ascii="Arial" w:eastAsia="仿宋" w:hAnsi="Arial" w:cs="仿宋" w:hint="eastAsia"/>
          <w:kern w:val="2"/>
          <w:sz w:val="24"/>
          <w:szCs w:val="24"/>
          <w:lang w:eastAsia="zh-CN"/>
        </w:rPr>
        <w:t>日，</w:t>
      </w:r>
      <w:r>
        <w:rPr>
          <w:rFonts w:ascii="Arial" w:eastAsia="仿宋" w:hAnsi="Arial" w:cs="仿宋" w:hint="eastAsia"/>
          <w:kern w:val="2"/>
          <w:sz w:val="24"/>
          <w:szCs w:val="24"/>
          <w:lang w:eastAsia="zh-CN"/>
        </w:rPr>
        <w:t>经白沙黎族自治县发展和改革委员会研究，做出了对</w:t>
      </w:r>
      <w:r>
        <w:rPr>
          <w:rFonts w:ascii="Arial" w:eastAsia="仿宋" w:hAnsi="Arial" w:cs="仿宋" w:hint="eastAsia"/>
          <w:kern w:val="2"/>
          <w:sz w:val="24"/>
          <w:szCs w:val="24"/>
          <w:lang w:eastAsia="zh-CN"/>
        </w:rPr>
        <w:t>《关于白沙元门乡镇区主街道建筑立面及街景改造项目初步设计及概算的批复》（白发改审批</w:t>
      </w:r>
      <w:r>
        <w:rPr>
          <w:rFonts w:ascii="Arial" w:eastAsia="仿宋" w:hAnsi="Arial" w:cs="仿宋" w:hint="eastAsia"/>
          <w:kern w:val="2"/>
          <w:sz w:val="24"/>
          <w:szCs w:val="24"/>
          <w:lang w:eastAsia="zh-CN"/>
        </w:rPr>
        <w:t>[2018]483</w:t>
      </w:r>
      <w:r>
        <w:rPr>
          <w:rFonts w:ascii="Arial" w:eastAsia="仿宋" w:hAnsi="Arial" w:cs="仿宋" w:hint="eastAsia"/>
          <w:kern w:val="2"/>
          <w:sz w:val="24"/>
          <w:szCs w:val="24"/>
          <w:lang w:eastAsia="zh-CN"/>
        </w:rPr>
        <w:t>号）。</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10</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24</w:t>
      </w:r>
      <w:r>
        <w:rPr>
          <w:rFonts w:ascii="Arial" w:eastAsia="仿宋" w:hAnsi="Arial" w:cs="仿宋" w:hint="eastAsia"/>
          <w:kern w:val="2"/>
          <w:sz w:val="24"/>
          <w:szCs w:val="24"/>
          <w:lang w:eastAsia="zh-CN"/>
        </w:rPr>
        <w:t>日，白沙黎族自治县元门乡人民政府和</w:t>
      </w:r>
      <w:r>
        <w:rPr>
          <w:rFonts w:ascii="Arial" w:eastAsia="仿宋" w:hAnsi="Arial" w:cs="仿宋" w:hint="eastAsia"/>
          <w:kern w:val="2"/>
          <w:sz w:val="24"/>
          <w:szCs w:val="24"/>
          <w:lang w:eastAsia="zh-CN"/>
        </w:rPr>
        <w:t>中建中联集团有限公司</w:t>
      </w:r>
      <w:r>
        <w:rPr>
          <w:rFonts w:ascii="Arial" w:eastAsia="仿宋" w:hAnsi="Arial" w:cs="仿宋" w:hint="eastAsia"/>
          <w:kern w:val="2"/>
          <w:sz w:val="24"/>
          <w:szCs w:val="24"/>
          <w:lang w:eastAsia="zh-CN"/>
        </w:rPr>
        <w:t>就</w:t>
      </w:r>
      <w:r>
        <w:rPr>
          <w:rFonts w:ascii="Arial" w:eastAsia="仿宋" w:hAnsi="Arial" w:cs="仿宋" w:hint="eastAsia"/>
          <w:kern w:val="2"/>
          <w:sz w:val="24"/>
          <w:szCs w:val="24"/>
          <w:lang w:eastAsia="zh-CN"/>
        </w:rPr>
        <w:t>白</w:t>
      </w:r>
      <w:r>
        <w:rPr>
          <w:rFonts w:ascii="Arial" w:eastAsia="仿宋" w:hAnsi="Arial" w:cs="仿宋" w:hint="eastAsia"/>
          <w:kern w:val="2"/>
          <w:sz w:val="24"/>
          <w:szCs w:val="24"/>
          <w:lang w:eastAsia="zh-CN"/>
        </w:rPr>
        <w:t>沙元门乡镇区主街道建筑立面及街景改造项目施工及有关事宜协商一致，签订了合同协议书，合同金额为</w:t>
      </w:r>
      <w:r>
        <w:rPr>
          <w:rFonts w:ascii="Arial" w:eastAsia="仿宋" w:hAnsi="Arial" w:cs="仿宋" w:hint="eastAsia"/>
          <w:kern w:val="2"/>
          <w:sz w:val="24"/>
          <w:szCs w:val="24"/>
          <w:lang w:eastAsia="zh-CN"/>
        </w:rPr>
        <w:t>11</w:t>
      </w:r>
      <w:r>
        <w:rPr>
          <w:rFonts w:ascii="Arial" w:eastAsia="仿宋" w:hAnsi="Arial" w:cs="仿宋" w:hint="eastAsia"/>
          <w:kern w:val="2"/>
          <w:sz w:val="24"/>
          <w:szCs w:val="24"/>
          <w:lang w:eastAsia="zh-CN"/>
        </w:rPr>
        <w:t>57.81</w:t>
      </w:r>
      <w:r>
        <w:rPr>
          <w:rFonts w:ascii="Arial" w:eastAsia="仿宋" w:hAnsi="Arial" w:cs="仿宋" w:hint="eastAsia"/>
          <w:kern w:val="2"/>
          <w:sz w:val="24"/>
          <w:szCs w:val="24"/>
          <w:lang w:eastAsia="zh-CN"/>
        </w:rPr>
        <w:t>万元。计划工期总日历天数为</w:t>
      </w:r>
      <w:r>
        <w:rPr>
          <w:rFonts w:ascii="Arial" w:eastAsia="仿宋" w:hAnsi="Arial" w:cs="仿宋" w:hint="eastAsia"/>
          <w:kern w:val="2"/>
          <w:sz w:val="24"/>
          <w:szCs w:val="24"/>
          <w:lang w:eastAsia="zh-CN"/>
        </w:rPr>
        <w:t>9</w:t>
      </w:r>
      <w:r>
        <w:rPr>
          <w:rFonts w:ascii="Arial" w:eastAsia="仿宋" w:hAnsi="Arial" w:cs="仿宋"/>
          <w:kern w:val="2"/>
          <w:sz w:val="24"/>
          <w:szCs w:val="24"/>
          <w:lang w:eastAsia="zh-CN"/>
        </w:rPr>
        <w:t>0</w:t>
      </w:r>
      <w:r>
        <w:rPr>
          <w:rFonts w:ascii="Arial" w:eastAsia="仿宋" w:hAnsi="Arial" w:cs="仿宋" w:hint="eastAsia"/>
          <w:kern w:val="2"/>
          <w:sz w:val="24"/>
          <w:szCs w:val="24"/>
          <w:lang w:eastAsia="zh-CN"/>
        </w:rPr>
        <w:t>天。</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白</w:t>
      </w:r>
      <w:r>
        <w:rPr>
          <w:rFonts w:ascii="Arial" w:eastAsia="仿宋" w:hAnsi="Arial" w:cs="仿宋" w:hint="eastAsia"/>
          <w:kern w:val="2"/>
          <w:sz w:val="24"/>
          <w:szCs w:val="24"/>
          <w:lang w:eastAsia="zh-CN"/>
        </w:rPr>
        <w:t>沙元门乡镇区主街道建筑立面及街景改造项目</w:t>
      </w:r>
      <w:r>
        <w:rPr>
          <w:rFonts w:ascii="Arial" w:eastAsia="仿宋" w:hAnsi="Arial" w:cs="仿宋" w:hint="eastAsia"/>
          <w:kern w:val="2"/>
          <w:sz w:val="24"/>
          <w:szCs w:val="24"/>
          <w:lang w:eastAsia="zh-CN"/>
        </w:rPr>
        <w:t>2018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11</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w:t>
      </w:r>
      <w:r>
        <w:rPr>
          <w:rFonts w:ascii="Arial" w:eastAsia="仿宋" w:hAnsi="Arial" w:cs="仿宋" w:hint="eastAsia"/>
          <w:kern w:val="2"/>
          <w:sz w:val="24"/>
          <w:szCs w:val="24"/>
          <w:lang w:eastAsia="zh-CN"/>
        </w:rPr>
        <w:t>日开工，</w:t>
      </w:r>
      <w:r>
        <w:rPr>
          <w:rFonts w:ascii="Arial" w:eastAsia="仿宋" w:hAnsi="Arial" w:cs="仿宋" w:hint="eastAsia"/>
          <w:kern w:val="2"/>
          <w:sz w:val="24"/>
          <w:szCs w:val="24"/>
          <w:lang w:eastAsia="zh-CN"/>
        </w:rPr>
        <w:t>2019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30</w:t>
      </w:r>
      <w:r>
        <w:rPr>
          <w:rFonts w:ascii="Arial" w:eastAsia="仿宋" w:hAnsi="Arial" w:cs="仿宋" w:hint="eastAsia"/>
          <w:kern w:val="2"/>
          <w:sz w:val="24"/>
          <w:szCs w:val="24"/>
          <w:lang w:eastAsia="zh-CN"/>
        </w:rPr>
        <w:t>日竣工。</w:t>
      </w:r>
      <w:r>
        <w:rPr>
          <w:rFonts w:ascii="Arial" w:eastAsia="仿宋" w:hAnsi="Arial" w:cs="仿宋" w:hint="eastAsia"/>
          <w:kern w:val="2"/>
          <w:sz w:val="24"/>
          <w:szCs w:val="24"/>
          <w:lang w:eastAsia="zh-CN"/>
        </w:rPr>
        <w:t>2019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7</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日</w:t>
      </w:r>
      <w:r>
        <w:rPr>
          <w:rFonts w:ascii="Arial" w:eastAsia="仿宋" w:hAnsi="Arial" w:cs="仿宋" w:hint="eastAsia"/>
          <w:kern w:val="2"/>
          <w:sz w:val="24"/>
          <w:szCs w:val="24"/>
          <w:lang w:eastAsia="zh-CN"/>
        </w:rPr>
        <w:t>由建设单位组织设计、施工、监理等单位工程进行质量验收，工程质量评定为合格。</w:t>
      </w:r>
    </w:p>
    <w:p w:rsidR="00000000" w:rsidRDefault="00484930">
      <w:pPr>
        <w:spacing w:line="480" w:lineRule="exact"/>
        <w:ind w:firstLineChars="196" w:firstLine="449"/>
        <w:jc w:val="both"/>
        <w:outlineLvl w:val="0"/>
        <w:rPr>
          <w:rFonts w:ascii="Arial" w:eastAsia="黑体" w:hAnsi="Arial" w:cs="Arial"/>
          <w:b/>
          <w:bCs/>
          <w:spacing w:val="-6"/>
          <w:kern w:val="2"/>
          <w:sz w:val="24"/>
          <w:szCs w:val="24"/>
          <w:lang w:eastAsia="zh-CN"/>
        </w:rPr>
      </w:pPr>
      <w:bookmarkStart w:id="67" w:name="_Toc29076"/>
      <w:r>
        <w:rPr>
          <w:rFonts w:ascii="Arial" w:eastAsia="黑体" w:hAnsi="Arial" w:cs="Arial" w:hint="eastAsia"/>
          <w:b/>
          <w:bCs/>
          <w:spacing w:val="-6"/>
          <w:kern w:val="2"/>
          <w:sz w:val="24"/>
          <w:szCs w:val="24"/>
          <w:lang w:eastAsia="zh-CN"/>
        </w:rPr>
        <w:lastRenderedPageBreak/>
        <w:t>六</w:t>
      </w:r>
      <w:r>
        <w:rPr>
          <w:rFonts w:ascii="Arial" w:eastAsia="黑体" w:hAnsi="Arial" w:cs="Arial"/>
          <w:b/>
          <w:bCs/>
          <w:spacing w:val="-6"/>
          <w:kern w:val="2"/>
          <w:sz w:val="24"/>
          <w:szCs w:val="24"/>
          <w:lang w:eastAsia="zh-CN"/>
        </w:rPr>
        <w:t>、项目绩效情况</w:t>
      </w:r>
      <w:bookmarkEnd w:id="11"/>
      <w:bookmarkEnd w:id="67"/>
    </w:p>
    <w:p w:rsidR="00000000" w:rsidRDefault="00484930">
      <w:pPr>
        <w:spacing w:line="480" w:lineRule="exact"/>
        <w:ind w:firstLineChars="200" w:firstLine="480"/>
        <w:jc w:val="both"/>
        <w:rPr>
          <w:rFonts w:ascii="Arial" w:eastAsia="仿宋" w:hAnsi="Arial" w:cs="Arial"/>
          <w:sz w:val="24"/>
        </w:rPr>
      </w:pPr>
      <w:r>
        <w:rPr>
          <w:rFonts w:ascii="Arial" w:eastAsia="仿宋" w:hAnsi="Arial" w:cs="仿宋"/>
          <w:kern w:val="2"/>
          <w:sz w:val="24"/>
          <w:szCs w:val="24"/>
          <w:lang w:eastAsia="zh-CN"/>
        </w:rPr>
        <w:t>根据设定的项目绩效评价体系框架，按照每个评价指标的具体的评分标准及评分细则，从项目决策、项目管理、项目绩效三个维度</w:t>
      </w:r>
      <w:r>
        <w:rPr>
          <w:rFonts w:ascii="Arial" w:eastAsia="仿宋" w:hAnsi="Arial" w:cs="仿宋"/>
          <w:kern w:val="2"/>
          <w:sz w:val="24"/>
          <w:szCs w:val="24"/>
          <w:lang w:eastAsia="zh-CN"/>
        </w:rPr>
        <w:t>对</w:t>
      </w:r>
      <w:r>
        <w:rPr>
          <w:rFonts w:ascii="Arial" w:eastAsia="仿宋" w:hAnsi="Arial" w:cs="仿宋" w:hint="eastAsia"/>
          <w:kern w:val="2"/>
          <w:sz w:val="24"/>
          <w:szCs w:val="24"/>
          <w:lang w:eastAsia="zh-CN"/>
        </w:rPr>
        <w:t>白</w:t>
      </w:r>
      <w:r>
        <w:rPr>
          <w:rFonts w:ascii="Arial" w:eastAsia="仿宋" w:hAnsi="Arial" w:cs="仿宋" w:hint="eastAsia"/>
          <w:kern w:val="2"/>
          <w:sz w:val="24"/>
          <w:szCs w:val="24"/>
          <w:lang w:eastAsia="zh-CN"/>
        </w:rPr>
        <w:t>沙元门乡镇区主街道建筑立面及街景改造项目的工程</w:t>
      </w:r>
      <w:r>
        <w:rPr>
          <w:rFonts w:ascii="Arial" w:eastAsia="仿宋" w:hAnsi="Arial" w:cs="仿宋"/>
          <w:kern w:val="2"/>
          <w:sz w:val="24"/>
          <w:szCs w:val="24"/>
          <w:lang w:eastAsia="zh-CN"/>
        </w:rPr>
        <w:t>绩效进行综合分析评价，评价小组通过检查、分析等方法对项目实施了绩效评价，评价具体过程如下：</w:t>
      </w:r>
    </w:p>
    <w:p w:rsidR="00000000" w:rsidRDefault="00484930">
      <w:pPr>
        <w:pStyle w:val="aa"/>
        <w:spacing w:line="480" w:lineRule="exact"/>
        <w:ind w:left="420"/>
        <w:jc w:val="both"/>
        <w:outlineLvl w:val="0"/>
        <w:rPr>
          <w:rFonts w:ascii="黑体" w:eastAsia="黑体" w:hAnsi="黑体" w:cs="黑体"/>
          <w:b/>
        </w:rPr>
      </w:pPr>
      <w:bookmarkStart w:id="68" w:name="_Toc16062686"/>
      <w:bookmarkStart w:id="69" w:name="_Toc7318"/>
      <w:r>
        <w:rPr>
          <w:rFonts w:ascii="黑体" w:eastAsia="黑体" w:hAnsi="黑体" w:cs="黑体" w:hint="eastAsia"/>
          <w:b/>
        </w:rPr>
        <w:t>（一</w:t>
      </w:r>
      <w:r>
        <w:rPr>
          <w:rFonts w:ascii="黑体" w:eastAsia="黑体" w:hAnsi="黑体" w:cs="黑体" w:hint="eastAsia"/>
          <w:b/>
        </w:rPr>
        <w:t>）</w:t>
      </w:r>
      <w:r>
        <w:rPr>
          <w:rFonts w:ascii="黑体" w:eastAsia="黑体" w:hAnsi="黑体" w:cs="黑体"/>
          <w:b/>
        </w:rPr>
        <w:t>项目决策</w:t>
      </w:r>
      <w:bookmarkEnd w:id="68"/>
      <w:bookmarkEnd w:id="69"/>
    </w:p>
    <w:p w:rsidR="00000000" w:rsidRDefault="00484930">
      <w:pPr>
        <w:spacing w:line="480" w:lineRule="exact"/>
        <w:ind w:firstLineChars="200" w:firstLine="480"/>
        <w:jc w:val="both"/>
        <w:rPr>
          <w:rFonts w:ascii="Arial" w:eastAsia="仿宋" w:hAnsi="Arial" w:cs="Arial"/>
          <w:sz w:val="24"/>
        </w:rPr>
      </w:pPr>
      <w:bookmarkStart w:id="70" w:name="_Toc16062687"/>
      <w:r>
        <w:rPr>
          <w:rFonts w:ascii="Arial" w:eastAsia="仿宋" w:hAnsi="Arial" w:cs="Arial"/>
          <w:sz w:val="24"/>
        </w:rPr>
        <w:t>1</w:t>
      </w:r>
      <w:r>
        <w:rPr>
          <w:rFonts w:ascii="Arial" w:eastAsia="仿宋" w:hAnsi="Arial" w:cs="Arial"/>
          <w:sz w:val="24"/>
        </w:rPr>
        <w:t>、项目决策指标汇总得分情况</w:t>
      </w:r>
      <w:bookmarkEnd w:id="70"/>
    </w:p>
    <w:p w:rsidR="00000000" w:rsidRDefault="00484930">
      <w:pPr>
        <w:spacing w:line="480" w:lineRule="exact"/>
        <w:ind w:firstLineChars="200" w:firstLine="480"/>
        <w:jc w:val="both"/>
        <w:rPr>
          <w:rFonts w:ascii="Arial" w:hAnsi="Arial" w:cs="Arial"/>
          <w:sz w:val="24"/>
        </w:rPr>
      </w:pPr>
      <w:r>
        <w:rPr>
          <w:rFonts w:ascii="Arial" w:eastAsia="仿宋" w:hAnsi="Arial" w:cs="Arial"/>
          <w:sz w:val="24"/>
        </w:rPr>
        <w:t>项目决策指标设定分值</w:t>
      </w:r>
      <w:r>
        <w:rPr>
          <w:rFonts w:ascii="Arial" w:eastAsia="仿宋" w:hAnsi="Arial" w:cs="Arial"/>
          <w:sz w:val="24"/>
        </w:rPr>
        <w:t>20</w:t>
      </w:r>
      <w:r>
        <w:rPr>
          <w:rFonts w:ascii="Arial" w:eastAsia="仿宋" w:hAnsi="Arial" w:cs="Arial"/>
          <w:sz w:val="24"/>
        </w:rPr>
        <w:t>分，实得</w:t>
      </w:r>
      <w:r>
        <w:rPr>
          <w:rFonts w:ascii="Arial" w:eastAsia="仿宋" w:hAnsi="Arial" w:cs="Arial"/>
          <w:sz w:val="24"/>
        </w:rPr>
        <w:t>20</w:t>
      </w:r>
      <w:r>
        <w:rPr>
          <w:rFonts w:ascii="Arial" w:eastAsia="仿宋" w:hAnsi="Arial" w:cs="Arial"/>
          <w:sz w:val="24"/>
        </w:rPr>
        <w:t>分，共设置三个二级指标，分别为项目目标、决策过程和资金分配，每个二级指标下设置若干三级指标，指标具体得分情况如下：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75"/>
        <w:gridCol w:w="2001"/>
        <w:gridCol w:w="2153"/>
      </w:tblGrid>
      <w:tr w:rsidR="00000000">
        <w:trPr>
          <w:trHeight w:val="397"/>
        </w:trPr>
        <w:tc>
          <w:tcPr>
            <w:tcW w:w="8522" w:type="dxa"/>
            <w:gridSpan w:val="4"/>
            <w:tcBorders>
              <w:top w:val="nil"/>
              <w:left w:val="nil"/>
              <w:bottom w:val="single" w:sz="4" w:space="0" w:color="auto"/>
              <w:right w:val="nil"/>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项目决策指标得分汇总表</w:t>
            </w:r>
          </w:p>
        </w:tc>
      </w:tr>
      <w:tr w:rsidR="00000000">
        <w:trPr>
          <w:trHeight w:val="397"/>
        </w:trPr>
        <w:tc>
          <w:tcPr>
            <w:tcW w:w="2093" w:type="dxa"/>
            <w:tcBorders>
              <w:top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二级指标</w:t>
            </w:r>
          </w:p>
        </w:tc>
        <w:tc>
          <w:tcPr>
            <w:tcW w:w="2275" w:type="dxa"/>
            <w:tcBorders>
              <w:top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三级指标</w:t>
            </w:r>
          </w:p>
        </w:tc>
        <w:tc>
          <w:tcPr>
            <w:tcW w:w="2001" w:type="dxa"/>
            <w:tcBorders>
              <w:top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分值</w:t>
            </w:r>
          </w:p>
        </w:tc>
        <w:tc>
          <w:tcPr>
            <w:tcW w:w="2153" w:type="dxa"/>
            <w:tcBorders>
              <w:top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得分</w:t>
            </w:r>
          </w:p>
        </w:tc>
      </w:tr>
      <w:tr w:rsidR="00000000">
        <w:trPr>
          <w:trHeight w:val="397"/>
        </w:trPr>
        <w:tc>
          <w:tcPr>
            <w:tcW w:w="209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项目目标</w:t>
            </w:r>
          </w:p>
        </w:tc>
        <w:tc>
          <w:tcPr>
            <w:tcW w:w="2275"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目标内容</w:t>
            </w:r>
          </w:p>
        </w:tc>
        <w:tc>
          <w:tcPr>
            <w:tcW w:w="2001"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4</w:t>
            </w:r>
          </w:p>
        </w:tc>
        <w:tc>
          <w:tcPr>
            <w:tcW w:w="215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4</w:t>
            </w:r>
          </w:p>
        </w:tc>
      </w:tr>
      <w:tr w:rsidR="00000000">
        <w:trPr>
          <w:trHeight w:val="397"/>
        </w:trPr>
        <w:tc>
          <w:tcPr>
            <w:tcW w:w="2093" w:type="dxa"/>
            <w:vMerge w:val="restart"/>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决策过程</w:t>
            </w:r>
          </w:p>
        </w:tc>
        <w:tc>
          <w:tcPr>
            <w:tcW w:w="2275"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决策依据</w:t>
            </w:r>
          </w:p>
        </w:tc>
        <w:tc>
          <w:tcPr>
            <w:tcW w:w="2001"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3</w:t>
            </w:r>
          </w:p>
        </w:tc>
        <w:tc>
          <w:tcPr>
            <w:tcW w:w="215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3</w:t>
            </w:r>
          </w:p>
        </w:tc>
      </w:tr>
      <w:tr w:rsidR="00000000">
        <w:trPr>
          <w:trHeight w:val="397"/>
        </w:trPr>
        <w:tc>
          <w:tcPr>
            <w:tcW w:w="2093" w:type="dxa"/>
            <w:vMerge/>
            <w:vAlign w:val="center"/>
          </w:tcPr>
          <w:p w:rsidR="00000000" w:rsidRDefault="00484930">
            <w:pPr>
              <w:spacing w:line="480" w:lineRule="exact"/>
              <w:rPr>
                <w:rFonts w:ascii="Arial" w:eastAsia="仿宋" w:hAnsi="Arial" w:cs="Arial"/>
                <w:color w:val="000000"/>
                <w:sz w:val="18"/>
                <w:szCs w:val="18"/>
                <w:lang w:eastAsia="zh-CN"/>
              </w:rPr>
            </w:pPr>
          </w:p>
        </w:tc>
        <w:tc>
          <w:tcPr>
            <w:tcW w:w="2275"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决策程序</w:t>
            </w:r>
          </w:p>
        </w:tc>
        <w:tc>
          <w:tcPr>
            <w:tcW w:w="2001"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5</w:t>
            </w:r>
          </w:p>
        </w:tc>
        <w:tc>
          <w:tcPr>
            <w:tcW w:w="215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5</w:t>
            </w:r>
          </w:p>
        </w:tc>
      </w:tr>
      <w:tr w:rsidR="00000000">
        <w:trPr>
          <w:trHeight w:val="397"/>
        </w:trPr>
        <w:tc>
          <w:tcPr>
            <w:tcW w:w="2093" w:type="dxa"/>
            <w:vMerge w:val="restart"/>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资金分配</w:t>
            </w:r>
          </w:p>
        </w:tc>
        <w:tc>
          <w:tcPr>
            <w:tcW w:w="2275"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分配办法</w:t>
            </w:r>
          </w:p>
        </w:tc>
        <w:tc>
          <w:tcPr>
            <w:tcW w:w="2001"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2</w:t>
            </w:r>
          </w:p>
        </w:tc>
        <w:tc>
          <w:tcPr>
            <w:tcW w:w="215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2</w:t>
            </w:r>
          </w:p>
        </w:tc>
      </w:tr>
      <w:tr w:rsidR="00000000">
        <w:trPr>
          <w:trHeight w:val="397"/>
        </w:trPr>
        <w:tc>
          <w:tcPr>
            <w:tcW w:w="2093" w:type="dxa"/>
            <w:vMerge/>
            <w:vAlign w:val="center"/>
          </w:tcPr>
          <w:p w:rsidR="00000000" w:rsidRDefault="00484930">
            <w:pPr>
              <w:spacing w:line="480" w:lineRule="exact"/>
              <w:rPr>
                <w:rFonts w:ascii="Arial" w:eastAsia="仿宋" w:hAnsi="Arial" w:cs="Arial"/>
                <w:color w:val="000000"/>
                <w:sz w:val="18"/>
                <w:szCs w:val="18"/>
                <w:lang w:eastAsia="zh-CN"/>
              </w:rPr>
            </w:pPr>
          </w:p>
        </w:tc>
        <w:tc>
          <w:tcPr>
            <w:tcW w:w="2275"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分配结果</w:t>
            </w:r>
          </w:p>
        </w:tc>
        <w:tc>
          <w:tcPr>
            <w:tcW w:w="2001"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6</w:t>
            </w:r>
          </w:p>
        </w:tc>
        <w:tc>
          <w:tcPr>
            <w:tcW w:w="2153" w:type="dxa"/>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6</w:t>
            </w:r>
          </w:p>
        </w:tc>
      </w:tr>
      <w:tr w:rsidR="00000000">
        <w:trPr>
          <w:trHeight w:val="397"/>
        </w:trPr>
        <w:tc>
          <w:tcPr>
            <w:tcW w:w="4368" w:type="dxa"/>
            <w:gridSpan w:val="2"/>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小计</w:t>
            </w:r>
          </w:p>
        </w:tc>
        <w:tc>
          <w:tcPr>
            <w:tcW w:w="2001" w:type="dxa"/>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20</w:t>
            </w:r>
          </w:p>
        </w:tc>
        <w:tc>
          <w:tcPr>
            <w:tcW w:w="2153" w:type="dxa"/>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20</w:t>
            </w:r>
          </w:p>
        </w:tc>
      </w:tr>
    </w:tbl>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71" w:name="_Toc16062695"/>
      <w:r>
        <w:rPr>
          <w:rFonts w:ascii="Arial" w:eastAsia="仿宋" w:hAnsi="Arial" w:cs="仿宋"/>
          <w:kern w:val="2"/>
          <w:sz w:val="24"/>
          <w:szCs w:val="24"/>
          <w:lang w:eastAsia="zh-CN"/>
        </w:rPr>
        <w:t>2</w:t>
      </w:r>
      <w:r>
        <w:rPr>
          <w:rFonts w:ascii="Arial" w:eastAsia="仿宋" w:hAnsi="Arial" w:cs="仿宋"/>
          <w:kern w:val="2"/>
          <w:sz w:val="24"/>
          <w:szCs w:val="24"/>
          <w:lang w:eastAsia="zh-CN"/>
        </w:rPr>
        <w:t>、各指标得分情况及评价分析</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1</w:t>
      </w:r>
      <w:r>
        <w:rPr>
          <w:rFonts w:ascii="Arial" w:eastAsia="仿宋" w:hAnsi="Arial" w:cs="仿宋" w:hint="eastAsia"/>
          <w:kern w:val="2"/>
          <w:sz w:val="24"/>
          <w:szCs w:val="24"/>
          <w:lang w:eastAsia="zh-CN"/>
        </w:rPr>
        <w:t>）目标内容（标准分值</w:t>
      </w:r>
      <w:r>
        <w:rPr>
          <w:rFonts w:ascii="Arial" w:eastAsia="仿宋" w:hAnsi="Arial" w:cs="仿宋"/>
          <w:kern w:val="2"/>
          <w:sz w:val="24"/>
          <w:szCs w:val="24"/>
          <w:lang w:eastAsia="zh-CN"/>
        </w:rPr>
        <w:t>4</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评价内容：项目绩效目标的设定是否明确、细化</w:t>
      </w:r>
      <w:r>
        <w:rPr>
          <w:rFonts w:ascii="Arial" w:eastAsia="仿宋" w:hAnsi="Arial" w:cs="仿宋" w:hint="eastAsia"/>
          <w:kern w:val="2"/>
          <w:sz w:val="24"/>
          <w:szCs w:val="24"/>
          <w:lang w:eastAsia="zh-CN"/>
        </w:rPr>
        <w:t>、量化。</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评价分析：白沙县黎族自治县元门乡人民政府未设置独立的项目绩效目标体系，但根据白</w:t>
      </w:r>
      <w:r>
        <w:rPr>
          <w:rFonts w:ascii="Arial" w:eastAsia="仿宋" w:hAnsi="Arial" w:cs="仿宋" w:hint="eastAsia"/>
          <w:kern w:val="2"/>
          <w:sz w:val="24"/>
          <w:szCs w:val="24"/>
          <w:lang w:eastAsia="zh-CN"/>
        </w:rPr>
        <w:t>沙黎族自治县发展和改革委员会《关于白沙元门乡镇区主街道建筑立面及街景改造项目初步设计及概算的批复》（白发改审批</w:t>
      </w:r>
      <w:r>
        <w:rPr>
          <w:rFonts w:ascii="Arial" w:eastAsia="仿宋" w:hAnsi="Arial" w:cs="仿宋" w:hint="eastAsia"/>
          <w:kern w:val="2"/>
          <w:sz w:val="24"/>
          <w:szCs w:val="24"/>
          <w:lang w:eastAsia="zh-CN"/>
        </w:rPr>
        <w:t>[2018]483</w:t>
      </w:r>
      <w:r>
        <w:rPr>
          <w:rFonts w:ascii="Arial" w:eastAsia="仿宋" w:hAnsi="Arial" w:cs="仿宋" w:hint="eastAsia"/>
          <w:kern w:val="2"/>
          <w:sz w:val="24"/>
          <w:szCs w:val="24"/>
          <w:lang w:eastAsia="zh-CN"/>
        </w:rPr>
        <w:t>号）以及《</w:t>
      </w:r>
      <w:r>
        <w:rPr>
          <w:rFonts w:ascii="Arial" w:eastAsia="仿宋" w:hAnsi="Arial" w:cs="仿宋" w:hint="eastAsia"/>
          <w:kern w:val="2"/>
          <w:sz w:val="24"/>
          <w:szCs w:val="24"/>
          <w:lang w:eastAsia="zh-CN"/>
        </w:rPr>
        <w:t>中共元门乡委员会</w:t>
      </w:r>
      <w:r>
        <w:rPr>
          <w:rFonts w:ascii="Arial" w:eastAsia="仿宋" w:hAnsi="Arial" w:cs="仿宋" w:hint="eastAsia"/>
          <w:kern w:val="2"/>
          <w:sz w:val="24"/>
          <w:szCs w:val="24"/>
          <w:lang w:eastAsia="zh-CN"/>
        </w:rPr>
        <w:t>2017</w:t>
      </w:r>
      <w:r>
        <w:rPr>
          <w:rFonts w:ascii="Arial" w:eastAsia="仿宋" w:hAnsi="Arial" w:cs="仿宋" w:hint="eastAsia"/>
          <w:kern w:val="2"/>
          <w:sz w:val="24"/>
          <w:szCs w:val="24"/>
          <w:lang w:eastAsia="zh-CN"/>
        </w:rPr>
        <w:t>年工作总结及</w:t>
      </w:r>
      <w:r>
        <w:rPr>
          <w:rFonts w:ascii="Arial" w:eastAsia="仿宋" w:hAnsi="Arial" w:cs="仿宋" w:hint="eastAsia"/>
          <w:kern w:val="2"/>
          <w:sz w:val="24"/>
          <w:szCs w:val="24"/>
          <w:lang w:eastAsia="zh-CN"/>
        </w:rPr>
        <w:t>2018</w:t>
      </w:r>
      <w:r>
        <w:rPr>
          <w:rFonts w:ascii="Arial" w:eastAsia="仿宋" w:hAnsi="Arial" w:cs="仿宋" w:hint="eastAsia"/>
          <w:kern w:val="2"/>
          <w:sz w:val="24"/>
          <w:szCs w:val="24"/>
          <w:lang w:eastAsia="zh-CN"/>
        </w:rPr>
        <w:t>工作计划</w:t>
      </w:r>
      <w:r>
        <w:rPr>
          <w:rFonts w:ascii="Arial" w:eastAsia="仿宋" w:hAnsi="Arial" w:cs="仿宋" w:hint="eastAsia"/>
          <w:kern w:val="2"/>
          <w:sz w:val="24"/>
          <w:szCs w:val="24"/>
          <w:lang w:eastAsia="zh-CN"/>
        </w:rPr>
        <w:t>》，明确提出了项目的建设目标、建设规模、建设内容，根据相关内容基本能够确定明确、细化、量化的绩效目标。</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lastRenderedPageBreak/>
        <w:t>评价得分：经指标评价分析，该指标综合得分为</w:t>
      </w:r>
      <w:r>
        <w:rPr>
          <w:rFonts w:ascii="Arial" w:eastAsia="仿宋" w:hAnsi="Arial" w:cs="仿宋"/>
          <w:kern w:val="2"/>
          <w:sz w:val="24"/>
          <w:szCs w:val="24"/>
          <w:lang w:eastAsia="zh-CN"/>
        </w:rPr>
        <w:t>4</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）决策依据（标准分值</w:t>
      </w:r>
      <w:r>
        <w:rPr>
          <w:rFonts w:ascii="Arial" w:eastAsia="仿宋" w:hAnsi="Arial" w:cs="仿宋"/>
          <w:kern w:val="2"/>
          <w:sz w:val="24"/>
          <w:szCs w:val="24"/>
          <w:lang w:eastAsia="zh-CN"/>
        </w:rPr>
        <w:t>3</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评价内容：项目是否符合经济社会发展规划和部门年度</w:t>
      </w:r>
      <w:r>
        <w:rPr>
          <w:rFonts w:ascii="Arial" w:eastAsia="仿宋" w:hAnsi="Arial" w:cs="仿宋" w:hint="eastAsia"/>
          <w:kern w:val="2"/>
          <w:sz w:val="24"/>
          <w:szCs w:val="24"/>
          <w:lang w:eastAsia="zh-CN"/>
        </w:rPr>
        <w:t>工作计划；是否根据需要制定中长期实施规划。</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评价分析：</w:t>
      </w:r>
      <w:r>
        <w:rPr>
          <w:rFonts w:ascii="Arial" w:eastAsia="仿宋" w:hAnsi="Arial" w:cs="仿宋" w:hint="eastAsia"/>
          <w:kern w:val="2"/>
          <w:sz w:val="24"/>
          <w:szCs w:val="24"/>
          <w:lang w:eastAsia="zh-CN"/>
        </w:rPr>
        <w:t>该项目的实施加强了元门乡的基础设施建设，是建设特色风情小镇和美丽乡村以及田园综合体是村镇建设是推动城乡一体化发展的重要环节，</w:t>
      </w:r>
      <w:r>
        <w:rPr>
          <w:rFonts w:ascii="Arial" w:eastAsia="仿宋" w:hAnsi="Arial" w:cs="仿宋" w:hint="eastAsia"/>
          <w:kern w:val="2"/>
          <w:sz w:val="24"/>
          <w:szCs w:val="24"/>
          <w:lang w:eastAsia="zh-CN"/>
        </w:rPr>
        <w:t>因此，本项目的建设符合社会发展规划和部门年度工作计划。由于该项目为一次性项目，制定中长期实施规划指标不适用。</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评价得分：经指标评价分析，该指标综合得分为</w:t>
      </w:r>
      <w:r>
        <w:rPr>
          <w:rFonts w:ascii="Arial" w:eastAsia="仿宋" w:hAnsi="Arial" w:cs="仿宋"/>
          <w:kern w:val="2"/>
          <w:sz w:val="24"/>
          <w:szCs w:val="24"/>
          <w:lang w:eastAsia="zh-CN"/>
        </w:rPr>
        <w:t>3</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3</w:t>
      </w:r>
      <w:r>
        <w:rPr>
          <w:rFonts w:ascii="Arial" w:eastAsia="仿宋" w:hAnsi="Arial" w:cs="仿宋" w:hint="eastAsia"/>
          <w:kern w:val="2"/>
          <w:sz w:val="24"/>
          <w:szCs w:val="24"/>
          <w:lang w:eastAsia="zh-CN"/>
        </w:rPr>
        <w:t>）决策程序（标准分值</w:t>
      </w:r>
      <w:r>
        <w:rPr>
          <w:rFonts w:ascii="Arial" w:eastAsia="仿宋" w:hAnsi="Arial" w:cs="仿宋"/>
          <w:kern w:val="2"/>
          <w:sz w:val="24"/>
          <w:szCs w:val="24"/>
          <w:lang w:eastAsia="zh-CN"/>
        </w:rPr>
        <w:t>5</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评价内容：项目是否符合申报条件；申报、批复程序是否符合相关管理办法；项目调整是否履行相应手续。</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评价分析：</w:t>
      </w:r>
      <w:r>
        <w:rPr>
          <w:rFonts w:ascii="Arial" w:eastAsia="仿宋" w:hAnsi="Arial" w:cs="仿宋" w:hint="eastAsia"/>
          <w:kern w:val="2"/>
          <w:sz w:val="24"/>
          <w:szCs w:val="24"/>
          <w:lang w:eastAsia="zh-CN"/>
        </w:rPr>
        <w:t>白沙元门乡镇区主街道建筑立面及街景改</w:t>
      </w:r>
      <w:r>
        <w:rPr>
          <w:rFonts w:ascii="Arial" w:eastAsia="仿宋" w:hAnsi="Arial" w:cs="仿宋" w:hint="eastAsia"/>
          <w:kern w:val="2"/>
          <w:sz w:val="24"/>
          <w:szCs w:val="24"/>
          <w:lang w:eastAsia="zh-CN"/>
        </w:rPr>
        <w:t>造项目</w:t>
      </w:r>
      <w:r>
        <w:rPr>
          <w:rFonts w:ascii="Arial" w:eastAsia="仿宋" w:hAnsi="Arial" w:cs="仿宋" w:hint="eastAsia"/>
          <w:sz w:val="24"/>
        </w:rPr>
        <w:t>符合经济社会发展规划和部门年度工作计划，</w:t>
      </w:r>
      <w:r>
        <w:rPr>
          <w:rFonts w:ascii="Arial" w:eastAsia="仿宋" w:hAnsi="Arial" w:cs="仿宋" w:hint="eastAsia"/>
          <w:sz w:val="24"/>
          <w:lang w:eastAsia="zh-CN"/>
        </w:rPr>
        <w:t>由乡镇人员核实申报项目的可行性和必要性，</w:t>
      </w:r>
      <w:r>
        <w:rPr>
          <w:rFonts w:ascii="Arial" w:eastAsia="仿宋" w:hAnsi="Arial" w:cs="仿宋" w:hint="eastAsia"/>
          <w:sz w:val="24"/>
          <w:lang w:eastAsia="zh-CN"/>
        </w:rPr>
        <w:t>并且</w:t>
      </w:r>
      <w:r>
        <w:rPr>
          <w:rFonts w:ascii="Arial" w:eastAsia="仿宋" w:hAnsi="Arial" w:cs="仿宋" w:hint="eastAsia"/>
          <w:color w:val="000000"/>
          <w:sz w:val="24"/>
          <w:lang w:eastAsia="zh-CN"/>
        </w:rPr>
        <w:t>白沙黎族自治县发展和改革委员会</w:t>
      </w:r>
      <w:r>
        <w:rPr>
          <w:rFonts w:ascii="Arial" w:eastAsia="仿宋" w:hAnsi="Arial" w:cs="仿宋" w:hint="eastAsia"/>
          <w:sz w:val="24"/>
          <w:lang w:eastAsia="zh-CN"/>
        </w:rPr>
        <w:t>已对该项目的立项、可行性研究报告、初步设计及概算进行了批复</w:t>
      </w:r>
      <w:r>
        <w:rPr>
          <w:rFonts w:ascii="Arial" w:eastAsia="仿宋" w:hAnsi="Arial" w:cs="仿宋" w:hint="eastAsia"/>
          <w:sz w:val="24"/>
          <w:lang w:eastAsia="zh-CN"/>
        </w:rPr>
        <w:t>，</w:t>
      </w:r>
      <w:r>
        <w:rPr>
          <w:rFonts w:ascii="Arial" w:eastAsia="仿宋" w:hAnsi="Arial" w:cs="仿宋" w:hint="eastAsia"/>
          <w:color w:val="000000"/>
          <w:sz w:val="24"/>
          <w:lang w:eastAsia="zh-CN"/>
        </w:rPr>
        <w:t>同意</w:t>
      </w:r>
      <w:r>
        <w:rPr>
          <w:rFonts w:ascii="Arial" w:eastAsia="仿宋" w:hAnsi="Arial" w:cs="仿宋" w:hint="eastAsia"/>
          <w:color w:val="000000"/>
          <w:sz w:val="24"/>
          <w:lang w:eastAsia="zh-CN"/>
        </w:rPr>
        <w:t>项目进行建设，</w:t>
      </w:r>
      <w:r>
        <w:rPr>
          <w:rFonts w:ascii="Arial" w:eastAsia="仿宋" w:hAnsi="Arial" w:cs="仿宋" w:hint="eastAsia"/>
          <w:sz w:val="24"/>
          <w:lang w:eastAsia="zh-CN"/>
        </w:rPr>
        <w:t>项目具有可行性，符合申报条件</w:t>
      </w:r>
      <w:r>
        <w:rPr>
          <w:rFonts w:ascii="Arial" w:eastAsia="仿宋" w:hAnsi="Arial" w:cs="仿宋" w:hint="eastAsia"/>
          <w:kern w:val="2"/>
          <w:sz w:val="24"/>
          <w:szCs w:val="24"/>
          <w:lang w:eastAsia="zh-CN"/>
        </w:rPr>
        <w:t>，</w:t>
      </w:r>
      <w:r>
        <w:rPr>
          <w:rFonts w:ascii="Arial" w:eastAsia="仿宋" w:hAnsi="Arial" w:cs="仿宋" w:hint="eastAsia"/>
          <w:sz w:val="24"/>
          <w:lang w:eastAsia="zh-CN"/>
        </w:rPr>
        <w:t>该项目</w:t>
      </w:r>
      <w:r>
        <w:rPr>
          <w:rFonts w:ascii="Arial" w:eastAsia="仿宋" w:hAnsi="Arial" w:cs="仿宋" w:hint="eastAsia"/>
          <w:sz w:val="24"/>
        </w:rPr>
        <w:t>得到审批通过，批复程序符合相关的管理办法</w:t>
      </w:r>
      <w:r>
        <w:rPr>
          <w:rFonts w:ascii="Arial" w:eastAsia="仿宋" w:hAnsi="Arial" w:cs="仿宋" w:hint="eastAsia"/>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评价得分：经指标评价分析，该指标综合得分为</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分。</w:t>
      </w:r>
      <w:r>
        <w:rPr>
          <w:rFonts w:ascii="Arial" w:eastAsia="仿宋" w:hAnsi="Arial" w:cs="仿宋"/>
          <w:kern w:val="2"/>
          <w:sz w:val="24"/>
          <w:szCs w:val="24"/>
          <w:lang w:eastAsia="zh-CN"/>
        </w:rPr>
        <w:tab/>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4</w:t>
      </w:r>
      <w:r>
        <w:rPr>
          <w:rFonts w:ascii="Arial" w:eastAsia="仿宋" w:hAnsi="Arial" w:cs="仿宋" w:hint="eastAsia"/>
          <w:kern w:val="2"/>
          <w:sz w:val="24"/>
          <w:szCs w:val="24"/>
          <w:lang w:eastAsia="zh-CN"/>
        </w:rPr>
        <w:t>）分配办法（标准分值</w:t>
      </w: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评价内容：是否根据需要制定相关资金管理办法，并在管理办法中明确资金分配办法；资金分配因素是否全面、合理。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评价分析：白沙黎族自治县元门乡人民政府依据</w:t>
      </w:r>
      <w:r>
        <w:rPr>
          <w:rFonts w:ascii="Arial" w:eastAsia="仿宋" w:hAnsi="Arial" w:cs="仿宋" w:hint="eastAsia"/>
          <w:sz w:val="24"/>
          <w:szCs w:val="22"/>
          <w:lang w:eastAsia="zh-CN"/>
        </w:rPr>
        <w:t>白</w:t>
      </w:r>
      <w:r>
        <w:rPr>
          <w:rFonts w:ascii="Arial" w:eastAsia="仿宋" w:hAnsi="Arial" w:cs="仿宋" w:hint="eastAsia"/>
          <w:sz w:val="24"/>
          <w:szCs w:val="22"/>
          <w:lang w:eastAsia="zh-CN"/>
        </w:rPr>
        <w:t>沙黎族自治县</w:t>
      </w:r>
      <w:r>
        <w:rPr>
          <w:rFonts w:ascii="Arial" w:eastAsia="仿宋" w:hAnsi="Arial" w:cs="仿宋" w:hint="eastAsia"/>
          <w:sz w:val="24"/>
          <w:szCs w:val="22"/>
          <w:lang w:eastAsia="zh-CN"/>
        </w:rPr>
        <w:t>元门乡政府</w:t>
      </w:r>
      <w:r>
        <w:rPr>
          <w:rFonts w:ascii="Arial" w:eastAsia="仿宋" w:hAnsi="Arial" w:cs="仿宋" w:hint="eastAsia"/>
          <w:sz w:val="24"/>
          <w:szCs w:val="22"/>
          <w:lang w:eastAsia="zh-CN"/>
        </w:rPr>
        <w:t>文件《</w:t>
      </w:r>
      <w:r>
        <w:rPr>
          <w:rFonts w:ascii="Arial" w:eastAsia="仿宋" w:hAnsi="Arial" w:cs="仿宋" w:hint="eastAsia"/>
          <w:sz w:val="24"/>
          <w:szCs w:val="22"/>
          <w:lang w:eastAsia="zh-CN"/>
        </w:rPr>
        <w:t>元门乡财务制度资金管理执行办法</w:t>
      </w:r>
      <w:r>
        <w:rPr>
          <w:rFonts w:ascii="Arial" w:eastAsia="仿宋" w:hAnsi="Arial" w:cs="仿宋" w:hint="eastAsia"/>
          <w:sz w:val="24"/>
          <w:szCs w:val="22"/>
          <w:lang w:eastAsia="zh-CN"/>
        </w:rPr>
        <w:t>》（</w:t>
      </w:r>
      <w:r>
        <w:rPr>
          <w:rFonts w:ascii="Arial" w:eastAsia="仿宋" w:hAnsi="Arial" w:cs="仿宋" w:hint="eastAsia"/>
          <w:sz w:val="24"/>
          <w:szCs w:val="22"/>
          <w:lang w:eastAsia="zh-CN"/>
        </w:rPr>
        <w:t>元府函</w:t>
      </w:r>
      <w:r>
        <w:rPr>
          <w:rFonts w:ascii="Arial" w:eastAsia="仿宋" w:hAnsi="Arial" w:cs="仿宋" w:hint="eastAsia"/>
          <w:sz w:val="24"/>
          <w:szCs w:val="22"/>
          <w:lang w:eastAsia="zh-CN"/>
        </w:rPr>
        <w:t>[201</w:t>
      </w:r>
      <w:r>
        <w:rPr>
          <w:rFonts w:ascii="Arial" w:eastAsia="仿宋" w:hAnsi="Arial" w:cs="仿宋" w:hint="eastAsia"/>
          <w:sz w:val="24"/>
          <w:szCs w:val="22"/>
          <w:lang w:eastAsia="zh-CN"/>
        </w:rPr>
        <w:t>8</w:t>
      </w:r>
      <w:r>
        <w:rPr>
          <w:rFonts w:ascii="Arial" w:eastAsia="仿宋" w:hAnsi="Arial" w:cs="仿宋" w:hint="eastAsia"/>
          <w:sz w:val="24"/>
          <w:szCs w:val="22"/>
          <w:lang w:eastAsia="zh-CN"/>
        </w:rPr>
        <w:t>]</w:t>
      </w:r>
      <w:r>
        <w:rPr>
          <w:rFonts w:ascii="Arial" w:eastAsia="仿宋" w:hAnsi="Arial" w:cs="仿宋" w:hint="eastAsia"/>
          <w:sz w:val="24"/>
          <w:szCs w:val="22"/>
          <w:lang w:eastAsia="zh-CN"/>
        </w:rPr>
        <w:t>62</w:t>
      </w:r>
      <w:r>
        <w:rPr>
          <w:rFonts w:ascii="Arial" w:eastAsia="仿宋" w:hAnsi="Arial" w:cs="仿宋" w:hint="eastAsia"/>
          <w:sz w:val="24"/>
          <w:szCs w:val="22"/>
          <w:lang w:eastAsia="zh-CN"/>
        </w:rPr>
        <w:t>号）</w:t>
      </w:r>
      <w:r>
        <w:rPr>
          <w:rFonts w:ascii="Arial" w:eastAsia="仿宋" w:hAnsi="Arial" w:cs="仿宋" w:hint="eastAsia"/>
          <w:sz w:val="24"/>
          <w:szCs w:val="22"/>
          <w:lang w:eastAsia="zh-CN"/>
        </w:rPr>
        <w:t>和</w:t>
      </w:r>
      <w:r>
        <w:rPr>
          <w:rFonts w:ascii="Arial" w:eastAsia="仿宋" w:hAnsi="Arial" w:cs="仿宋" w:hint="eastAsia"/>
          <w:sz w:val="24"/>
          <w:lang w:eastAsia="zh-CN"/>
        </w:rPr>
        <w:t>《白沙黎族自治县人民政府办公室关于印发</w:t>
      </w:r>
      <w:r>
        <w:rPr>
          <w:rFonts w:ascii="Arial" w:eastAsia="仿宋" w:hAnsi="Arial" w:cs="仿宋" w:hint="eastAsia"/>
          <w:sz w:val="24"/>
          <w:lang w:eastAsia="zh-CN"/>
        </w:rPr>
        <w:t>&lt;</w:t>
      </w:r>
      <w:r>
        <w:rPr>
          <w:rFonts w:ascii="Arial" w:eastAsia="仿宋" w:hAnsi="Arial" w:cs="仿宋" w:hint="eastAsia"/>
          <w:sz w:val="24"/>
          <w:lang w:eastAsia="zh-CN"/>
        </w:rPr>
        <w:t>白沙黎族自治县政府投资项目监督管理办法</w:t>
      </w:r>
      <w:r>
        <w:rPr>
          <w:rFonts w:ascii="Arial" w:eastAsia="仿宋" w:hAnsi="Arial" w:cs="仿宋" w:hint="eastAsia"/>
          <w:sz w:val="24"/>
          <w:lang w:eastAsia="zh-CN"/>
        </w:rPr>
        <w:t>&gt;</w:t>
      </w:r>
      <w:r>
        <w:rPr>
          <w:rFonts w:ascii="Arial" w:eastAsia="仿宋" w:hAnsi="Arial" w:cs="仿宋" w:hint="eastAsia"/>
          <w:sz w:val="24"/>
          <w:lang w:eastAsia="zh-CN"/>
        </w:rPr>
        <w:t>的通知》，</w:t>
      </w:r>
      <w:r>
        <w:rPr>
          <w:rFonts w:ascii="Arial" w:eastAsia="仿宋" w:hAnsi="Arial" w:cs="仿宋" w:hint="eastAsia"/>
          <w:kern w:val="2"/>
          <w:sz w:val="24"/>
          <w:szCs w:val="24"/>
          <w:lang w:eastAsia="zh-CN"/>
        </w:rPr>
        <w:t>明确提出项目资金的分配方法，组织项目的实施与资金管理。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评价得分：经指标评价分析，该指标综合得分为</w:t>
      </w: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分。</w:t>
      </w:r>
      <w:r>
        <w:rPr>
          <w:rFonts w:ascii="Arial" w:eastAsia="仿宋" w:hAnsi="Arial" w:cs="仿宋"/>
          <w:kern w:val="2"/>
          <w:sz w:val="24"/>
          <w:szCs w:val="24"/>
          <w:lang w:eastAsia="zh-CN"/>
        </w:rPr>
        <w:tab/>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5</w:t>
      </w:r>
      <w:r>
        <w:rPr>
          <w:rFonts w:ascii="Arial" w:eastAsia="仿宋" w:hAnsi="Arial" w:cs="仿宋" w:hint="eastAsia"/>
          <w:kern w:val="2"/>
          <w:sz w:val="24"/>
          <w:szCs w:val="24"/>
          <w:lang w:eastAsia="zh-CN"/>
        </w:rPr>
        <w:t>）分配结果（标准分值</w:t>
      </w:r>
      <w:r>
        <w:rPr>
          <w:rFonts w:ascii="Arial" w:eastAsia="仿宋" w:hAnsi="Arial" w:cs="仿宋"/>
          <w:kern w:val="2"/>
          <w:sz w:val="24"/>
          <w:szCs w:val="24"/>
          <w:lang w:eastAsia="zh-CN"/>
        </w:rPr>
        <w:t>6</w:t>
      </w:r>
      <w:r>
        <w:rPr>
          <w:rFonts w:ascii="Arial" w:eastAsia="仿宋" w:hAnsi="Arial" w:cs="仿宋" w:hint="eastAsia"/>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lastRenderedPageBreak/>
        <w:t>评价内容：资金分配是否符合相关管理办法；分配结果是否合理。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评价分析：白沙黎族自治县元门乡人民政府依据</w:t>
      </w:r>
      <w:r>
        <w:rPr>
          <w:rFonts w:ascii="Arial" w:eastAsia="仿宋" w:hAnsi="Arial" w:cs="仿宋" w:hint="eastAsia"/>
          <w:sz w:val="24"/>
          <w:szCs w:val="22"/>
          <w:lang w:eastAsia="zh-CN"/>
        </w:rPr>
        <w:t>白沙黎族自治县</w:t>
      </w:r>
      <w:r>
        <w:rPr>
          <w:rFonts w:ascii="Arial" w:eastAsia="仿宋" w:hAnsi="Arial" w:cs="仿宋" w:hint="eastAsia"/>
          <w:sz w:val="24"/>
          <w:szCs w:val="22"/>
          <w:lang w:eastAsia="zh-CN"/>
        </w:rPr>
        <w:t>元门乡政府</w:t>
      </w:r>
      <w:r>
        <w:rPr>
          <w:rFonts w:ascii="Arial" w:eastAsia="仿宋" w:hAnsi="Arial" w:cs="仿宋" w:hint="eastAsia"/>
          <w:sz w:val="24"/>
          <w:szCs w:val="22"/>
          <w:lang w:eastAsia="zh-CN"/>
        </w:rPr>
        <w:t>文件《</w:t>
      </w:r>
      <w:r>
        <w:rPr>
          <w:rFonts w:ascii="Arial" w:eastAsia="仿宋" w:hAnsi="Arial" w:cs="仿宋" w:hint="eastAsia"/>
          <w:sz w:val="24"/>
          <w:szCs w:val="22"/>
          <w:lang w:eastAsia="zh-CN"/>
        </w:rPr>
        <w:t>元门乡财务制度资金管理执行办法</w:t>
      </w:r>
      <w:r>
        <w:rPr>
          <w:rFonts w:ascii="Arial" w:eastAsia="仿宋" w:hAnsi="Arial" w:cs="仿宋" w:hint="eastAsia"/>
          <w:sz w:val="24"/>
          <w:szCs w:val="22"/>
          <w:lang w:eastAsia="zh-CN"/>
        </w:rPr>
        <w:t>》（</w:t>
      </w:r>
      <w:r>
        <w:rPr>
          <w:rFonts w:ascii="Arial" w:eastAsia="仿宋" w:hAnsi="Arial" w:cs="仿宋" w:hint="eastAsia"/>
          <w:sz w:val="24"/>
          <w:szCs w:val="22"/>
          <w:lang w:eastAsia="zh-CN"/>
        </w:rPr>
        <w:t>元府函</w:t>
      </w:r>
      <w:r>
        <w:rPr>
          <w:rFonts w:ascii="Arial" w:eastAsia="仿宋" w:hAnsi="Arial" w:cs="仿宋" w:hint="eastAsia"/>
          <w:sz w:val="24"/>
          <w:szCs w:val="22"/>
          <w:lang w:eastAsia="zh-CN"/>
        </w:rPr>
        <w:t>[201</w:t>
      </w:r>
      <w:r>
        <w:rPr>
          <w:rFonts w:ascii="Arial" w:eastAsia="仿宋" w:hAnsi="Arial" w:cs="仿宋" w:hint="eastAsia"/>
          <w:sz w:val="24"/>
          <w:szCs w:val="22"/>
          <w:lang w:eastAsia="zh-CN"/>
        </w:rPr>
        <w:t>8</w:t>
      </w:r>
      <w:r>
        <w:rPr>
          <w:rFonts w:ascii="Arial" w:eastAsia="仿宋" w:hAnsi="Arial" w:cs="仿宋" w:hint="eastAsia"/>
          <w:sz w:val="24"/>
          <w:szCs w:val="22"/>
          <w:lang w:eastAsia="zh-CN"/>
        </w:rPr>
        <w:t>]</w:t>
      </w:r>
      <w:r>
        <w:rPr>
          <w:rFonts w:ascii="Arial" w:eastAsia="仿宋" w:hAnsi="Arial" w:cs="仿宋" w:hint="eastAsia"/>
          <w:sz w:val="24"/>
          <w:szCs w:val="22"/>
          <w:lang w:eastAsia="zh-CN"/>
        </w:rPr>
        <w:t>62</w:t>
      </w:r>
      <w:r>
        <w:rPr>
          <w:rFonts w:ascii="Arial" w:eastAsia="仿宋" w:hAnsi="Arial" w:cs="仿宋" w:hint="eastAsia"/>
          <w:sz w:val="24"/>
          <w:szCs w:val="22"/>
          <w:lang w:eastAsia="zh-CN"/>
        </w:rPr>
        <w:t>号）</w:t>
      </w:r>
      <w:r>
        <w:rPr>
          <w:rFonts w:ascii="Arial" w:eastAsia="仿宋" w:hAnsi="Arial" w:cs="仿宋" w:hint="eastAsia"/>
          <w:sz w:val="24"/>
          <w:szCs w:val="22"/>
          <w:lang w:eastAsia="zh-CN"/>
        </w:rPr>
        <w:t>和</w:t>
      </w:r>
      <w:r>
        <w:rPr>
          <w:rFonts w:ascii="Arial" w:eastAsia="仿宋" w:hAnsi="Arial" w:cs="仿宋" w:hint="eastAsia"/>
          <w:sz w:val="24"/>
          <w:lang w:eastAsia="zh-CN"/>
        </w:rPr>
        <w:t>《白沙黎族自治县人民政府办公室关于印发</w:t>
      </w:r>
      <w:r>
        <w:rPr>
          <w:rFonts w:ascii="Arial" w:eastAsia="仿宋" w:hAnsi="Arial" w:cs="仿宋" w:hint="eastAsia"/>
          <w:sz w:val="24"/>
          <w:lang w:eastAsia="zh-CN"/>
        </w:rPr>
        <w:t>&lt;</w:t>
      </w:r>
      <w:r>
        <w:rPr>
          <w:rFonts w:ascii="Arial" w:eastAsia="仿宋" w:hAnsi="Arial" w:cs="仿宋" w:hint="eastAsia"/>
          <w:sz w:val="24"/>
          <w:lang w:eastAsia="zh-CN"/>
        </w:rPr>
        <w:t>白沙黎族自治县政府投资项目监督管理办法</w:t>
      </w:r>
      <w:r>
        <w:rPr>
          <w:rFonts w:ascii="Arial" w:eastAsia="仿宋" w:hAnsi="Arial" w:cs="仿宋" w:hint="eastAsia"/>
          <w:sz w:val="24"/>
          <w:lang w:eastAsia="zh-CN"/>
        </w:rPr>
        <w:t>&gt;</w:t>
      </w:r>
      <w:r>
        <w:rPr>
          <w:rFonts w:ascii="Arial" w:eastAsia="仿宋" w:hAnsi="Arial" w:cs="仿宋" w:hint="eastAsia"/>
          <w:sz w:val="24"/>
          <w:lang w:eastAsia="zh-CN"/>
        </w:rPr>
        <w:t>的通知》</w:t>
      </w:r>
      <w:r>
        <w:rPr>
          <w:rFonts w:ascii="Arial" w:eastAsia="仿宋" w:hAnsi="Arial" w:cs="仿宋" w:hint="eastAsia"/>
          <w:kern w:val="2"/>
          <w:sz w:val="24"/>
          <w:szCs w:val="24"/>
          <w:lang w:eastAsia="zh-CN"/>
        </w:rPr>
        <w:t>，并结合白沙元门乡镇区主街道建筑立面及街景改造项目的进度情况来实施资金分配，</w:t>
      </w:r>
      <w:r>
        <w:rPr>
          <w:rFonts w:ascii="Arial" w:eastAsia="仿宋" w:hAnsi="Arial" w:cs="仿宋" w:hint="eastAsia"/>
          <w:kern w:val="2"/>
          <w:sz w:val="24"/>
          <w:szCs w:val="24"/>
          <w:lang w:eastAsia="zh-CN"/>
        </w:rPr>
        <w:t>截止至绩效评价日，该项目资金支</w:t>
      </w:r>
      <w:r>
        <w:rPr>
          <w:rFonts w:ascii="Arial" w:eastAsia="仿宋" w:hAnsi="Arial" w:cs="仿宋" w:hint="eastAsia"/>
          <w:sz w:val="24"/>
          <w:szCs w:val="22"/>
          <w:lang w:eastAsia="zh-CN"/>
        </w:rPr>
        <w:t>出</w:t>
      </w:r>
      <w:r>
        <w:rPr>
          <w:rFonts w:ascii="Arial" w:eastAsia="仿宋" w:hAnsi="Arial" w:cs="仿宋" w:hint="eastAsia"/>
          <w:sz w:val="24"/>
          <w:szCs w:val="22"/>
          <w:lang w:eastAsia="zh-CN"/>
        </w:rPr>
        <w:t>1289.82</w:t>
      </w:r>
      <w:r>
        <w:rPr>
          <w:rFonts w:ascii="Arial" w:eastAsia="仿宋" w:hAnsi="Arial" w:cs="仿宋" w:hint="eastAsia"/>
          <w:sz w:val="24"/>
          <w:szCs w:val="22"/>
          <w:lang w:eastAsia="zh-CN"/>
        </w:rPr>
        <w:t>万元，</w:t>
      </w:r>
      <w:r>
        <w:rPr>
          <w:rFonts w:ascii="Arial" w:eastAsia="仿宋" w:hAnsi="Arial" w:cs="仿宋" w:hint="eastAsia"/>
          <w:color w:val="000000"/>
          <w:kern w:val="2"/>
          <w:sz w:val="24"/>
          <w:szCs w:val="24"/>
          <w:lang w:eastAsia="zh-CN"/>
        </w:rPr>
        <w:t>主要用于支付</w:t>
      </w:r>
      <w:r>
        <w:rPr>
          <w:rFonts w:ascii="Arial" w:eastAsia="仿宋" w:hAnsi="Arial" w:cs="仿宋" w:hint="eastAsia"/>
          <w:sz w:val="24"/>
          <w:lang w:eastAsia="zh-CN"/>
        </w:rPr>
        <w:t>项目工程进度款、监理费、监理招标代理费、工程招标代理费、工程测绘费、设计费、工程量清单和清单计价编制费等，</w:t>
      </w:r>
      <w:r>
        <w:rPr>
          <w:rFonts w:ascii="Arial" w:eastAsia="仿宋" w:hAnsi="Arial" w:cs="仿宋" w:hint="eastAsia"/>
          <w:sz w:val="24"/>
          <w:szCs w:val="22"/>
          <w:lang w:eastAsia="zh-CN"/>
        </w:rPr>
        <w:t>分</w:t>
      </w:r>
      <w:r>
        <w:rPr>
          <w:rFonts w:ascii="Arial" w:eastAsia="仿宋" w:hAnsi="Arial" w:cs="仿宋" w:hint="eastAsia"/>
          <w:kern w:val="2"/>
          <w:sz w:val="24"/>
          <w:szCs w:val="24"/>
          <w:lang w:eastAsia="zh-CN"/>
        </w:rPr>
        <w:t>配结果合理。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评价得分：经指标评价分析，该指标综合得分为</w:t>
      </w:r>
      <w:r>
        <w:rPr>
          <w:rFonts w:ascii="Arial" w:eastAsia="仿宋" w:hAnsi="Arial" w:cs="仿宋"/>
          <w:kern w:val="2"/>
          <w:sz w:val="24"/>
          <w:szCs w:val="24"/>
          <w:lang w:eastAsia="zh-CN"/>
        </w:rPr>
        <w:t>6</w:t>
      </w:r>
      <w:r>
        <w:rPr>
          <w:rFonts w:ascii="Arial" w:eastAsia="仿宋" w:hAnsi="Arial" w:cs="仿宋" w:hint="eastAsia"/>
          <w:kern w:val="2"/>
          <w:sz w:val="24"/>
          <w:szCs w:val="24"/>
          <w:lang w:eastAsia="zh-CN"/>
        </w:rPr>
        <w:t>分。</w:t>
      </w:r>
      <w:r>
        <w:rPr>
          <w:rFonts w:ascii="Arial" w:eastAsia="仿宋" w:hAnsi="Arial" w:cs="仿宋"/>
          <w:kern w:val="2"/>
          <w:sz w:val="24"/>
          <w:szCs w:val="24"/>
          <w:lang w:eastAsia="zh-CN"/>
        </w:rPr>
        <w:tab/>
      </w:r>
    </w:p>
    <w:p w:rsidR="00000000" w:rsidRDefault="00484930">
      <w:pPr>
        <w:pStyle w:val="aa"/>
        <w:spacing w:line="480" w:lineRule="exact"/>
        <w:ind w:left="420"/>
        <w:jc w:val="both"/>
        <w:outlineLvl w:val="0"/>
        <w:rPr>
          <w:rFonts w:ascii="黑体" w:eastAsia="黑体" w:hAnsi="黑体" w:cs="黑体"/>
          <w:b/>
        </w:rPr>
      </w:pPr>
      <w:bookmarkStart w:id="72" w:name="_Toc6251"/>
      <w:r>
        <w:rPr>
          <w:rFonts w:ascii="黑体" w:eastAsia="黑体" w:hAnsi="黑体" w:cs="黑体" w:hint="eastAsia"/>
          <w:b/>
        </w:rPr>
        <w:t>（二）</w:t>
      </w:r>
      <w:r>
        <w:rPr>
          <w:rFonts w:ascii="黑体" w:eastAsia="黑体" w:hAnsi="黑体" w:cs="黑体"/>
          <w:b/>
        </w:rPr>
        <w:t>项目管理</w:t>
      </w:r>
      <w:bookmarkEnd w:id="71"/>
      <w:bookmarkEnd w:id="72"/>
    </w:p>
    <w:p w:rsidR="00000000" w:rsidRDefault="00484930">
      <w:pPr>
        <w:spacing w:line="480" w:lineRule="exact"/>
        <w:ind w:firstLineChars="200" w:firstLine="480"/>
        <w:jc w:val="both"/>
        <w:rPr>
          <w:rFonts w:ascii="Arial" w:eastAsia="仿宋" w:hAnsi="Arial" w:cs="Arial"/>
          <w:sz w:val="24"/>
        </w:rPr>
      </w:pPr>
      <w:bookmarkStart w:id="73" w:name="_Toc16062696"/>
      <w:r>
        <w:rPr>
          <w:rFonts w:ascii="Arial" w:eastAsia="仿宋" w:hAnsi="Arial" w:cs="Arial"/>
          <w:sz w:val="24"/>
        </w:rPr>
        <w:t>1</w:t>
      </w:r>
      <w:r>
        <w:rPr>
          <w:rFonts w:ascii="Arial" w:eastAsia="仿宋" w:hAnsi="Arial" w:cs="Arial"/>
          <w:sz w:val="24"/>
        </w:rPr>
        <w:t>、项目管理指标汇总得分情况</w:t>
      </w:r>
      <w:bookmarkEnd w:id="73"/>
    </w:p>
    <w:p w:rsidR="00000000" w:rsidRDefault="00484930">
      <w:pPr>
        <w:widowControl w:val="0"/>
        <w:spacing w:line="480" w:lineRule="exact"/>
        <w:ind w:firstLineChars="200" w:firstLine="480"/>
        <w:jc w:val="both"/>
        <w:rPr>
          <w:rFonts w:ascii="Arial" w:hAnsi="Arial" w:cs="Arial"/>
          <w:sz w:val="24"/>
        </w:rPr>
      </w:pPr>
      <w:r>
        <w:rPr>
          <w:rFonts w:ascii="Arial" w:eastAsia="仿宋" w:hAnsi="Arial" w:cs="仿宋"/>
          <w:kern w:val="2"/>
          <w:sz w:val="24"/>
          <w:szCs w:val="24"/>
          <w:lang w:eastAsia="zh-CN"/>
        </w:rPr>
        <w:t>项目管理指标设定分值</w:t>
      </w:r>
      <w:r>
        <w:rPr>
          <w:rFonts w:ascii="Arial" w:eastAsia="仿宋" w:hAnsi="Arial" w:cs="仿宋"/>
          <w:kern w:val="2"/>
          <w:sz w:val="24"/>
          <w:szCs w:val="24"/>
          <w:lang w:eastAsia="zh-CN"/>
        </w:rPr>
        <w:t>25</w:t>
      </w:r>
      <w:r>
        <w:rPr>
          <w:rFonts w:ascii="Arial" w:eastAsia="仿宋" w:hAnsi="Arial" w:cs="仿宋"/>
          <w:kern w:val="2"/>
          <w:sz w:val="24"/>
          <w:szCs w:val="24"/>
          <w:lang w:eastAsia="zh-CN"/>
        </w:rPr>
        <w:t>分，实得</w:t>
      </w: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1.5</w:t>
      </w:r>
      <w:r>
        <w:rPr>
          <w:rFonts w:ascii="Arial" w:eastAsia="仿宋" w:hAnsi="Arial" w:cs="仿宋"/>
          <w:kern w:val="2"/>
          <w:sz w:val="24"/>
          <w:szCs w:val="24"/>
          <w:lang w:eastAsia="zh-CN"/>
        </w:rPr>
        <w:t>分，共设置三个二级指标</w:t>
      </w:r>
      <w:r>
        <w:rPr>
          <w:rFonts w:ascii="Arial" w:eastAsia="仿宋" w:hAnsi="Arial" w:cs="仿宋"/>
          <w:kern w:val="2"/>
          <w:sz w:val="24"/>
          <w:szCs w:val="24"/>
          <w:lang w:eastAsia="zh-CN"/>
        </w:rPr>
        <w:t>，分别为资金到位、资金管理和组织实施，每个二级指标下设置若干三级指标，指标具体得分情况如下：</w:t>
      </w:r>
    </w:p>
    <w:tbl>
      <w:tblPr>
        <w:tblW w:w="0" w:type="auto"/>
        <w:tblInd w:w="-106" w:type="dxa"/>
        <w:tblLayout w:type="fixed"/>
        <w:tblLook w:val="0000"/>
      </w:tblPr>
      <w:tblGrid>
        <w:gridCol w:w="2093"/>
        <w:gridCol w:w="2275"/>
        <w:gridCol w:w="2134"/>
        <w:gridCol w:w="2020"/>
      </w:tblGrid>
      <w:tr w:rsidR="00000000">
        <w:trPr>
          <w:trHeight w:val="397"/>
        </w:trPr>
        <w:tc>
          <w:tcPr>
            <w:tcW w:w="8522" w:type="dxa"/>
            <w:gridSpan w:val="4"/>
            <w:tcBorders>
              <w:bottom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项目管理指标得分汇总表</w:t>
            </w:r>
          </w:p>
        </w:tc>
      </w:tr>
      <w:tr w:rsidR="00000000">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二级指标</w:t>
            </w:r>
          </w:p>
        </w:tc>
        <w:tc>
          <w:tcPr>
            <w:tcW w:w="2275" w:type="dxa"/>
            <w:tcBorders>
              <w:top w:val="single" w:sz="4" w:space="0" w:color="auto"/>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三级指标</w:t>
            </w:r>
          </w:p>
        </w:tc>
        <w:tc>
          <w:tcPr>
            <w:tcW w:w="2134" w:type="dxa"/>
            <w:tcBorders>
              <w:top w:val="single" w:sz="4" w:space="0" w:color="auto"/>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分值</w:t>
            </w:r>
          </w:p>
        </w:tc>
        <w:tc>
          <w:tcPr>
            <w:tcW w:w="2020" w:type="dxa"/>
            <w:tcBorders>
              <w:top w:val="single" w:sz="4" w:space="0" w:color="auto"/>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得分</w:t>
            </w:r>
          </w:p>
        </w:tc>
      </w:tr>
      <w:tr w:rsidR="00000000">
        <w:trPr>
          <w:trHeight w:val="397"/>
        </w:trPr>
        <w:tc>
          <w:tcPr>
            <w:tcW w:w="2093" w:type="dxa"/>
            <w:vMerge w:val="restart"/>
            <w:tcBorders>
              <w:top w:val="nil"/>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资金到位</w:t>
            </w: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到位率</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3</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hint="eastAsia"/>
                <w:color w:val="000000"/>
                <w:sz w:val="18"/>
                <w:szCs w:val="18"/>
                <w:lang w:eastAsia="zh-CN"/>
              </w:rPr>
              <w:t>3</w:t>
            </w:r>
          </w:p>
        </w:tc>
      </w:tr>
      <w:tr w:rsidR="00000000">
        <w:trPr>
          <w:trHeight w:val="397"/>
        </w:trPr>
        <w:tc>
          <w:tcPr>
            <w:tcW w:w="2093" w:type="dxa"/>
            <w:vMerge/>
            <w:tcBorders>
              <w:top w:val="nil"/>
              <w:left w:val="single" w:sz="4" w:space="0" w:color="auto"/>
              <w:bottom w:val="single" w:sz="4" w:space="0" w:color="auto"/>
              <w:right w:val="single" w:sz="4" w:space="0" w:color="auto"/>
            </w:tcBorders>
            <w:vAlign w:val="center"/>
          </w:tcPr>
          <w:p w:rsidR="00000000" w:rsidRDefault="00484930">
            <w:pPr>
              <w:spacing w:line="480" w:lineRule="exact"/>
              <w:rPr>
                <w:rFonts w:ascii="Arial" w:eastAsia="仿宋" w:hAnsi="Arial" w:cs="Arial"/>
                <w:color w:val="000000"/>
                <w:sz w:val="18"/>
                <w:szCs w:val="18"/>
                <w:lang w:eastAsia="zh-CN"/>
              </w:rPr>
            </w:pP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到位时效</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2</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hint="eastAsia"/>
                <w:color w:val="000000"/>
                <w:sz w:val="18"/>
                <w:szCs w:val="18"/>
                <w:lang w:eastAsia="zh-CN"/>
              </w:rPr>
              <w:t>2</w:t>
            </w:r>
          </w:p>
        </w:tc>
      </w:tr>
      <w:tr w:rsidR="00000000">
        <w:trPr>
          <w:trHeight w:val="397"/>
        </w:trPr>
        <w:tc>
          <w:tcPr>
            <w:tcW w:w="2093" w:type="dxa"/>
            <w:vMerge w:val="restart"/>
            <w:tcBorders>
              <w:top w:val="nil"/>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资金管理</w:t>
            </w: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资金使用</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7</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7</w:t>
            </w:r>
          </w:p>
        </w:tc>
      </w:tr>
      <w:tr w:rsidR="00000000">
        <w:trPr>
          <w:trHeight w:val="397"/>
        </w:trPr>
        <w:tc>
          <w:tcPr>
            <w:tcW w:w="2093" w:type="dxa"/>
            <w:vMerge/>
            <w:tcBorders>
              <w:top w:val="nil"/>
              <w:left w:val="single" w:sz="4" w:space="0" w:color="auto"/>
              <w:bottom w:val="single" w:sz="4" w:space="0" w:color="auto"/>
              <w:right w:val="single" w:sz="4" w:space="0" w:color="auto"/>
            </w:tcBorders>
            <w:vAlign w:val="center"/>
          </w:tcPr>
          <w:p w:rsidR="00000000" w:rsidRDefault="00484930">
            <w:pPr>
              <w:spacing w:line="480" w:lineRule="exact"/>
              <w:rPr>
                <w:rFonts w:ascii="Arial" w:eastAsia="仿宋" w:hAnsi="Arial" w:cs="Arial"/>
                <w:color w:val="000000"/>
                <w:sz w:val="18"/>
                <w:szCs w:val="18"/>
                <w:lang w:eastAsia="zh-CN"/>
              </w:rPr>
            </w:pP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财务管理</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3</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hint="eastAsia"/>
                <w:color w:val="000000"/>
                <w:sz w:val="18"/>
                <w:szCs w:val="18"/>
                <w:lang w:eastAsia="zh-CN"/>
              </w:rPr>
              <w:t>3</w:t>
            </w:r>
          </w:p>
        </w:tc>
      </w:tr>
      <w:tr w:rsidR="00000000">
        <w:trPr>
          <w:trHeight w:val="397"/>
        </w:trPr>
        <w:tc>
          <w:tcPr>
            <w:tcW w:w="2093" w:type="dxa"/>
            <w:vMerge w:val="restart"/>
            <w:tcBorders>
              <w:top w:val="nil"/>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组织实施</w:t>
            </w: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组织机构</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1</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hint="eastAsia"/>
                <w:color w:val="000000"/>
                <w:sz w:val="18"/>
                <w:szCs w:val="18"/>
                <w:lang w:eastAsia="zh-CN"/>
              </w:rPr>
              <w:t>0.5</w:t>
            </w:r>
          </w:p>
        </w:tc>
      </w:tr>
      <w:tr w:rsidR="00000000">
        <w:trPr>
          <w:trHeight w:val="397"/>
        </w:trPr>
        <w:tc>
          <w:tcPr>
            <w:tcW w:w="2093" w:type="dxa"/>
            <w:vMerge/>
            <w:tcBorders>
              <w:top w:val="nil"/>
              <w:left w:val="single" w:sz="4" w:space="0" w:color="auto"/>
              <w:bottom w:val="single" w:sz="4" w:space="0" w:color="auto"/>
              <w:right w:val="single" w:sz="4" w:space="0" w:color="auto"/>
            </w:tcBorders>
            <w:vAlign w:val="center"/>
          </w:tcPr>
          <w:p w:rsidR="00000000" w:rsidRDefault="00484930">
            <w:pPr>
              <w:spacing w:line="480" w:lineRule="exact"/>
              <w:rPr>
                <w:rFonts w:ascii="Arial" w:eastAsia="仿宋" w:hAnsi="Arial" w:cs="Arial"/>
                <w:color w:val="000000"/>
                <w:sz w:val="18"/>
                <w:szCs w:val="18"/>
                <w:lang w:eastAsia="zh-CN"/>
              </w:rPr>
            </w:pPr>
          </w:p>
        </w:tc>
        <w:tc>
          <w:tcPr>
            <w:tcW w:w="2275"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管理制度</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9</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hint="eastAsia"/>
                <w:color w:val="000000"/>
                <w:sz w:val="18"/>
                <w:szCs w:val="18"/>
                <w:lang w:eastAsia="zh-CN"/>
              </w:rPr>
              <w:t>6</w:t>
            </w:r>
          </w:p>
        </w:tc>
      </w:tr>
      <w:tr w:rsidR="00000000">
        <w:trPr>
          <w:trHeight w:val="397"/>
        </w:trPr>
        <w:tc>
          <w:tcPr>
            <w:tcW w:w="4368"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小计</w:t>
            </w:r>
          </w:p>
        </w:tc>
        <w:tc>
          <w:tcPr>
            <w:tcW w:w="2134" w:type="dxa"/>
            <w:tcBorders>
              <w:top w:val="nil"/>
              <w:left w:val="nil"/>
              <w:bottom w:val="single" w:sz="4" w:space="0" w:color="auto"/>
              <w:right w:val="single" w:sz="4" w:space="0" w:color="auto"/>
            </w:tcBorders>
            <w:vAlign w:val="center"/>
          </w:tcPr>
          <w:p w:rsidR="00000000" w:rsidRDefault="00484930">
            <w:pPr>
              <w:spacing w:line="480" w:lineRule="exact"/>
              <w:ind w:firstLineChars="500" w:firstLine="904"/>
              <w:jc w:val="both"/>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25</w:t>
            </w:r>
          </w:p>
        </w:tc>
        <w:tc>
          <w:tcPr>
            <w:tcW w:w="2020" w:type="dxa"/>
            <w:tcBorders>
              <w:top w:val="nil"/>
              <w:left w:val="nil"/>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hint="eastAsia"/>
                <w:b/>
                <w:bCs/>
                <w:color w:val="000000"/>
                <w:sz w:val="18"/>
                <w:szCs w:val="18"/>
                <w:lang w:eastAsia="zh-CN"/>
              </w:rPr>
              <w:t xml:space="preserve"> </w:t>
            </w:r>
            <w:r>
              <w:rPr>
                <w:rFonts w:ascii="Arial" w:eastAsia="仿宋" w:hAnsi="Arial" w:cs="Arial" w:hint="eastAsia"/>
                <w:b/>
                <w:bCs/>
                <w:color w:val="000000"/>
                <w:sz w:val="18"/>
                <w:szCs w:val="18"/>
                <w:lang w:eastAsia="zh-CN"/>
              </w:rPr>
              <w:t>2</w:t>
            </w:r>
            <w:r>
              <w:rPr>
                <w:rFonts w:ascii="Arial" w:eastAsia="仿宋" w:hAnsi="Arial" w:cs="Arial" w:hint="eastAsia"/>
                <w:b/>
                <w:bCs/>
                <w:color w:val="000000"/>
                <w:sz w:val="18"/>
                <w:szCs w:val="18"/>
                <w:lang w:eastAsia="zh-CN"/>
              </w:rPr>
              <w:t>1.5</w:t>
            </w:r>
          </w:p>
        </w:tc>
      </w:tr>
    </w:tbl>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74" w:name="_Toc16062704"/>
      <w:r>
        <w:rPr>
          <w:rFonts w:ascii="Arial" w:eastAsia="仿宋" w:hAnsi="Arial" w:cs="仿宋"/>
          <w:kern w:val="2"/>
          <w:sz w:val="24"/>
          <w:szCs w:val="24"/>
          <w:lang w:eastAsia="zh-CN"/>
        </w:rPr>
        <w:t>2</w:t>
      </w:r>
      <w:r>
        <w:rPr>
          <w:rFonts w:ascii="Arial" w:eastAsia="仿宋" w:hAnsi="Arial" w:cs="仿宋"/>
          <w:kern w:val="2"/>
          <w:sz w:val="24"/>
          <w:szCs w:val="24"/>
          <w:lang w:eastAsia="zh-CN"/>
        </w:rPr>
        <w:t>、各指标得分情况及评价分析</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1</w:t>
      </w:r>
      <w:r>
        <w:rPr>
          <w:rFonts w:ascii="Arial" w:eastAsia="仿宋" w:hAnsi="Arial" w:cs="仿宋"/>
          <w:kern w:val="2"/>
          <w:sz w:val="24"/>
          <w:szCs w:val="24"/>
          <w:lang w:eastAsia="zh-CN"/>
        </w:rPr>
        <w:t>）到位率（标准分值</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评价内容：实际到位资金与计划投入资金的比率，用以反映和考核资金落实情况对项目实施的总体保障程度。</w:t>
      </w:r>
    </w:p>
    <w:p w:rsidR="00000000" w:rsidRDefault="00484930">
      <w:pPr>
        <w:widowControl w:val="0"/>
        <w:spacing w:line="480" w:lineRule="exact"/>
        <w:ind w:firstLineChars="200" w:firstLine="480"/>
        <w:jc w:val="both"/>
        <w:rPr>
          <w:rFonts w:ascii="Arial" w:eastAsia="仿宋" w:hAnsi="Arial" w:cs="仿宋" w:hint="eastAsia"/>
          <w:sz w:val="24"/>
          <w:lang w:eastAsia="zh-CN"/>
        </w:rPr>
      </w:pPr>
      <w:r>
        <w:rPr>
          <w:rFonts w:ascii="Arial" w:eastAsia="仿宋" w:hAnsi="Arial" w:cs="仿宋"/>
          <w:kern w:val="2"/>
          <w:sz w:val="24"/>
          <w:szCs w:val="24"/>
          <w:lang w:eastAsia="zh-CN"/>
        </w:rPr>
        <w:lastRenderedPageBreak/>
        <w:t>评价分析：</w:t>
      </w:r>
      <w:r>
        <w:rPr>
          <w:rFonts w:ascii="Arial" w:eastAsia="仿宋" w:hAnsi="Arial" w:cs="仿宋" w:hint="eastAsia"/>
          <w:kern w:val="2"/>
          <w:sz w:val="24"/>
          <w:szCs w:val="24"/>
          <w:lang w:eastAsia="zh-CN"/>
        </w:rPr>
        <w:t>根据</w:t>
      </w:r>
      <w:r>
        <w:rPr>
          <w:rFonts w:ascii="Arial" w:eastAsia="仿宋" w:hAnsi="Arial" w:cs="仿宋" w:hint="eastAsia"/>
          <w:kern w:val="2"/>
          <w:sz w:val="24"/>
          <w:szCs w:val="24"/>
          <w:lang w:eastAsia="zh-CN"/>
        </w:rPr>
        <w:t>元</w:t>
      </w:r>
      <w:r>
        <w:rPr>
          <w:rFonts w:ascii="Arial" w:eastAsia="仿宋" w:hAnsi="Arial" w:cs="仿宋" w:hint="eastAsia"/>
          <w:kern w:val="2"/>
          <w:sz w:val="24"/>
          <w:szCs w:val="24"/>
          <w:lang w:eastAsia="zh-CN"/>
        </w:rPr>
        <w:t>门乡《可执行情况明细表》、项目库</w:t>
      </w:r>
      <w:r>
        <w:rPr>
          <w:rFonts w:ascii="Arial" w:eastAsia="仿宋" w:hAnsi="Arial" w:cs="仿宋" w:hint="eastAsia"/>
          <w:kern w:val="2"/>
          <w:sz w:val="24"/>
          <w:szCs w:val="24"/>
          <w:lang w:eastAsia="zh-CN"/>
        </w:rPr>
        <w:t>[2018]22</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该项目计划投入资金为</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万元，实际到位资金为</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w:t>
      </w:r>
      <w:r>
        <w:rPr>
          <w:rFonts w:ascii="Arial" w:eastAsia="仿宋" w:hAnsi="Arial" w:cs="仿宋" w:hint="eastAsia"/>
          <w:kern w:val="2"/>
          <w:sz w:val="24"/>
          <w:szCs w:val="24"/>
          <w:lang w:eastAsia="zh-CN"/>
        </w:rPr>
        <w:t>项目资金到位率</w:t>
      </w:r>
      <w:r>
        <w:rPr>
          <w:rFonts w:ascii="Arial" w:eastAsia="仿宋" w:hAnsi="Arial" w:cs="仿宋" w:hint="eastAsia"/>
          <w:sz w:val="24"/>
          <w:lang w:eastAsia="zh-CN"/>
        </w:rPr>
        <w:t>：实际到位资金</w:t>
      </w:r>
      <w:r>
        <w:rPr>
          <w:rFonts w:ascii="Arial" w:eastAsia="仿宋" w:hAnsi="Arial" w:cs="仿宋"/>
          <w:sz w:val="24"/>
          <w:lang w:eastAsia="zh-CN"/>
        </w:rPr>
        <w:t>/</w:t>
      </w:r>
      <w:r>
        <w:rPr>
          <w:rFonts w:ascii="Arial" w:eastAsia="仿宋" w:hAnsi="Arial" w:cs="仿宋" w:hint="eastAsia"/>
          <w:sz w:val="24"/>
          <w:lang w:eastAsia="zh-CN"/>
        </w:rPr>
        <w:t>计划到位资金</w:t>
      </w:r>
      <w:bookmarkStart w:id="75" w:name="_Hlk27419999"/>
      <w:r>
        <w:rPr>
          <w:rFonts w:ascii="Arial" w:eastAsia="仿宋" w:hAnsi="Arial" w:cs="仿宋" w:hint="eastAsia"/>
          <w:sz w:val="24"/>
          <w:lang w:eastAsia="zh-CN"/>
        </w:rPr>
        <w:t>×</w:t>
      </w:r>
      <w:r>
        <w:rPr>
          <w:rFonts w:ascii="Arial" w:eastAsia="仿宋" w:hAnsi="Arial" w:cs="仿宋"/>
          <w:sz w:val="24"/>
          <w:lang w:eastAsia="zh-CN"/>
        </w:rPr>
        <w:t>1</w:t>
      </w:r>
      <w:bookmarkEnd w:id="75"/>
      <w:r>
        <w:rPr>
          <w:rFonts w:ascii="Arial" w:eastAsia="仿宋" w:hAnsi="Arial" w:cs="仿宋"/>
          <w:sz w:val="24"/>
          <w:lang w:eastAsia="zh-CN"/>
        </w:rPr>
        <w:t>00%</w:t>
      </w:r>
      <w:r>
        <w:rPr>
          <w:rFonts w:ascii="Arial" w:eastAsia="仿宋" w:hAnsi="Arial" w:cs="仿宋" w:hint="eastAsia"/>
          <w:sz w:val="24"/>
          <w:lang w:eastAsia="zh-CN"/>
        </w:rPr>
        <w:t>＝</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w:t>
      </w:r>
      <w:r>
        <w:rPr>
          <w:rFonts w:ascii="Arial" w:eastAsia="仿宋" w:hAnsi="Arial" w:cs="仿宋"/>
          <w:sz w:val="24"/>
          <w:lang w:eastAsia="zh-CN"/>
        </w:rPr>
        <w:t>/</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万元</w:t>
      </w:r>
      <w:r>
        <w:rPr>
          <w:rFonts w:ascii="Arial" w:eastAsia="仿宋" w:hAnsi="Arial" w:cs="仿宋" w:hint="eastAsia"/>
          <w:sz w:val="24"/>
          <w:lang w:eastAsia="zh-CN"/>
        </w:rPr>
        <w:t>×</w:t>
      </w:r>
      <w:r>
        <w:rPr>
          <w:rFonts w:ascii="Arial" w:eastAsia="仿宋" w:hAnsi="Arial" w:cs="仿宋" w:hint="eastAsia"/>
          <w:sz w:val="24"/>
          <w:lang w:eastAsia="zh-CN"/>
        </w:rPr>
        <w:t>1</w:t>
      </w:r>
      <w:r>
        <w:rPr>
          <w:rFonts w:ascii="Arial" w:eastAsia="仿宋" w:hAnsi="Arial" w:cs="仿宋"/>
          <w:sz w:val="24"/>
          <w:lang w:eastAsia="zh-CN"/>
        </w:rPr>
        <w:t>00%=</w:t>
      </w:r>
      <w:r>
        <w:rPr>
          <w:rFonts w:ascii="Arial" w:eastAsia="仿宋" w:hAnsi="Arial" w:cs="仿宋" w:hint="eastAsia"/>
          <w:sz w:val="24"/>
          <w:lang w:eastAsia="zh-CN"/>
        </w:rPr>
        <w:t>100.</w:t>
      </w:r>
      <w:r>
        <w:rPr>
          <w:rFonts w:ascii="Arial" w:eastAsia="仿宋" w:hAnsi="Arial" w:cs="仿宋"/>
          <w:sz w:val="24"/>
          <w:lang w:eastAsia="zh-CN"/>
        </w:rPr>
        <w:t>%</w:t>
      </w:r>
      <w:r>
        <w:rPr>
          <w:rFonts w:ascii="Arial" w:eastAsia="仿宋" w:hAnsi="Arial" w:cs="仿宋" w:hint="eastAsia"/>
          <w:sz w:val="24"/>
          <w:lang w:eastAsia="zh-CN"/>
        </w:rPr>
        <w:t>。</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2</w:t>
      </w:r>
      <w:r>
        <w:rPr>
          <w:rFonts w:ascii="Arial" w:eastAsia="仿宋" w:hAnsi="Arial" w:cs="仿宋"/>
          <w:kern w:val="2"/>
          <w:sz w:val="24"/>
          <w:szCs w:val="24"/>
          <w:lang w:eastAsia="zh-CN"/>
        </w:rPr>
        <w:t>）到位时效（标准分值</w:t>
      </w:r>
      <w:r>
        <w:rPr>
          <w:rFonts w:ascii="Arial" w:eastAsia="仿宋" w:hAnsi="Arial" w:cs="仿宋"/>
          <w:kern w:val="2"/>
          <w:sz w:val="24"/>
          <w:szCs w:val="24"/>
          <w:lang w:eastAsia="zh-CN"/>
        </w:rPr>
        <w:t>2</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评价内容：资金是否及时到位；若未及时到位，是否影响项目进度。</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根据</w:t>
      </w:r>
      <w:r>
        <w:rPr>
          <w:rFonts w:ascii="Arial" w:eastAsia="仿宋" w:hAnsi="Arial" w:cs="仿宋" w:hint="eastAsia"/>
          <w:kern w:val="2"/>
          <w:sz w:val="24"/>
          <w:szCs w:val="24"/>
          <w:lang w:eastAsia="zh-CN"/>
        </w:rPr>
        <w:t>元门乡《</w:t>
      </w:r>
      <w:r>
        <w:rPr>
          <w:rFonts w:ascii="Arial" w:eastAsia="仿宋" w:hAnsi="Arial" w:cs="仿宋" w:hint="eastAsia"/>
          <w:sz w:val="24"/>
          <w:lang w:eastAsia="zh-CN"/>
        </w:rPr>
        <w:t>可执行指标执行情况明细表</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该项目</w:t>
      </w:r>
      <w:r>
        <w:rPr>
          <w:rFonts w:ascii="Arial" w:eastAsia="仿宋" w:hAnsi="Arial" w:cs="仿宋" w:hint="eastAsia"/>
          <w:kern w:val="2"/>
          <w:sz w:val="24"/>
          <w:szCs w:val="24"/>
          <w:lang w:eastAsia="zh-CN"/>
        </w:rPr>
        <w:t>下达项目资金累计</w:t>
      </w:r>
      <w:r>
        <w:rPr>
          <w:rFonts w:ascii="Arial" w:eastAsia="仿宋" w:hAnsi="Arial" w:cs="仿宋" w:hint="eastAsia"/>
          <w:kern w:val="2"/>
          <w:sz w:val="24"/>
          <w:szCs w:val="24"/>
          <w:lang w:eastAsia="zh-CN"/>
        </w:rPr>
        <w:t>1447.87</w:t>
      </w:r>
      <w:r>
        <w:rPr>
          <w:rFonts w:ascii="Arial" w:eastAsia="仿宋" w:hAnsi="Arial" w:cs="仿宋" w:hint="eastAsia"/>
          <w:kern w:val="2"/>
          <w:sz w:val="24"/>
          <w:szCs w:val="24"/>
          <w:lang w:eastAsia="zh-CN"/>
        </w:rPr>
        <w:t>元，项目资金及时到位，并未影响项目进度</w:t>
      </w:r>
      <w:r>
        <w:rPr>
          <w:rFonts w:ascii="Arial" w:eastAsia="仿宋" w:hAnsi="Arial" w:cs="仿宋"/>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2</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3</w:t>
      </w:r>
      <w:r>
        <w:rPr>
          <w:rFonts w:ascii="Arial" w:eastAsia="仿宋" w:hAnsi="Arial" w:cs="仿宋"/>
          <w:kern w:val="2"/>
          <w:sz w:val="24"/>
          <w:szCs w:val="24"/>
          <w:lang w:eastAsia="zh-CN"/>
        </w:rPr>
        <w:t>）资金使用（标准分值</w:t>
      </w:r>
      <w:r>
        <w:rPr>
          <w:rFonts w:ascii="Arial" w:eastAsia="仿宋" w:hAnsi="Arial" w:cs="仿宋"/>
          <w:kern w:val="2"/>
          <w:sz w:val="24"/>
          <w:szCs w:val="24"/>
          <w:lang w:eastAsia="zh-CN"/>
        </w:rPr>
        <w:t>7</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评价内容：项目资金使用是否存在支出依据不合规、虚列项目支出的情况；是否存在截留、挤占、挪用项目资金情况；是否存在超标准开支情况。用以反映和考核项目资金的规范运行情况。</w:t>
      </w:r>
    </w:p>
    <w:p w:rsidR="00000000" w:rsidRDefault="00484930">
      <w:pPr>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sz w:val="24"/>
        </w:rPr>
        <w:t>评价标准：</w:t>
      </w:r>
      <w:bookmarkStart w:id="76" w:name="_Hlk27420862"/>
      <w:r>
        <w:rPr>
          <w:rFonts w:ascii="Arial" w:eastAsia="仿宋" w:hAnsi="Arial" w:cs="仿宋" w:hint="eastAsia"/>
          <w:sz w:val="24"/>
        </w:rPr>
        <w:t>虚列（套取）</w:t>
      </w:r>
      <w:bookmarkEnd w:id="76"/>
      <w:r>
        <w:rPr>
          <w:rFonts w:ascii="Arial" w:eastAsia="仿宋" w:hAnsi="Arial" w:cs="仿宋" w:hint="eastAsia"/>
          <w:sz w:val="24"/>
        </w:rPr>
        <w:t>扣</w:t>
      </w:r>
      <w:r>
        <w:rPr>
          <w:rFonts w:ascii="Arial" w:eastAsia="仿宋" w:hAnsi="Arial" w:cs="仿宋"/>
          <w:sz w:val="24"/>
        </w:rPr>
        <w:t>4-7</w:t>
      </w:r>
      <w:r>
        <w:rPr>
          <w:rFonts w:ascii="Arial" w:eastAsia="仿宋" w:hAnsi="Arial" w:cs="仿宋" w:hint="eastAsia"/>
          <w:sz w:val="24"/>
        </w:rPr>
        <w:t>分，支出依据不合规扣</w:t>
      </w:r>
      <w:r>
        <w:rPr>
          <w:rFonts w:ascii="Arial" w:eastAsia="仿宋" w:hAnsi="Arial" w:cs="仿宋"/>
          <w:sz w:val="24"/>
        </w:rPr>
        <w:t>1</w:t>
      </w:r>
      <w:r>
        <w:rPr>
          <w:rFonts w:ascii="Arial" w:eastAsia="仿宋" w:hAnsi="Arial" w:cs="仿宋" w:hint="eastAsia"/>
          <w:sz w:val="24"/>
        </w:rPr>
        <w:t>分，截留、挤占、挪用扣</w:t>
      </w:r>
      <w:r>
        <w:rPr>
          <w:rFonts w:ascii="Arial" w:eastAsia="仿宋" w:hAnsi="Arial" w:cs="仿宋"/>
          <w:sz w:val="24"/>
        </w:rPr>
        <w:t>3-6</w:t>
      </w:r>
      <w:r>
        <w:rPr>
          <w:rFonts w:ascii="Arial" w:eastAsia="仿宋" w:hAnsi="Arial" w:cs="仿宋" w:hint="eastAsia"/>
          <w:sz w:val="24"/>
        </w:rPr>
        <w:t>分，超标准开支扣</w:t>
      </w:r>
      <w:r>
        <w:rPr>
          <w:rFonts w:ascii="Arial" w:eastAsia="仿宋" w:hAnsi="Arial" w:cs="仿宋"/>
          <w:sz w:val="24"/>
        </w:rPr>
        <w:t>2-5</w:t>
      </w:r>
      <w:r>
        <w:rPr>
          <w:rFonts w:ascii="Arial" w:eastAsia="仿宋" w:hAnsi="Arial" w:cs="仿宋" w:hint="eastAsia"/>
          <w:sz w:val="24"/>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评价分析：评价工作人员分组分别对项目资金使用单位项目资金管理与使用，进行</w:t>
      </w:r>
      <w:r>
        <w:rPr>
          <w:rFonts w:ascii="Arial" w:eastAsia="仿宋" w:hAnsi="Arial" w:cs="仿宋" w:hint="eastAsia"/>
          <w:kern w:val="2"/>
          <w:sz w:val="24"/>
          <w:szCs w:val="24"/>
          <w:lang w:eastAsia="zh-CN"/>
        </w:rPr>
        <w:t>了重点</w:t>
      </w:r>
      <w:r>
        <w:rPr>
          <w:rFonts w:ascii="Arial" w:eastAsia="仿宋" w:hAnsi="Arial" w:cs="仿宋"/>
          <w:kern w:val="2"/>
          <w:sz w:val="24"/>
          <w:szCs w:val="24"/>
          <w:lang w:eastAsia="zh-CN"/>
        </w:rPr>
        <w:t>检查，检查结果反映出</w:t>
      </w:r>
      <w:r>
        <w:rPr>
          <w:rFonts w:ascii="Arial" w:eastAsia="仿宋" w:hAnsi="Arial" w:cs="仿宋" w:hint="eastAsia"/>
          <w:kern w:val="2"/>
          <w:sz w:val="24"/>
          <w:szCs w:val="24"/>
          <w:lang w:eastAsia="zh-CN"/>
        </w:rPr>
        <w:t>白沙县元门乡政府</w:t>
      </w:r>
      <w:r>
        <w:rPr>
          <w:rFonts w:ascii="Arial" w:eastAsia="仿宋" w:hAnsi="Arial" w:cs="仿宋" w:hint="eastAsia"/>
          <w:kern w:val="2"/>
          <w:sz w:val="24"/>
          <w:szCs w:val="24"/>
          <w:lang w:eastAsia="zh-CN"/>
        </w:rPr>
        <w:t>实施的</w:t>
      </w:r>
      <w:r>
        <w:rPr>
          <w:rFonts w:ascii="Arial" w:eastAsia="仿宋" w:hAnsi="Arial" w:cs="仿宋" w:hint="eastAsia"/>
          <w:kern w:val="2"/>
          <w:sz w:val="24"/>
          <w:szCs w:val="24"/>
          <w:lang w:eastAsia="zh-CN"/>
        </w:rPr>
        <w:t>白沙元门乡镇区主街道建筑立面及</w:t>
      </w:r>
      <w:r>
        <w:rPr>
          <w:rFonts w:ascii="Arial" w:eastAsia="仿宋" w:hAnsi="Arial" w:cs="仿宋" w:hint="eastAsia"/>
          <w:kern w:val="2"/>
          <w:sz w:val="24"/>
          <w:szCs w:val="24"/>
          <w:lang w:eastAsia="zh-CN"/>
        </w:rPr>
        <w:t>街景改造项目</w:t>
      </w:r>
      <w:r>
        <w:rPr>
          <w:rFonts w:ascii="Arial" w:eastAsia="仿宋" w:hAnsi="Arial" w:cs="仿宋"/>
          <w:kern w:val="2"/>
          <w:sz w:val="24"/>
          <w:szCs w:val="24"/>
          <w:lang w:eastAsia="zh-CN"/>
        </w:rPr>
        <w:t>专项资金管理与使用规范，项目资金专款专用，尚未发现项目资金被截留、挤占、挪用问题。</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7</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4</w:t>
      </w:r>
      <w:r>
        <w:rPr>
          <w:rFonts w:ascii="Arial" w:eastAsia="仿宋" w:hAnsi="Arial" w:cs="仿宋"/>
          <w:kern w:val="2"/>
          <w:sz w:val="24"/>
          <w:szCs w:val="24"/>
          <w:lang w:eastAsia="zh-CN"/>
        </w:rPr>
        <w:t>）财务管理（标准分值</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评价内容：资金管理、费用支出等制度是否健全，是否严格执行；会计核算是否规范。</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根</w:t>
      </w:r>
      <w:r>
        <w:rPr>
          <w:rFonts w:ascii="Arial" w:eastAsia="仿宋" w:hAnsi="Arial" w:cs="仿宋" w:hint="eastAsia"/>
          <w:kern w:val="2"/>
          <w:sz w:val="24"/>
          <w:szCs w:val="24"/>
          <w:lang w:eastAsia="zh-CN"/>
        </w:rPr>
        <w:t>据</w:t>
      </w:r>
      <w:r>
        <w:rPr>
          <w:rFonts w:ascii="Arial" w:eastAsia="仿宋" w:hAnsi="Arial" w:cs="仿宋" w:hint="eastAsia"/>
          <w:kern w:val="2"/>
          <w:sz w:val="24"/>
          <w:szCs w:val="24"/>
          <w:lang w:eastAsia="zh-CN"/>
        </w:rPr>
        <w:t>白沙黎族自治县元门乡人民政府</w:t>
      </w:r>
      <w:r>
        <w:rPr>
          <w:rFonts w:ascii="Arial" w:eastAsia="仿宋" w:hAnsi="Arial" w:cs="仿宋" w:hint="eastAsia"/>
          <w:kern w:val="2"/>
          <w:sz w:val="24"/>
          <w:szCs w:val="24"/>
          <w:lang w:eastAsia="zh-CN"/>
        </w:rPr>
        <w:t>文件</w:t>
      </w:r>
      <w:r>
        <w:rPr>
          <w:rFonts w:ascii="Arial" w:eastAsia="仿宋" w:hAnsi="Arial" w:cs="仿宋" w:hint="eastAsia"/>
          <w:kern w:val="2"/>
          <w:sz w:val="24"/>
          <w:szCs w:val="24"/>
          <w:lang w:eastAsia="zh-CN"/>
        </w:rPr>
        <w:t>《元门乡</w:t>
      </w:r>
      <w:r>
        <w:rPr>
          <w:rFonts w:ascii="Arial" w:eastAsia="仿宋" w:hAnsi="Arial" w:cs="仿宋" w:hint="eastAsia"/>
          <w:kern w:val="2"/>
          <w:sz w:val="24"/>
          <w:szCs w:val="24"/>
          <w:lang w:eastAsia="zh-CN"/>
        </w:rPr>
        <w:t>财务制度资金管理执行办法</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元府函</w:t>
      </w:r>
      <w:r>
        <w:rPr>
          <w:rFonts w:ascii="Arial" w:eastAsia="仿宋" w:hAnsi="Arial" w:cs="仿宋" w:hint="eastAsia"/>
          <w:kern w:val="2"/>
          <w:sz w:val="24"/>
          <w:szCs w:val="24"/>
          <w:lang w:eastAsia="zh-CN"/>
        </w:rPr>
        <w:t>[2018]62</w:t>
      </w:r>
      <w:r>
        <w:rPr>
          <w:rFonts w:ascii="Arial" w:eastAsia="仿宋" w:hAnsi="Arial" w:cs="仿宋" w:hint="eastAsia"/>
          <w:kern w:val="2"/>
          <w:sz w:val="24"/>
          <w:szCs w:val="24"/>
          <w:lang w:eastAsia="zh-CN"/>
        </w:rPr>
        <w:t>），</w:t>
      </w:r>
      <w:r>
        <w:rPr>
          <w:rFonts w:ascii="Arial" w:eastAsia="仿宋" w:hAnsi="Arial" w:cs="仿宋" w:hint="eastAsia"/>
          <w:sz w:val="24"/>
          <w:lang w:eastAsia="zh-CN"/>
        </w:rPr>
        <w:t>元门</w:t>
      </w:r>
      <w:r>
        <w:rPr>
          <w:rFonts w:ascii="Arial" w:eastAsia="仿宋" w:hAnsi="Arial" w:cs="仿宋" w:hint="eastAsia"/>
          <w:sz w:val="24"/>
          <w:lang w:eastAsia="zh-CN"/>
        </w:rPr>
        <w:t>乡人民政府</w:t>
      </w:r>
      <w:r>
        <w:rPr>
          <w:rFonts w:ascii="Arial" w:eastAsia="仿宋" w:hAnsi="Arial" w:cs="仿宋" w:hint="eastAsia"/>
          <w:sz w:val="24"/>
        </w:rPr>
        <w:t>在资金的管理、费用支出等制度执行上工作基本到位。</w:t>
      </w:r>
      <w:r>
        <w:rPr>
          <w:rFonts w:ascii="Arial" w:eastAsia="仿宋" w:hAnsi="Arial" w:cs="仿宋" w:hint="eastAsia"/>
          <w:kern w:val="2"/>
          <w:sz w:val="24"/>
          <w:szCs w:val="24"/>
          <w:lang w:eastAsia="zh-CN"/>
        </w:rPr>
        <w:t>根据</w:t>
      </w:r>
      <w:r>
        <w:rPr>
          <w:rFonts w:ascii="Arial" w:eastAsia="仿宋" w:hAnsi="Arial" w:cs="仿宋"/>
          <w:kern w:val="2"/>
          <w:sz w:val="24"/>
          <w:szCs w:val="24"/>
          <w:lang w:eastAsia="zh-CN"/>
        </w:rPr>
        <w:t>我们核查的</w:t>
      </w:r>
      <w:r>
        <w:rPr>
          <w:rFonts w:ascii="Arial" w:eastAsia="仿宋" w:hAnsi="Arial" w:cs="仿宋" w:hint="eastAsia"/>
          <w:kern w:val="2"/>
          <w:sz w:val="24"/>
          <w:szCs w:val="24"/>
          <w:lang w:eastAsia="zh-CN"/>
        </w:rPr>
        <w:t>项目</w:t>
      </w:r>
      <w:r>
        <w:rPr>
          <w:rFonts w:ascii="Arial" w:eastAsia="仿宋" w:hAnsi="Arial" w:cs="仿宋"/>
          <w:kern w:val="2"/>
          <w:sz w:val="24"/>
          <w:szCs w:val="24"/>
          <w:lang w:eastAsia="zh-CN"/>
        </w:rPr>
        <w:t>相关支出</w:t>
      </w:r>
      <w:r>
        <w:rPr>
          <w:rFonts w:ascii="Arial" w:eastAsia="仿宋" w:hAnsi="Arial" w:cs="仿宋" w:hint="eastAsia"/>
          <w:kern w:val="2"/>
          <w:sz w:val="24"/>
          <w:szCs w:val="24"/>
          <w:lang w:eastAsia="zh-CN"/>
        </w:rPr>
        <w:t>原始凭证，</w:t>
      </w:r>
      <w:r>
        <w:rPr>
          <w:rFonts w:ascii="Arial" w:eastAsia="仿宋" w:hAnsi="Arial" w:cs="仿宋"/>
          <w:kern w:val="2"/>
          <w:sz w:val="24"/>
          <w:szCs w:val="24"/>
          <w:lang w:eastAsia="zh-CN"/>
        </w:rPr>
        <w:t>会计核算</w:t>
      </w:r>
      <w:r>
        <w:rPr>
          <w:rFonts w:ascii="Arial" w:eastAsia="仿宋" w:hAnsi="Arial" w:cs="仿宋"/>
          <w:kern w:val="2"/>
          <w:sz w:val="24"/>
          <w:szCs w:val="24"/>
          <w:lang w:eastAsia="zh-CN"/>
        </w:rPr>
        <w:lastRenderedPageBreak/>
        <w:t>工作基本规范。</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w:t>
      </w:r>
      <w:r>
        <w:rPr>
          <w:rFonts w:ascii="Arial" w:eastAsia="仿宋" w:hAnsi="Arial" w:cs="仿宋"/>
          <w:kern w:val="2"/>
          <w:sz w:val="24"/>
          <w:szCs w:val="24"/>
          <w:lang w:eastAsia="zh-CN"/>
        </w:rPr>
        <w:t>该指标综合得分为</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5</w:t>
      </w:r>
      <w:r>
        <w:rPr>
          <w:rFonts w:ascii="Arial" w:eastAsia="仿宋" w:hAnsi="Arial" w:cs="仿宋"/>
          <w:kern w:val="2"/>
          <w:sz w:val="24"/>
          <w:szCs w:val="24"/>
          <w:lang w:eastAsia="zh-CN"/>
        </w:rPr>
        <w:t>）组织机构（标准分值</w:t>
      </w:r>
      <w:r>
        <w:rPr>
          <w:rFonts w:ascii="Arial" w:eastAsia="仿宋" w:hAnsi="Arial" w:cs="仿宋"/>
          <w:kern w:val="2"/>
          <w:sz w:val="24"/>
          <w:szCs w:val="24"/>
          <w:lang w:eastAsia="zh-CN"/>
        </w:rPr>
        <w:t>1</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评价内容：机构是否健全、分工是否明确。</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根据获取的白沙黎族自治县</w:t>
      </w:r>
      <w:r>
        <w:rPr>
          <w:rFonts w:ascii="Arial" w:eastAsia="仿宋" w:hAnsi="Arial" w:cs="仿宋" w:hint="eastAsia"/>
          <w:kern w:val="2"/>
          <w:sz w:val="24"/>
          <w:szCs w:val="24"/>
          <w:lang w:eastAsia="zh-CN"/>
        </w:rPr>
        <w:t>机构编制委员会文件</w:t>
      </w:r>
      <w:r>
        <w:rPr>
          <w:rFonts w:ascii="Arial" w:eastAsia="仿宋" w:hAnsi="Arial" w:cs="仿宋" w:hint="eastAsia"/>
          <w:kern w:val="2"/>
          <w:sz w:val="24"/>
          <w:szCs w:val="24"/>
          <w:lang w:eastAsia="zh-CN"/>
        </w:rPr>
        <w:t>《关于印发</w:t>
      </w:r>
      <w:r>
        <w:rPr>
          <w:rFonts w:ascii="Arial" w:eastAsia="仿宋" w:hAnsi="Arial" w:cs="仿宋" w:hint="eastAsia"/>
          <w:kern w:val="2"/>
          <w:sz w:val="24"/>
          <w:szCs w:val="24"/>
          <w:lang w:eastAsia="zh-CN"/>
        </w:rPr>
        <w:t>元门乡</w:t>
      </w:r>
      <w:r w:rsidR="008B7A95">
        <w:rPr>
          <w:rFonts w:ascii="Arial" w:eastAsia="仿宋" w:hAnsi="Arial" w:cs="仿宋" w:hint="eastAsia"/>
          <w:kern w:val="2"/>
          <w:sz w:val="24"/>
          <w:szCs w:val="24"/>
          <w:lang w:eastAsia="zh-CN"/>
        </w:rPr>
        <w:t>党政</w:t>
      </w:r>
      <w:r>
        <w:rPr>
          <w:rFonts w:ascii="Arial" w:eastAsia="仿宋" w:hAnsi="Arial" w:cs="仿宋" w:hint="eastAsia"/>
          <w:kern w:val="2"/>
          <w:sz w:val="24"/>
          <w:szCs w:val="24"/>
          <w:lang w:eastAsia="zh-CN"/>
        </w:rPr>
        <w:t>机构“三定”和事业单位“六定”</w:t>
      </w:r>
      <w:r>
        <w:rPr>
          <w:rFonts w:ascii="Arial" w:eastAsia="仿宋" w:hAnsi="Arial" w:cs="仿宋" w:hint="eastAsia"/>
          <w:kern w:val="2"/>
          <w:sz w:val="24"/>
          <w:szCs w:val="24"/>
          <w:lang w:eastAsia="zh-CN"/>
        </w:rPr>
        <w:t>的通知》（白</w:t>
      </w:r>
      <w:r>
        <w:rPr>
          <w:rFonts w:ascii="Arial" w:eastAsia="仿宋" w:hAnsi="Arial" w:cs="仿宋" w:hint="eastAsia"/>
          <w:kern w:val="2"/>
          <w:sz w:val="24"/>
          <w:szCs w:val="24"/>
          <w:lang w:eastAsia="zh-CN"/>
        </w:rPr>
        <w:t>编</w:t>
      </w:r>
      <w:r>
        <w:rPr>
          <w:rFonts w:ascii="Arial" w:eastAsia="仿宋" w:hAnsi="Arial" w:cs="仿宋" w:hint="eastAsia"/>
          <w:kern w:val="2"/>
          <w:sz w:val="24"/>
          <w:szCs w:val="24"/>
          <w:lang w:eastAsia="zh-CN"/>
        </w:rPr>
        <w:t>〔</w:t>
      </w:r>
      <w:r>
        <w:rPr>
          <w:rFonts w:ascii="Arial" w:eastAsia="仿宋" w:hAnsi="Arial" w:cs="Arial"/>
          <w:kern w:val="2"/>
          <w:sz w:val="24"/>
          <w:szCs w:val="24"/>
          <w:lang w:eastAsia="zh-CN"/>
        </w:rPr>
        <w:t>20</w:t>
      </w:r>
      <w:r>
        <w:rPr>
          <w:rFonts w:ascii="Arial" w:eastAsia="仿宋" w:hAnsi="Arial" w:cs="Arial" w:hint="eastAsia"/>
          <w:kern w:val="2"/>
          <w:sz w:val="24"/>
          <w:szCs w:val="24"/>
          <w:lang w:eastAsia="zh-CN"/>
        </w:rPr>
        <w:t>0</w:t>
      </w:r>
      <w:r>
        <w:rPr>
          <w:rFonts w:ascii="Arial" w:eastAsia="仿宋" w:hAnsi="Arial" w:cs="Arial"/>
          <w:kern w:val="2"/>
          <w:sz w:val="24"/>
          <w:szCs w:val="24"/>
          <w:lang w:eastAsia="zh-CN"/>
        </w:rPr>
        <w:t>9</w:t>
      </w:r>
      <w:r>
        <w:rPr>
          <w:rFonts w:ascii="Arial" w:eastAsia="仿宋" w:hAnsi="Arial" w:cs="仿宋" w:hint="eastAsia"/>
          <w:kern w:val="2"/>
          <w:sz w:val="24"/>
          <w:szCs w:val="24"/>
          <w:lang w:eastAsia="zh-CN"/>
        </w:rPr>
        <w:t>〕</w:t>
      </w:r>
      <w:r>
        <w:rPr>
          <w:rFonts w:ascii="Arial" w:eastAsia="仿宋" w:hAnsi="Arial" w:cs="Arial" w:hint="eastAsia"/>
          <w:kern w:val="2"/>
          <w:sz w:val="24"/>
          <w:szCs w:val="24"/>
          <w:lang w:eastAsia="zh-CN"/>
        </w:rPr>
        <w:t>23</w:t>
      </w:r>
      <w:r>
        <w:rPr>
          <w:rFonts w:ascii="Arial" w:eastAsia="仿宋" w:hAnsi="Arial" w:cs="仿宋" w:hint="eastAsia"/>
          <w:kern w:val="2"/>
          <w:sz w:val="24"/>
          <w:szCs w:val="24"/>
          <w:lang w:eastAsia="zh-CN"/>
        </w:rPr>
        <w:t>号），白沙县</w:t>
      </w:r>
      <w:r>
        <w:rPr>
          <w:rFonts w:ascii="Arial" w:eastAsia="仿宋" w:hAnsi="Arial" w:cs="仿宋" w:hint="eastAsia"/>
          <w:kern w:val="2"/>
          <w:sz w:val="24"/>
          <w:szCs w:val="24"/>
          <w:lang w:eastAsia="zh-CN"/>
        </w:rPr>
        <w:t>元门乡政府内设机构健全</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职责分明，但</w:t>
      </w:r>
      <w:r>
        <w:rPr>
          <w:rFonts w:ascii="Arial" w:eastAsia="仿宋" w:hAnsi="Arial" w:cs="仿宋" w:hint="eastAsia"/>
          <w:kern w:val="2"/>
          <w:sz w:val="24"/>
          <w:szCs w:val="24"/>
          <w:lang w:eastAsia="zh-CN"/>
        </w:rPr>
        <w:t>并未针对此项目建立相关项目组和项目管理机构，</w:t>
      </w:r>
      <w:r>
        <w:rPr>
          <w:rFonts w:ascii="Arial" w:eastAsia="仿宋" w:hAnsi="Arial" w:cs="仿宋" w:hint="eastAsia"/>
          <w:kern w:val="2"/>
          <w:sz w:val="24"/>
          <w:szCs w:val="24"/>
          <w:lang w:eastAsia="zh-CN"/>
        </w:rPr>
        <w:t>不能</w:t>
      </w:r>
      <w:r>
        <w:rPr>
          <w:rFonts w:ascii="Arial" w:eastAsia="仿宋" w:hAnsi="Arial" w:cs="仿宋" w:hint="eastAsia"/>
          <w:kern w:val="2"/>
          <w:sz w:val="24"/>
          <w:szCs w:val="24"/>
          <w:lang w:eastAsia="zh-CN"/>
        </w:rPr>
        <w:t>及时组织研究，部署工作，明确职责，落实责任。</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0.5</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6</w:t>
      </w:r>
      <w:r>
        <w:rPr>
          <w:rFonts w:ascii="Arial" w:eastAsia="仿宋" w:hAnsi="Arial" w:cs="仿宋"/>
          <w:kern w:val="2"/>
          <w:sz w:val="24"/>
          <w:szCs w:val="24"/>
          <w:lang w:eastAsia="zh-CN"/>
        </w:rPr>
        <w:t>）管理制度（标准分值</w:t>
      </w:r>
      <w:r>
        <w:rPr>
          <w:rFonts w:ascii="Arial" w:eastAsia="仿宋" w:hAnsi="Arial" w:cs="仿宋"/>
          <w:kern w:val="2"/>
          <w:sz w:val="24"/>
          <w:szCs w:val="24"/>
          <w:lang w:eastAsia="zh-CN"/>
        </w:rPr>
        <w:t>9</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评价内容：是否建立健全项目管理制度；是否严格执行相关项</w:t>
      </w:r>
      <w:r>
        <w:rPr>
          <w:rFonts w:ascii="Arial" w:eastAsia="仿宋" w:hAnsi="Arial" w:cs="仿宋"/>
          <w:kern w:val="2"/>
          <w:sz w:val="24"/>
          <w:szCs w:val="24"/>
          <w:lang w:eastAsia="zh-CN"/>
        </w:rPr>
        <w:t>目管理制度，用以反映和考核业务管理制度及岗位职责对项目顺利实施的保障情况以及业务管理制度的有效执行情况。</w:t>
      </w:r>
    </w:p>
    <w:p w:rsidR="00000000" w:rsidRDefault="00484930">
      <w:pPr>
        <w:widowControl w:val="0"/>
        <w:spacing w:line="480" w:lineRule="exact"/>
        <w:ind w:firstLineChars="200" w:firstLine="480"/>
        <w:jc w:val="both"/>
        <w:rPr>
          <w:rFonts w:ascii="Arial" w:eastAsia="仿宋" w:hAnsi="Arial" w:cs="仿宋" w:hint="eastAsia"/>
          <w:kern w:val="2"/>
          <w:sz w:val="24"/>
          <w:szCs w:val="24"/>
          <w:highlight w:val="cyan"/>
          <w:lang w:eastAsia="zh-CN"/>
        </w:rPr>
      </w:pPr>
      <w:r>
        <w:rPr>
          <w:rFonts w:ascii="Arial" w:eastAsia="仿宋" w:hAnsi="Arial" w:cs="仿宋"/>
          <w:kern w:val="2"/>
          <w:sz w:val="24"/>
          <w:szCs w:val="24"/>
          <w:lang w:eastAsia="zh-CN"/>
        </w:rPr>
        <w:t>评价分析：</w:t>
      </w:r>
      <w:r>
        <w:rPr>
          <w:rFonts w:ascii="Arial" w:eastAsia="仿宋" w:hAnsi="Arial" w:cs="仿宋" w:hint="eastAsia"/>
          <w:color w:val="000000"/>
          <w:kern w:val="2"/>
          <w:sz w:val="24"/>
          <w:szCs w:val="24"/>
          <w:lang w:eastAsia="zh-CN"/>
        </w:rPr>
        <w:t>白沙县</w:t>
      </w:r>
      <w:r>
        <w:rPr>
          <w:rFonts w:ascii="Arial" w:eastAsia="仿宋" w:hAnsi="Arial" w:cs="仿宋" w:hint="eastAsia"/>
          <w:color w:val="000000"/>
          <w:kern w:val="2"/>
          <w:sz w:val="24"/>
          <w:szCs w:val="24"/>
          <w:lang w:eastAsia="zh-CN"/>
        </w:rPr>
        <w:t>元门乡政府</w:t>
      </w:r>
      <w:r>
        <w:rPr>
          <w:rFonts w:ascii="Arial" w:eastAsia="仿宋" w:hAnsi="Arial" w:cs="仿宋" w:hint="eastAsia"/>
          <w:color w:val="000000"/>
          <w:kern w:val="2"/>
          <w:sz w:val="24"/>
          <w:szCs w:val="24"/>
          <w:lang w:eastAsia="zh-CN"/>
        </w:rPr>
        <w:t>未并未针对此项目</w:t>
      </w:r>
      <w:r>
        <w:rPr>
          <w:rFonts w:ascii="Arial" w:eastAsia="仿宋" w:hAnsi="Arial" w:cs="仿宋" w:hint="eastAsia"/>
          <w:sz w:val="24"/>
        </w:rPr>
        <w:t>建立单独的项目管理</w:t>
      </w:r>
      <w:r>
        <w:rPr>
          <w:rFonts w:ascii="Arial" w:eastAsia="仿宋" w:hAnsi="Arial" w:cs="仿宋" w:hint="eastAsia"/>
          <w:sz w:val="24"/>
          <w:lang w:eastAsia="zh-CN"/>
        </w:rPr>
        <w:t>制度</w:t>
      </w:r>
      <w:r>
        <w:rPr>
          <w:rFonts w:ascii="Arial" w:eastAsia="仿宋" w:hAnsi="Arial" w:cs="仿宋" w:hint="eastAsia"/>
          <w:color w:val="000000"/>
          <w:kern w:val="2"/>
          <w:sz w:val="24"/>
          <w:szCs w:val="24"/>
          <w:lang w:eastAsia="zh-CN"/>
        </w:rPr>
        <w:t>，项目执行按照通用项目管理制度执行，</w:t>
      </w:r>
      <w:r>
        <w:rPr>
          <w:rFonts w:ascii="Arial" w:eastAsia="仿宋" w:hAnsi="Arial" w:cs="仿宋" w:hint="eastAsia"/>
          <w:sz w:val="24"/>
        </w:rPr>
        <w:t>未能反映和考核业务管理制度及岗位职责对项目顺利实施的保障情况以及业务管理制度的有效执行情况。</w:t>
      </w:r>
      <w:r>
        <w:rPr>
          <w:rFonts w:ascii="Arial" w:eastAsia="仿宋" w:hAnsi="Arial" w:cs="仿宋" w:hint="eastAsia"/>
          <w:kern w:val="2"/>
          <w:sz w:val="24"/>
          <w:szCs w:val="24"/>
          <w:lang w:eastAsia="zh-CN"/>
        </w:rPr>
        <w:t>该项目的监理单位原为海南君佳项目管理有限公司，因为</w:t>
      </w:r>
      <w:r>
        <w:rPr>
          <w:rFonts w:ascii="Arial" w:eastAsia="仿宋" w:hAnsi="Arial" w:cs="仿宋" w:hint="eastAsia"/>
          <w:kern w:val="2"/>
          <w:sz w:val="24"/>
          <w:szCs w:val="24"/>
          <w:lang w:eastAsia="zh-CN"/>
        </w:rPr>
        <w:t>2019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4</w:t>
      </w:r>
      <w:r>
        <w:rPr>
          <w:rFonts w:ascii="Arial" w:eastAsia="仿宋" w:hAnsi="Arial" w:cs="仿宋" w:hint="eastAsia"/>
          <w:kern w:val="2"/>
          <w:sz w:val="24"/>
          <w:szCs w:val="24"/>
          <w:lang w:eastAsia="zh-CN"/>
        </w:rPr>
        <w:t>日，该公司被昌江黎族自治县住房和城乡建设局列入黑名单行为记录，导致无法为白沙元门乡镇区主街道建筑立面及街景改造项目办理施工许可报建手续，经双方协商同</w:t>
      </w:r>
      <w:r>
        <w:rPr>
          <w:rFonts w:ascii="Arial" w:eastAsia="仿宋" w:hAnsi="Arial" w:cs="仿宋" w:hint="eastAsia"/>
          <w:kern w:val="2"/>
          <w:sz w:val="24"/>
          <w:szCs w:val="24"/>
          <w:lang w:eastAsia="zh-CN"/>
        </w:rPr>
        <w:t>意，由第二中标候选人海南众和建设项目管理有限公司为项目监理单位。该项目变更监理单位未进行申报调整手续，无相关会议纪要和批复文件。</w:t>
      </w:r>
      <w:r>
        <w:rPr>
          <w:rFonts w:ascii="Arial" w:eastAsia="仿宋" w:hAnsi="Arial" w:cs="仿宋" w:hint="eastAsia"/>
          <w:kern w:val="2"/>
          <w:sz w:val="24"/>
          <w:szCs w:val="24"/>
          <w:lang w:eastAsia="zh-CN"/>
        </w:rPr>
        <w:t>白沙</w:t>
      </w:r>
      <w:r>
        <w:rPr>
          <w:rFonts w:ascii="Arial" w:eastAsia="仿宋" w:hAnsi="Arial" w:cs="仿宋" w:hint="eastAsia"/>
          <w:sz w:val="24"/>
          <w:lang w:eastAsia="zh-CN"/>
        </w:rPr>
        <w:t>元门</w:t>
      </w:r>
      <w:r>
        <w:rPr>
          <w:rFonts w:ascii="Arial" w:eastAsia="仿宋" w:hAnsi="Arial" w:cs="仿宋" w:hint="eastAsia"/>
          <w:sz w:val="24"/>
        </w:rPr>
        <w:t>乡人民政府</w:t>
      </w:r>
      <w:r>
        <w:rPr>
          <w:rFonts w:ascii="Arial" w:eastAsia="仿宋" w:hAnsi="Arial" w:cs="仿宋" w:hint="eastAsia"/>
          <w:sz w:val="24"/>
          <w:lang w:eastAsia="zh-CN"/>
        </w:rPr>
        <w:t>在白沙元门乡主街道建筑立面及街景改造项目实施过程中未严格按照《白沙黎族自治县人民政府办公室关于印发</w:t>
      </w:r>
      <w:r>
        <w:rPr>
          <w:rFonts w:ascii="Arial" w:eastAsia="仿宋" w:hAnsi="Arial" w:cs="仿宋" w:hint="eastAsia"/>
          <w:sz w:val="24"/>
          <w:lang w:eastAsia="zh-CN"/>
        </w:rPr>
        <w:t>&lt;</w:t>
      </w:r>
      <w:r>
        <w:rPr>
          <w:rFonts w:ascii="Arial" w:eastAsia="仿宋" w:hAnsi="Arial" w:cs="仿宋" w:hint="eastAsia"/>
          <w:sz w:val="24"/>
          <w:lang w:eastAsia="zh-CN"/>
        </w:rPr>
        <w:t>白沙黎族自治县政府投资项目监督管理办法</w:t>
      </w:r>
      <w:r>
        <w:rPr>
          <w:rFonts w:ascii="Arial" w:eastAsia="仿宋" w:hAnsi="Arial" w:cs="仿宋" w:hint="eastAsia"/>
          <w:sz w:val="24"/>
          <w:lang w:eastAsia="zh-CN"/>
        </w:rPr>
        <w:t>&gt;</w:t>
      </w:r>
      <w:r>
        <w:rPr>
          <w:rFonts w:ascii="Arial" w:eastAsia="仿宋" w:hAnsi="Arial" w:cs="仿宋" w:hint="eastAsia"/>
          <w:sz w:val="24"/>
          <w:lang w:eastAsia="zh-CN"/>
        </w:rPr>
        <w:t>的通知》的相关规定进行。</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6</w:t>
      </w:r>
      <w:r>
        <w:rPr>
          <w:rFonts w:ascii="Arial" w:eastAsia="仿宋" w:hAnsi="Arial" w:cs="仿宋"/>
          <w:kern w:val="2"/>
          <w:sz w:val="24"/>
          <w:szCs w:val="24"/>
          <w:lang w:eastAsia="zh-CN"/>
        </w:rPr>
        <w:t>分。</w:t>
      </w:r>
    </w:p>
    <w:p w:rsidR="00000000" w:rsidRDefault="00484930">
      <w:pPr>
        <w:pStyle w:val="aa"/>
        <w:spacing w:line="480" w:lineRule="exact"/>
        <w:ind w:left="420"/>
        <w:jc w:val="both"/>
        <w:outlineLvl w:val="0"/>
        <w:rPr>
          <w:rFonts w:ascii="黑体" w:eastAsia="黑体" w:hAnsi="黑体" w:cs="黑体"/>
          <w:b/>
        </w:rPr>
      </w:pPr>
      <w:bookmarkStart w:id="77" w:name="_Toc3082"/>
      <w:r>
        <w:rPr>
          <w:rFonts w:ascii="黑体" w:eastAsia="黑体" w:hAnsi="黑体" w:cs="黑体" w:hint="eastAsia"/>
          <w:b/>
        </w:rPr>
        <w:t>（三）</w:t>
      </w:r>
      <w:r>
        <w:rPr>
          <w:rFonts w:ascii="黑体" w:eastAsia="黑体" w:hAnsi="黑体" w:cs="黑体"/>
          <w:b/>
        </w:rPr>
        <w:t>项目绩效</w:t>
      </w:r>
      <w:bookmarkEnd w:id="74"/>
      <w:bookmarkEnd w:id="77"/>
    </w:p>
    <w:p w:rsidR="00000000" w:rsidRDefault="00484930">
      <w:pPr>
        <w:spacing w:line="480" w:lineRule="exact"/>
        <w:ind w:firstLineChars="200" w:firstLine="480"/>
        <w:jc w:val="both"/>
        <w:rPr>
          <w:rFonts w:ascii="Arial" w:eastAsia="仿宋" w:hAnsi="Arial" w:cs="Arial"/>
          <w:sz w:val="24"/>
        </w:rPr>
      </w:pPr>
      <w:bookmarkStart w:id="78" w:name="_Toc16062705"/>
      <w:r>
        <w:rPr>
          <w:rFonts w:ascii="Arial" w:eastAsia="仿宋" w:hAnsi="Arial" w:cs="Arial"/>
          <w:sz w:val="24"/>
        </w:rPr>
        <w:t>1</w:t>
      </w:r>
      <w:r>
        <w:rPr>
          <w:rFonts w:ascii="Arial" w:eastAsia="仿宋" w:hAnsi="Arial" w:cs="Arial"/>
          <w:sz w:val="24"/>
        </w:rPr>
        <w:t>、项目绩效指标汇总得分情况</w:t>
      </w:r>
      <w:bookmarkEnd w:id="78"/>
    </w:p>
    <w:p w:rsidR="00000000" w:rsidRDefault="00484930">
      <w:pPr>
        <w:spacing w:line="480" w:lineRule="exact"/>
        <w:ind w:firstLineChars="200" w:firstLine="480"/>
        <w:jc w:val="both"/>
        <w:rPr>
          <w:rFonts w:ascii="Arial" w:hAnsi="Arial" w:cs="Arial"/>
          <w:sz w:val="24"/>
        </w:rPr>
      </w:pPr>
      <w:r>
        <w:rPr>
          <w:rFonts w:ascii="Arial" w:eastAsia="仿宋" w:hAnsi="Arial" w:cs="Arial"/>
          <w:sz w:val="24"/>
        </w:rPr>
        <w:lastRenderedPageBreak/>
        <w:t>项目绩效指标设定分值</w:t>
      </w:r>
      <w:r>
        <w:rPr>
          <w:rFonts w:ascii="Arial" w:eastAsia="仿宋" w:hAnsi="Arial" w:cs="Arial"/>
          <w:sz w:val="24"/>
        </w:rPr>
        <w:t>55</w:t>
      </w:r>
      <w:r>
        <w:rPr>
          <w:rFonts w:ascii="Arial" w:eastAsia="仿宋" w:hAnsi="Arial" w:cs="Arial"/>
          <w:sz w:val="24"/>
        </w:rPr>
        <w:t>分，实得</w:t>
      </w:r>
      <w:r>
        <w:rPr>
          <w:rFonts w:ascii="Arial" w:eastAsia="仿宋" w:hAnsi="Arial" w:cs="Arial" w:hint="eastAsia"/>
          <w:sz w:val="24"/>
          <w:lang w:eastAsia="zh-CN"/>
        </w:rPr>
        <w:t>49</w:t>
      </w:r>
      <w:r>
        <w:rPr>
          <w:rFonts w:ascii="Arial" w:eastAsia="仿宋" w:hAnsi="Arial" w:cs="Arial"/>
          <w:sz w:val="24"/>
        </w:rPr>
        <w:t>分，共设置两个二级指标项目效益，分别为项目产出、项目效果，每个二级指</w:t>
      </w:r>
      <w:r>
        <w:rPr>
          <w:rFonts w:ascii="Arial" w:eastAsia="仿宋" w:hAnsi="Arial" w:cs="Arial"/>
          <w:sz w:val="24"/>
        </w:rPr>
        <w:t>标下设置若干三级指标，指标具体得分情况如下：</w:t>
      </w:r>
    </w:p>
    <w:tbl>
      <w:tblPr>
        <w:tblW w:w="0" w:type="auto"/>
        <w:tblInd w:w="175" w:type="dxa"/>
        <w:tblLayout w:type="fixed"/>
        <w:tblLook w:val="0000"/>
      </w:tblPr>
      <w:tblGrid>
        <w:gridCol w:w="1692"/>
        <w:gridCol w:w="2184"/>
        <w:gridCol w:w="2220"/>
        <w:gridCol w:w="2076"/>
      </w:tblGrid>
      <w:tr w:rsidR="00000000">
        <w:trPr>
          <w:trHeight w:val="456"/>
        </w:trPr>
        <w:tc>
          <w:tcPr>
            <w:tcW w:w="8172" w:type="dxa"/>
            <w:gridSpan w:val="4"/>
            <w:tcBorders>
              <w:bottom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项目绩效指标得分汇总表</w:t>
            </w:r>
          </w:p>
        </w:tc>
      </w:tr>
      <w:tr w:rsidR="00000000">
        <w:trPr>
          <w:trHeight w:val="456"/>
        </w:trPr>
        <w:tc>
          <w:tcPr>
            <w:tcW w:w="1692"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二级指标</w:t>
            </w: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三级指标</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分值</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得分</w:t>
            </w:r>
          </w:p>
        </w:tc>
      </w:tr>
      <w:tr w:rsidR="00000000">
        <w:trPr>
          <w:trHeight w:val="324"/>
        </w:trPr>
        <w:tc>
          <w:tcPr>
            <w:tcW w:w="1692"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项目产出</w:t>
            </w: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产出数量</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5</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3</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产出质量</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4</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4</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产出时效</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3</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0</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产出成本</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3</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3</w:t>
            </w:r>
          </w:p>
        </w:tc>
      </w:tr>
      <w:tr w:rsidR="00000000">
        <w:trPr>
          <w:trHeight w:val="324"/>
        </w:trPr>
        <w:tc>
          <w:tcPr>
            <w:tcW w:w="1692" w:type="dxa"/>
            <w:vMerge w:val="restart"/>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项目效益</w:t>
            </w: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经济效益</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8</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7</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社会效益</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8</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8</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环境效益</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hint="eastAsia"/>
                <w:color w:val="000000"/>
                <w:sz w:val="18"/>
                <w:szCs w:val="24"/>
                <w:lang w:eastAsia="zh-CN"/>
              </w:rPr>
              <w:t>8</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8</w:t>
            </w:r>
          </w:p>
        </w:tc>
      </w:tr>
      <w:tr w:rsidR="00000000">
        <w:trPr>
          <w:trHeight w:val="324"/>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可持续影响</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8</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8</w:t>
            </w:r>
          </w:p>
        </w:tc>
      </w:tr>
      <w:tr w:rsidR="00000000">
        <w:trPr>
          <w:trHeight w:val="348"/>
        </w:trPr>
        <w:tc>
          <w:tcPr>
            <w:tcW w:w="1692" w:type="dxa"/>
            <w:vMerge/>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color w:val="000000"/>
                <w:sz w:val="18"/>
                <w:szCs w:val="18"/>
                <w:lang w:eastAsia="zh-CN"/>
              </w:rPr>
            </w:pPr>
            <w:r>
              <w:rPr>
                <w:rFonts w:ascii="Arial" w:eastAsia="仿宋" w:hAnsi="Arial" w:cs="Arial"/>
                <w:color w:val="000000"/>
                <w:sz w:val="18"/>
                <w:szCs w:val="18"/>
                <w:lang w:eastAsia="zh-CN"/>
              </w:rPr>
              <w:t>服务对象满意度</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color w:val="000000"/>
                <w:sz w:val="18"/>
                <w:szCs w:val="18"/>
                <w:lang w:eastAsia="zh-CN"/>
              </w:rPr>
            </w:pPr>
            <w:r>
              <w:rPr>
                <w:rFonts w:ascii="Arial" w:eastAsia="仿宋" w:hAnsi="Arial" w:cs="宋体"/>
                <w:color w:val="000000"/>
                <w:sz w:val="18"/>
                <w:szCs w:val="24"/>
                <w:lang w:eastAsia="zh-CN"/>
              </w:rPr>
              <w:t>8</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宋体"/>
                <w:color w:val="000000"/>
                <w:sz w:val="18"/>
                <w:szCs w:val="24"/>
                <w:lang w:eastAsia="zh-CN"/>
              </w:rPr>
            </w:pPr>
            <w:r>
              <w:rPr>
                <w:rFonts w:ascii="Arial" w:eastAsia="仿宋" w:hAnsi="Arial" w:cs="宋体" w:hint="eastAsia"/>
                <w:color w:val="000000"/>
                <w:sz w:val="18"/>
                <w:szCs w:val="24"/>
                <w:lang w:eastAsia="zh-CN"/>
              </w:rPr>
              <w:t>8</w:t>
            </w:r>
          </w:p>
        </w:tc>
      </w:tr>
      <w:tr w:rsidR="00000000">
        <w:trPr>
          <w:trHeight w:val="324"/>
        </w:trPr>
        <w:tc>
          <w:tcPr>
            <w:tcW w:w="3876" w:type="dxa"/>
            <w:gridSpan w:val="2"/>
            <w:tcBorders>
              <w:top w:val="single" w:sz="4" w:space="0" w:color="auto"/>
              <w:left w:val="single" w:sz="4" w:space="0" w:color="auto"/>
              <w:bottom w:val="single" w:sz="4" w:space="0" w:color="auto"/>
              <w:right w:val="single" w:sz="4" w:space="0" w:color="auto"/>
            </w:tcBorders>
            <w:vAlign w:val="center"/>
          </w:tcPr>
          <w:p w:rsidR="00000000" w:rsidRDefault="00484930">
            <w:pPr>
              <w:spacing w:line="480" w:lineRule="exact"/>
              <w:jc w:val="center"/>
              <w:rPr>
                <w:rFonts w:ascii="Arial" w:eastAsia="仿宋" w:hAnsi="Arial" w:cs="Arial"/>
                <w:b/>
                <w:bCs/>
                <w:color w:val="000000"/>
                <w:sz w:val="18"/>
                <w:szCs w:val="18"/>
                <w:lang w:eastAsia="zh-CN"/>
              </w:rPr>
            </w:pPr>
            <w:r>
              <w:rPr>
                <w:rFonts w:ascii="Arial" w:eastAsia="仿宋" w:hAnsi="Arial" w:cs="Arial"/>
                <w:b/>
                <w:bCs/>
                <w:color w:val="000000"/>
                <w:sz w:val="18"/>
                <w:szCs w:val="18"/>
                <w:lang w:eastAsia="zh-CN"/>
              </w:rPr>
              <w:t>小计</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b/>
                <w:bCs/>
                <w:color w:val="000000"/>
                <w:sz w:val="18"/>
                <w:szCs w:val="18"/>
                <w:lang w:eastAsia="zh-CN"/>
              </w:rPr>
            </w:pPr>
            <w:r>
              <w:rPr>
                <w:rFonts w:ascii="Arial" w:eastAsia="仿宋" w:hAnsi="Arial" w:cs="宋体"/>
                <w:b/>
                <w:bCs/>
                <w:color w:val="000000"/>
                <w:sz w:val="18"/>
                <w:szCs w:val="24"/>
                <w:lang w:eastAsia="zh-CN"/>
              </w:rPr>
              <w:t>55</w:t>
            </w:r>
          </w:p>
        </w:tc>
        <w:tc>
          <w:tcPr>
            <w:tcW w:w="2076" w:type="dxa"/>
            <w:tcBorders>
              <w:top w:val="single" w:sz="4" w:space="0" w:color="auto"/>
              <w:left w:val="single" w:sz="4" w:space="0" w:color="auto"/>
              <w:bottom w:val="single" w:sz="4" w:space="0" w:color="auto"/>
              <w:right w:val="single" w:sz="4" w:space="0" w:color="auto"/>
            </w:tcBorders>
            <w:vAlign w:val="center"/>
          </w:tcPr>
          <w:p w:rsidR="00000000" w:rsidRDefault="00484930">
            <w:pPr>
              <w:jc w:val="center"/>
              <w:rPr>
                <w:rFonts w:ascii="Arial" w:eastAsia="仿宋" w:hAnsi="Arial" w:cs="Arial"/>
                <w:b/>
                <w:bCs/>
                <w:color w:val="000000"/>
                <w:sz w:val="18"/>
                <w:szCs w:val="18"/>
                <w:lang w:eastAsia="zh-CN"/>
              </w:rPr>
            </w:pPr>
            <w:r>
              <w:rPr>
                <w:rFonts w:ascii="Arial" w:eastAsia="仿宋" w:hAnsi="Arial" w:cs="宋体" w:hint="eastAsia"/>
                <w:b/>
                <w:bCs/>
                <w:color w:val="000000"/>
                <w:sz w:val="18"/>
                <w:szCs w:val="24"/>
                <w:lang w:eastAsia="zh-CN"/>
              </w:rPr>
              <w:t>49</w:t>
            </w:r>
          </w:p>
        </w:tc>
      </w:tr>
    </w:tbl>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79" w:name="_Toc16062713"/>
      <w:r>
        <w:rPr>
          <w:rFonts w:ascii="Arial" w:eastAsia="仿宋" w:hAnsi="Arial" w:cs="仿宋"/>
          <w:kern w:val="2"/>
          <w:sz w:val="24"/>
          <w:szCs w:val="24"/>
          <w:lang w:eastAsia="zh-CN"/>
        </w:rPr>
        <w:t>2</w:t>
      </w:r>
      <w:r>
        <w:rPr>
          <w:rFonts w:ascii="Arial" w:eastAsia="仿宋" w:hAnsi="Arial" w:cs="仿宋"/>
          <w:kern w:val="2"/>
          <w:sz w:val="24"/>
          <w:szCs w:val="24"/>
          <w:lang w:eastAsia="zh-CN"/>
        </w:rPr>
        <w:t>、各指标得分情况及评价分析</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1</w:t>
      </w:r>
      <w:r>
        <w:rPr>
          <w:rFonts w:ascii="Arial" w:eastAsia="仿宋" w:hAnsi="Arial" w:cs="仿宋"/>
          <w:kern w:val="2"/>
          <w:sz w:val="24"/>
          <w:szCs w:val="24"/>
          <w:lang w:eastAsia="zh-CN"/>
        </w:rPr>
        <w:t>）产出数量（标准分值</w:t>
      </w:r>
      <w:r>
        <w:rPr>
          <w:rFonts w:ascii="Arial" w:eastAsia="仿宋" w:hAnsi="Arial" w:cs="仿宋"/>
          <w:kern w:val="2"/>
          <w:sz w:val="24"/>
          <w:szCs w:val="24"/>
          <w:lang w:eastAsia="zh-CN"/>
        </w:rPr>
        <w:t>5</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评价内容：项目产出数量是否达到绩效目标。</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评价分析：产出数量指标本次绩效评价主要从项目计划完工程度进行</w:t>
      </w:r>
      <w:r>
        <w:rPr>
          <w:rFonts w:ascii="Arial" w:eastAsia="仿宋" w:hAnsi="Arial" w:cs="仿宋"/>
          <w:kern w:val="2"/>
          <w:sz w:val="24"/>
          <w:szCs w:val="24"/>
          <w:lang w:eastAsia="zh-CN"/>
        </w:rPr>
        <w:t>分析评价。</w:t>
      </w:r>
      <w:r>
        <w:rPr>
          <w:rFonts w:ascii="Arial" w:eastAsia="仿宋" w:hAnsi="Arial" w:cs="仿宋" w:hint="eastAsia"/>
          <w:kern w:val="2"/>
          <w:sz w:val="24"/>
          <w:szCs w:val="24"/>
          <w:lang w:eastAsia="zh-CN"/>
        </w:rPr>
        <w:t>根据</w:t>
      </w:r>
      <w:r>
        <w:rPr>
          <w:rFonts w:ascii="Arial" w:eastAsia="仿宋" w:hAnsi="Arial" w:cs="仿宋" w:hint="eastAsia"/>
          <w:kern w:val="2"/>
          <w:sz w:val="24"/>
          <w:szCs w:val="24"/>
          <w:lang w:eastAsia="zh-CN"/>
        </w:rPr>
        <w:t>白沙黎族自治县发展和改革委员会《关于</w:t>
      </w:r>
      <w:r>
        <w:rPr>
          <w:rFonts w:ascii="Arial" w:eastAsia="仿宋" w:hAnsi="Arial" w:cs="仿宋" w:hint="eastAsia"/>
          <w:kern w:val="2"/>
          <w:sz w:val="24"/>
          <w:szCs w:val="24"/>
          <w:lang w:eastAsia="zh-CN"/>
        </w:rPr>
        <w:t>白沙元门乡镇区主街道建筑立面及街景改造项目初步设计及概算的批复</w:t>
      </w:r>
      <w:r>
        <w:rPr>
          <w:rFonts w:ascii="Arial" w:eastAsia="仿宋" w:hAnsi="Arial" w:cs="仿宋" w:hint="eastAsia"/>
          <w:kern w:val="2"/>
          <w:sz w:val="24"/>
          <w:szCs w:val="24"/>
          <w:lang w:eastAsia="zh-CN"/>
        </w:rPr>
        <w:t>》（白发改审批</w:t>
      </w: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201</w:t>
      </w:r>
      <w:r>
        <w:rPr>
          <w:rFonts w:ascii="Arial" w:eastAsia="仿宋" w:hAnsi="Arial" w:cs="仿宋" w:hint="eastAsia"/>
          <w:kern w:val="2"/>
          <w:sz w:val="24"/>
          <w:szCs w:val="24"/>
          <w:lang w:eastAsia="zh-CN"/>
        </w:rPr>
        <w:t>8</w:t>
      </w:r>
      <w:r>
        <w:rPr>
          <w:rFonts w:ascii="Arial" w:eastAsia="仿宋" w:hAnsi="Arial" w:cs="仿宋"/>
          <w:kern w:val="2"/>
          <w:sz w:val="24"/>
          <w:szCs w:val="24"/>
          <w:lang w:eastAsia="zh-CN"/>
        </w:rPr>
        <w:t>]</w:t>
      </w:r>
      <w:r>
        <w:rPr>
          <w:rFonts w:ascii="Arial" w:eastAsia="仿宋" w:hAnsi="Arial" w:cs="仿宋" w:hint="eastAsia"/>
          <w:kern w:val="2"/>
          <w:sz w:val="24"/>
          <w:szCs w:val="24"/>
          <w:lang w:eastAsia="zh-CN"/>
        </w:rPr>
        <w:t>483</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和</w:t>
      </w:r>
      <w:r>
        <w:rPr>
          <w:rFonts w:ascii="Arial" w:eastAsia="仿宋" w:hAnsi="Arial" w:cs="仿宋" w:hint="eastAsia"/>
          <w:kern w:val="2"/>
          <w:sz w:val="24"/>
          <w:szCs w:val="24"/>
          <w:lang w:eastAsia="zh-CN"/>
        </w:rPr>
        <w:t>《白沙元门乡镇区主街道建筑立面及街景改造项目施工合同》</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该项目建设内容为：（一）立面改造工程：沿街建筑正、侧立面改造</w:t>
      </w:r>
      <w:r>
        <w:rPr>
          <w:rFonts w:ascii="Arial" w:eastAsia="仿宋" w:hAnsi="Arial" w:cs="仿宋" w:hint="eastAsia"/>
          <w:kern w:val="2"/>
          <w:sz w:val="24"/>
          <w:szCs w:val="24"/>
          <w:lang w:eastAsia="zh-CN"/>
        </w:rPr>
        <w:t>8505.</w:t>
      </w:r>
      <w:r>
        <w:rPr>
          <w:rFonts w:ascii="Arial" w:eastAsia="仿宋" w:hAnsi="Arial" w:cs="Arial" w:hint="eastAsia"/>
          <w:kern w:val="2"/>
          <w:sz w:val="24"/>
          <w:szCs w:val="24"/>
          <w:lang w:eastAsia="zh-CN"/>
        </w:rPr>
        <w:t>42</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包括沿街建筑立面改造、建筑外墙防水、建筑屋顶改造、屋面防雷、景观外墙、洗墙灯、现建筑凌乱弱电规整工程等。（二）街景改造工程：街道改造全程为</w:t>
      </w:r>
      <w:r>
        <w:rPr>
          <w:rFonts w:ascii="Arial" w:eastAsia="仿宋" w:hAnsi="Arial" w:cs="仿宋" w:hint="eastAsia"/>
          <w:kern w:val="2"/>
          <w:sz w:val="24"/>
          <w:szCs w:val="24"/>
          <w:lang w:eastAsia="zh-CN"/>
        </w:rPr>
        <w:t>440.00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主要内容包括广场铺装</w:t>
      </w:r>
      <w:r>
        <w:rPr>
          <w:rFonts w:ascii="Arial" w:eastAsia="仿宋" w:hAnsi="Arial" w:cs="仿宋" w:hint="eastAsia"/>
          <w:kern w:val="2"/>
          <w:sz w:val="24"/>
          <w:szCs w:val="24"/>
          <w:lang w:eastAsia="zh-CN"/>
        </w:rPr>
        <w:t>3876.63</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人行道铺装</w:t>
      </w:r>
      <w:r>
        <w:rPr>
          <w:rFonts w:ascii="Arial" w:eastAsia="仿宋" w:hAnsi="Arial" w:cs="仿宋" w:hint="eastAsia"/>
          <w:kern w:val="2"/>
          <w:sz w:val="24"/>
          <w:szCs w:val="24"/>
          <w:lang w:eastAsia="zh-CN"/>
        </w:rPr>
        <w:t>1819.94</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小</w:t>
      </w:r>
      <w:r>
        <w:rPr>
          <w:rFonts w:ascii="Arial" w:eastAsia="仿宋" w:hAnsi="Arial" w:cs="仿宋" w:hint="eastAsia"/>
          <w:kern w:val="2"/>
          <w:sz w:val="24"/>
          <w:szCs w:val="24"/>
          <w:lang w:eastAsia="zh-CN"/>
        </w:rPr>
        <w:t>园路</w:t>
      </w:r>
      <w:r>
        <w:rPr>
          <w:rFonts w:ascii="Arial" w:eastAsia="仿宋" w:hAnsi="Arial" w:cs="仿宋" w:hint="eastAsia"/>
          <w:kern w:val="2"/>
          <w:sz w:val="24"/>
          <w:szCs w:val="24"/>
          <w:lang w:eastAsia="zh-CN"/>
        </w:rPr>
        <w:t>109.00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停车场</w:t>
      </w:r>
      <w:r>
        <w:rPr>
          <w:rFonts w:ascii="Arial" w:eastAsia="仿宋" w:hAnsi="Arial" w:cs="仿宋" w:hint="eastAsia"/>
          <w:kern w:val="2"/>
          <w:sz w:val="24"/>
          <w:szCs w:val="24"/>
          <w:lang w:eastAsia="zh-CN"/>
        </w:rPr>
        <w:t>450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绿化工程</w:t>
      </w:r>
      <w:r>
        <w:rPr>
          <w:rFonts w:ascii="Arial" w:eastAsia="仿宋" w:hAnsi="Arial" w:cs="仿宋" w:hint="eastAsia"/>
          <w:kern w:val="2"/>
          <w:sz w:val="24"/>
          <w:szCs w:val="24"/>
          <w:lang w:eastAsia="zh-CN"/>
        </w:rPr>
        <w:t>1261</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²，</w:t>
      </w:r>
      <w:r>
        <w:rPr>
          <w:rFonts w:ascii="Arial" w:eastAsia="仿宋" w:hAnsi="Arial" w:cs="仿宋" w:hint="eastAsia"/>
          <w:kern w:val="2"/>
          <w:sz w:val="24"/>
          <w:szCs w:val="24"/>
          <w:lang w:eastAsia="zh-CN"/>
        </w:rPr>
        <w:t>长凳</w:t>
      </w:r>
      <w:r>
        <w:rPr>
          <w:rFonts w:ascii="Arial" w:eastAsia="仿宋" w:hAnsi="Arial" w:cs="仿宋" w:hint="eastAsia"/>
          <w:kern w:val="2"/>
          <w:sz w:val="24"/>
          <w:szCs w:val="24"/>
          <w:lang w:eastAsia="zh-CN"/>
        </w:rPr>
        <w:t>10</w:t>
      </w:r>
      <w:r>
        <w:rPr>
          <w:rFonts w:ascii="Arial" w:eastAsia="仿宋" w:hAnsi="Arial" w:cs="仿宋"/>
          <w:kern w:val="2"/>
          <w:sz w:val="24"/>
          <w:szCs w:val="24"/>
          <w:lang w:eastAsia="zh-CN"/>
        </w:rPr>
        <w:t>m</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景观亭</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座，公交站</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座，</w:t>
      </w:r>
      <w:r>
        <w:rPr>
          <w:rFonts w:ascii="Arial" w:eastAsia="仿宋" w:hAnsi="Arial" w:cs="仿宋" w:hint="eastAsia"/>
          <w:kern w:val="2"/>
          <w:sz w:val="24"/>
          <w:szCs w:val="24"/>
          <w:lang w:eastAsia="zh-CN"/>
        </w:rPr>
        <w:lastRenderedPageBreak/>
        <w:t>路灯</w:t>
      </w:r>
      <w:r>
        <w:rPr>
          <w:rFonts w:ascii="Arial" w:eastAsia="仿宋" w:hAnsi="Arial" w:cs="仿宋" w:hint="eastAsia"/>
          <w:kern w:val="2"/>
          <w:sz w:val="24"/>
          <w:szCs w:val="24"/>
          <w:lang w:eastAsia="zh-CN"/>
        </w:rPr>
        <w:t>26</w:t>
      </w:r>
      <w:r>
        <w:rPr>
          <w:rFonts w:ascii="Arial" w:eastAsia="仿宋" w:hAnsi="Arial" w:cs="仿宋" w:hint="eastAsia"/>
          <w:kern w:val="2"/>
          <w:sz w:val="24"/>
          <w:szCs w:val="24"/>
          <w:lang w:eastAsia="zh-CN"/>
        </w:rPr>
        <w:t>盏，以及排水、电气工程等。经绩效评价组现场查看项目完成情况，该项目未建设停车场和景观亭。</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2</w:t>
      </w:r>
      <w:r>
        <w:rPr>
          <w:rFonts w:ascii="Arial" w:eastAsia="仿宋" w:hAnsi="Arial" w:cs="仿宋"/>
          <w:kern w:val="2"/>
          <w:sz w:val="24"/>
          <w:szCs w:val="24"/>
          <w:lang w:eastAsia="zh-CN"/>
        </w:rPr>
        <w:t>）产出质量（标准分值</w:t>
      </w:r>
      <w:r>
        <w:rPr>
          <w:rFonts w:ascii="Arial" w:eastAsia="仿宋" w:hAnsi="Arial" w:cs="仿宋"/>
          <w:kern w:val="2"/>
          <w:sz w:val="24"/>
          <w:szCs w:val="24"/>
          <w:lang w:eastAsia="zh-CN"/>
        </w:rPr>
        <w:t>4</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评价内容：项目产出质量是否达到绩效目标。</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该项目</w:t>
      </w:r>
      <w:r>
        <w:rPr>
          <w:rFonts w:ascii="Arial" w:eastAsia="仿宋" w:hAnsi="Arial" w:cs="仿宋" w:hint="eastAsia"/>
          <w:kern w:val="2"/>
          <w:sz w:val="24"/>
          <w:szCs w:val="24"/>
          <w:lang w:eastAsia="zh-CN"/>
        </w:rPr>
        <w:t>于</w:t>
      </w:r>
      <w:r>
        <w:rPr>
          <w:rFonts w:ascii="Arial" w:eastAsia="仿宋" w:hAnsi="Arial" w:cs="仿宋" w:hint="eastAsia"/>
          <w:kern w:val="2"/>
          <w:sz w:val="24"/>
          <w:szCs w:val="24"/>
          <w:lang w:eastAsia="zh-CN"/>
        </w:rPr>
        <w:t>2018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11</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w:t>
      </w:r>
      <w:r>
        <w:rPr>
          <w:rFonts w:ascii="Arial" w:eastAsia="仿宋" w:hAnsi="Arial" w:cs="仿宋" w:hint="eastAsia"/>
          <w:kern w:val="2"/>
          <w:sz w:val="24"/>
          <w:szCs w:val="24"/>
          <w:lang w:eastAsia="zh-CN"/>
        </w:rPr>
        <w:t>日动工</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2019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30</w:t>
      </w:r>
      <w:r>
        <w:rPr>
          <w:rFonts w:ascii="Arial" w:eastAsia="仿宋" w:hAnsi="Arial" w:cs="仿宋" w:hint="eastAsia"/>
          <w:kern w:val="2"/>
          <w:sz w:val="24"/>
          <w:szCs w:val="24"/>
          <w:lang w:eastAsia="zh-CN"/>
        </w:rPr>
        <w:t>日竣工。</w:t>
      </w:r>
      <w:r>
        <w:rPr>
          <w:rFonts w:ascii="Arial" w:eastAsia="仿宋" w:hAnsi="Arial" w:cs="仿宋" w:hint="eastAsia"/>
          <w:kern w:val="2"/>
          <w:sz w:val="24"/>
          <w:szCs w:val="24"/>
          <w:lang w:eastAsia="zh-CN"/>
        </w:rPr>
        <w:t>2019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7</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日</w:t>
      </w:r>
      <w:r>
        <w:rPr>
          <w:rFonts w:ascii="Arial" w:eastAsia="仿宋" w:hAnsi="Arial" w:cs="仿宋" w:hint="eastAsia"/>
          <w:kern w:val="2"/>
          <w:sz w:val="24"/>
          <w:szCs w:val="24"/>
          <w:lang w:eastAsia="zh-CN"/>
        </w:rPr>
        <w:t>有建设单位组织、设计、监理、施工等单位和其他有关专家组成验收组，验收小组一致认为本项目工程资料、实体符合</w:t>
      </w:r>
      <w:r>
        <w:rPr>
          <w:rFonts w:ascii="Arial" w:eastAsia="仿宋" w:hAnsi="Arial" w:cs="仿宋" w:hint="eastAsia"/>
          <w:kern w:val="2"/>
          <w:sz w:val="24"/>
          <w:szCs w:val="24"/>
          <w:lang w:eastAsia="zh-CN"/>
        </w:rPr>
        <w:t>验收标准，验收合格。</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4</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3</w:t>
      </w:r>
      <w:r>
        <w:rPr>
          <w:rFonts w:ascii="Arial" w:eastAsia="仿宋" w:hAnsi="Arial" w:cs="仿宋"/>
          <w:kern w:val="2"/>
          <w:sz w:val="24"/>
          <w:szCs w:val="24"/>
          <w:lang w:eastAsia="zh-CN"/>
        </w:rPr>
        <w:t>）产出时效（标准分值</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评价内容：项目产出时效是否达到绩效目标。</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根据中标通知书、《白沙元门乡镇区主街道建筑立面及街景改造项目施工合同》</w:t>
      </w:r>
      <w:r>
        <w:rPr>
          <w:rFonts w:ascii="Arial" w:eastAsia="仿宋" w:hAnsi="Arial" w:cs="仿宋" w:hint="eastAsia"/>
          <w:kern w:val="2"/>
          <w:sz w:val="24"/>
          <w:szCs w:val="24"/>
          <w:lang w:eastAsia="zh-CN"/>
        </w:rPr>
        <w:t>本项目</w:t>
      </w:r>
      <w:r>
        <w:rPr>
          <w:rFonts w:ascii="Arial" w:eastAsia="仿宋" w:hAnsi="Arial" w:cs="仿宋" w:hint="eastAsia"/>
          <w:kern w:val="2"/>
          <w:sz w:val="24"/>
          <w:szCs w:val="24"/>
          <w:lang w:eastAsia="zh-CN"/>
        </w:rPr>
        <w:t>的</w:t>
      </w:r>
      <w:r>
        <w:rPr>
          <w:rFonts w:ascii="Arial" w:eastAsia="仿宋" w:hAnsi="Arial" w:cs="仿宋" w:hint="eastAsia"/>
          <w:kern w:val="2"/>
          <w:sz w:val="24"/>
          <w:szCs w:val="24"/>
          <w:lang w:eastAsia="zh-CN"/>
        </w:rPr>
        <w:t>合同</w:t>
      </w:r>
      <w:r>
        <w:rPr>
          <w:rFonts w:ascii="Arial" w:eastAsia="仿宋" w:hAnsi="Arial" w:cs="仿宋" w:hint="eastAsia"/>
          <w:kern w:val="2"/>
          <w:sz w:val="24"/>
          <w:szCs w:val="24"/>
          <w:lang w:eastAsia="zh-CN"/>
        </w:rPr>
        <w:t>工期为</w:t>
      </w:r>
      <w:r>
        <w:rPr>
          <w:rFonts w:ascii="Arial" w:eastAsia="仿宋" w:hAnsi="Arial" w:cs="仿宋" w:hint="eastAsia"/>
          <w:kern w:val="2"/>
          <w:sz w:val="24"/>
          <w:szCs w:val="24"/>
          <w:lang w:eastAsia="zh-CN"/>
        </w:rPr>
        <w:t>90</w:t>
      </w:r>
      <w:r>
        <w:rPr>
          <w:rFonts w:ascii="Arial" w:eastAsia="仿宋" w:hAnsi="Arial" w:cs="仿宋" w:hint="eastAsia"/>
          <w:kern w:val="2"/>
          <w:sz w:val="24"/>
          <w:szCs w:val="24"/>
          <w:lang w:eastAsia="zh-CN"/>
        </w:rPr>
        <w:t>天</w:t>
      </w:r>
      <w:r>
        <w:rPr>
          <w:rFonts w:ascii="Arial" w:eastAsia="仿宋" w:hAnsi="Arial" w:cs="仿宋" w:hint="eastAsia"/>
          <w:kern w:val="2"/>
          <w:sz w:val="24"/>
          <w:szCs w:val="24"/>
          <w:lang w:eastAsia="zh-CN"/>
        </w:rPr>
        <w:t>。从绩效评价工作组核查情况来分析，实际开工日期为</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w:t>
      </w:r>
      <w:r>
        <w:rPr>
          <w:rFonts w:ascii="Arial" w:eastAsia="仿宋" w:hAnsi="Arial" w:cs="仿宋" w:hint="eastAsia"/>
          <w:kern w:val="2"/>
          <w:sz w:val="24"/>
          <w:szCs w:val="24"/>
          <w:lang w:eastAsia="zh-CN"/>
        </w:rPr>
        <w:t>日，完工日期为</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w:t>
      </w:r>
      <w:r>
        <w:rPr>
          <w:rFonts w:ascii="Arial" w:eastAsia="仿宋" w:hAnsi="Arial" w:cs="仿宋" w:hint="eastAsia"/>
          <w:kern w:val="2"/>
          <w:sz w:val="24"/>
          <w:szCs w:val="24"/>
          <w:lang w:eastAsia="zh-CN"/>
        </w:rPr>
        <w:t>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30</w:t>
      </w:r>
      <w:r>
        <w:rPr>
          <w:rFonts w:ascii="Arial" w:eastAsia="仿宋" w:hAnsi="Arial" w:cs="仿宋" w:hint="eastAsia"/>
          <w:kern w:val="2"/>
          <w:sz w:val="24"/>
          <w:szCs w:val="24"/>
          <w:lang w:eastAsia="zh-CN"/>
        </w:rPr>
        <w:t>日，并于</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7</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日完成竣工验收，</w:t>
      </w:r>
      <w:r>
        <w:rPr>
          <w:rFonts w:ascii="Arial" w:eastAsia="仿宋" w:hAnsi="Arial" w:cs="仿宋" w:hint="eastAsia"/>
          <w:kern w:val="2"/>
          <w:sz w:val="24"/>
          <w:szCs w:val="24"/>
          <w:lang w:eastAsia="zh-CN"/>
        </w:rPr>
        <w:t>实际工期为</w:t>
      </w:r>
      <w:r>
        <w:rPr>
          <w:rFonts w:ascii="Arial" w:eastAsia="仿宋" w:hAnsi="Arial" w:cs="仿宋" w:hint="eastAsia"/>
          <w:kern w:val="2"/>
          <w:sz w:val="24"/>
          <w:szCs w:val="24"/>
          <w:lang w:eastAsia="zh-CN"/>
        </w:rPr>
        <w:t>210</w:t>
      </w:r>
      <w:r>
        <w:rPr>
          <w:rFonts w:ascii="Arial" w:eastAsia="仿宋" w:hAnsi="Arial" w:cs="仿宋" w:hint="eastAsia"/>
          <w:kern w:val="2"/>
          <w:sz w:val="24"/>
          <w:szCs w:val="24"/>
          <w:lang w:eastAsia="zh-CN"/>
        </w:rPr>
        <w:t>天，</w:t>
      </w:r>
      <w:r>
        <w:rPr>
          <w:rFonts w:ascii="Arial" w:eastAsia="仿宋" w:hAnsi="Arial" w:cs="仿宋" w:hint="eastAsia"/>
          <w:kern w:val="2"/>
          <w:sz w:val="24"/>
          <w:szCs w:val="24"/>
          <w:lang w:eastAsia="zh-CN"/>
        </w:rPr>
        <w:t>该项目</w:t>
      </w:r>
      <w:r>
        <w:rPr>
          <w:rFonts w:ascii="Arial" w:eastAsia="仿宋" w:hAnsi="Arial" w:cs="仿宋" w:hint="eastAsia"/>
          <w:kern w:val="2"/>
          <w:sz w:val="24"/>
          <w:szCs w:val="24"/>
          <w:lang w:eastAsia="zh-CN"/>
        </w:rPr>
        <w:t>未</w:t>
      </w:r>
      <w:r>
        <w:rPr>
          <w:rFonts w:ascii="Arial" w:eastAsia="仿宋" w:hAnsi="Arial" w:cs="仿宋" w:hint="eastAsia"/>
          <w:kern w:val="2"/>
          <w:sz w:val="24"/>
          <w:szCs w:val="24"/>
          <w:lang w:eastAsia="zh-CN"/>
        </w:rPr>
        <w:t>在预计时间内完成项目建设，项目产出时效</w:t>
      </w:r>
      <w:r>
        <w:rPr>
          <w:rFonts w:ascii="Arial" w:eastAsia="仿宋" w:hAnsi="Arial" w:cs="仿宋" w:hint="eastAsia"/>
          <w:kern w:val="2"/>
          <w:sz w:val="24"/>
          <w:szCs w:val="24"/>
          <w:lang w:eastAsia="zh-CN"/>
        </w:rPr>
        <w:t>不</w:t>
      </w:r>
      <w:r>
        <w:rPr>
          <w:rFonts w:ascii="Arial" w:eastAsia="仿宋" w:hAnsi="Arial" w:cs="仿宋" w:hint="eastAsia"/>
          <w:kern w:val="2"/>
          <w:sz w:val="24"/>
          <w:szCs w:val="24"/>
          <w:lang w:eastAsia="zh-CN"/>
        </w:rPr>
        <w:t>达标</w:t>
      </w:r>
      <w:r>
        <w:rPr>
          <w:rFonts w:ascii="Arial" w:eastAsia="仿宋" w:hAnsi="Arial" w:cs="仿宋"/>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0</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4</w:t>
      </w:r>
      <w:r>
        <w:rPr>
          <w:rFonts w:ascii="Arial" w:eastAsia="仿宋" w:hAnsi="Arial" w:cs="仿宋"/>
          <w:kern w:val="2"/>
          <w:sz w:val="24"/>
          <w:szCs w:val="24"/>
          <w:lang w:eastAsia="zh-CN"/>
        </w:rPr>
        <w:t>）产出成本（标准分值</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评价内容：项目成本支出额与项目投资限额比较，用以反映和评价项目成本控制程度。</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该项目已竣工验收，但未进行竣工财务决算，</w:t>
      </w:r>
      <w:r>
        <w:rPr>
          <w:rFonts w:ascii="Arial" w:eastAsia="仿宋" w:hAnsi="Arial" w:cs="仿宋"/>
          <w:kern w:val="2"/>
          <w:sz w:val="24"/>
          <w:szCs w:val="24"/>
          <w:lang w:eastAsia="zh-CN"/>
        </w:rPr>
        <w:t>项目最终造价无法确定，因此该指标目前无法评价。</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3</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5</w:t>
      </w:r>
      <w:r>
        <w:rPr>
          <w:rFonts w:ascii="Arial" w:eastAsia="仿宋" w:hAnsi="Arial" w:cs="仿宋"/>
          <w:kern w:val="2"/>
          <w:sz w:val="24"/>
          <w:szCs w:val="24"/>
          <w:lang w:eastAsia="zh-CN"/>
        </w:rPr>
        <w:t>）</w:t>
      </w:r>
      <w:r>
        <w:rPr>
          <w:rFonts w:ascii="Arial" w:eastAsia="仿宋" w:hAnsi="Arial" w:cs="仿宋" w:hint="eastAsia"/>
          <w:kern w:val="2"/>
          <w:sz w:val="24"/>
          <w:szCs w:val="24"/>
          <w:lang w:eastAsia="zh-CN"/>
        </w:rPr>
        <w:t>经济</w:t>
      </w:r>
      <w:r>
        <w:rPr>
          <w:rFonts w:ascii="Arial" w:eastAsia="仿宋" w:hAnsi="Arial" w:cs="仿宋"/>
          <w:kern w:val="2"/>
          <w:sz w:val="24"/>
          <w:szCs w:val="24"/>
          <w:lang w:eastAsia="zh-CN"/>
        </w:rPr>
        <w:t>效益（标准分值</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w:t>
      </w:r>
      <w:r>
        <w:rPr>
          <w:rFonts w:ascii="Arial" w:eastAsia="仿宋" w:hAnsi="Arial" w:cs="仿宋" w:hint="eastAsia"/>
          <w:kern w:val="2"/>
          <w:sz w:val="24"/>
          <w:szCs w:val="24"/>
          <w:lang w:eastAsia="zh-CN"/>
        </w:rPr>
        <w:t>项目实施是否产生直接或间接经济效益</w:t>
      </w:r>
      <w:r>
        <w:rPr>
          <w:rFonts w:ascii="Arial" w:eastAsia="仿宋" w:hAnsi="Arial" w:cs="仿宋"/>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由于该项目</w:t>
      </w:r>
      <w:r>
        <w:rPr>
          <w:rFonts w:ascii="Arial" w:eastAsia="仿宋" w:hAnsi="Arial" w:cs="仿宋" w:hint="eastAsia"/>
          <w:kern w:val="2"/>
          <w:sz w:val="24"/>
          <w:szCs w:val="24"/>
          <w:lang w:eastAsia="zh-CN"/>
        </w:rPr>
        <w:t>没有</w:t>
      </w:r>
      <w:r>
        <w:rPr>
          <w:rFonts w:ascii="Arial" w:eastAsia="仿宋" w:hAnsi="Arial" w:cs="仿宋" w:hint="eastAsia"/>
          <w:kern w:val="2"/>
          <w:sz w:val="24"/>
          <w:szCs w:val="24"/>
          <w:lang w:eastAsia="zh-CN"/>
        </w:rPr>
        <w:t>绩效目标申报表，未能直接评价出该项目直接产生的经济效益。但是随着本项目的建设和运营，</w:t>
      </w:r>
      <w:r>
        <w:rPr>
          <w:rFonts w:ascii="Arial" w:eastAsia="仿宋" w:hAnsi="Arial" w:cs="仿宋" w:hint="eastAsia"/>
          <w:kern w:val="2"/>
          <w:sz w:val="24"/>
          <w:szCs w:val="24"/>
          <w:lang w:eastAsia="zh-CN"/>
        </w:rPr>
        <w:t>元门乡省道</w:t>
      </w:r>
      <w:r>
        <w:rPr>
          <w:rFonts w:ascii="Arial" w:eastAsia="仿宋" w:hAnsi="Arial" w:cs="仿宋" w:hint="eastAsia"/>
          <w:kern w:val="2"/>
          <w:sz w:val="24"/>
          <w:szCs w:val="24"/>
          <w:lang w:eastAsia="zh-CN"/>
        </w:rPr>
        <w:t>301</w:t>
      </w:r>
      <w:r>
        <w:rPr>
          <w:rFonts w:ascii="Arial" w:eastAsia="仿宋" w:hAnsi="Arial" w:cs="仿宋" w:hint="eastAsia"/>
          <w:kern w:val="2"/>
          <w:sz w:val="24"/>
          <w:szCs w:val="24"/>
          <w:lang w:eastAsia="zh-CN"/>
        </w:rPr>
        <w:t>老城镇区段的</w:t>
      </w:r>
      <w:r>
        <w:rPr>
          <w:rFonts w:ascii="Arial" w:eastAsia="仿宋" w:hAnsi="Arial" w:cs="仿宋" w:hint="eastAsia"/>
          <w:kern w:val="2"/>
          <w:sz w:val="24"/>
          <w:szCs w:val="24"/>
          <w:lang w:eastAsia="zh-CN"/>
        </w:rPr>
        <w:lastRenderedPageBreak/>
        <w:t>建筑立面和街景</w:t>
      </w:r>
      <w:r>
        <w:rPr>
          <w:rFonts w:ascii="Arial" w:eastAsia="仿宋" w:hAnsi="Arial" w:cs="仿宋" w:hint="eastAsia"/>
          <w:kern w:val="2"/>
          <w:sz w:val="24"/>
          <w:szCs w:val="24"/>
          <w:lang w:eastAsia="zh-CN"/>
        </w:rPr>
        <w:t>将会有很大程度的改变，</w:t>
      </w:r>
      <w:r>
        <w:rPr>
          <w:rFonts w:ascii="Arial" w:eastAsia="仿宋" w:hAnsi="Arial" w:cs="仿宋" w:hint="eastAsia"/>
          <w:kern w:val="2"/>
          <w:sz w:val="24"/>
          <w:szCs w:val="24"/>
          <w:lang w:eastAsia="zh-CN"/>
        </w:rPr>
        <w:t>能</w:t>
      </w:r>
      <w:r>
        <w:rPr>
          <w:rFonts w:ascii="Arial" w:eastAsia="仿宋" w:hAnsi="Arial" w:cs="仿宋" w:hint="eastAsia"/>
          <w:kern w:val="2"/>
          <w:sz w:val="24"/>
          <w:szCs w:val="24"/>
          <w:lang w:eastAsia="zh-CN"/>
        </w:rPr>
        <w:t>明显改善基础设施和人居生态环境，</w:t>
      </w:r>
      <w:r>
        <w:rPr>
          <w:rFonts w:ascii="Arial" w:eastAsia="仿宋" w:hAnsi="Arial" w:cs="仿宋" w:hint="eastAsia"/>
          <w:kern w:val="2"/>
          <w:sz w:val="24"/>
          <w:szCs w:val="24"/>
          <w:lang w:eastAsia="zh-CN"/>
        </w:rPr>
        <w:t>促进元门乡的</w:t>
      </w:r>
      <w:r>
        <w:rPr>
          <w:rFonts w:ascii="Arial" w:eastAsia="仿宋" w:hAnsi="Arial" w:cs="仿宋" w:hint="eastAsia"/>
          <w:kern w:val="2"/>
          <w:sz w:val="24"/>
          <w:szCs w:val="24"/>
          <w:lang w:eastAsia="zh-CN"/>
        </w:rPr>
        <w:t>发展，有利于发展特色产业，</w:t>
      </w:r>
      <w:r>
        <w:rPr>
          <w:rFonts w:ascii="Arial" w:eastAsia="仿宋" w:hAnsi="Arial" w:cs="仿宋" w:hint="eastAsia"/>
          <w:kern w:val="2"/>
          <w:sz w:val="24"/>
          <w:szCs w:val="24"/>
          <w:lang w:eastAsia="zh-CN"/>
        </w:rPr>
        <w:t>提高元门乡的</w:t>
      </w:r>
      <w:r>
        <w:rPr>
          <w:rFonts w:ascii="Arial" w:eastAsia="仿宋" w:hAnsi="Arial" w:cs="仿宋" w:hint="eastAsia"/>
          <w:kern w:val="2"/>
          <w:sz w:val="24"/>
          <w:szCs w:val="24"/>
          <w:lang w:eastAsia="zh-CN"/>
        </w:rPr>
        <w:t>年人均收入，实现整体脱贫摘帽。因此本项目能够产生较长远的间接经济效益，</w:t>
      </w:r>
      <w:r>
        <w:rPr>
          <w:rFonts w:ascii="Arial" w:eastAsia="仿宋" w:hAnsi="Arial" w:cs="仿宋" w:hint="eastAsia"/>
          <w:kern w:val="2"/>
          <w:sz w:val="24"/>
          <w:szCs w:val="24"/>
          <w:lang w:eastAsia="zh-CN"/>
        </w:rPr>
        <w:t>但是</w:t>
      </w:r>
      <w:r>
        <w:rPr>
          <w:rFonts w:ascii="Arial" w:eastAsia="仿宋" w:hAnsi="Arial" w:cs="仿宋" w:hint="eastAsia"/>
          <w:kern w:val="2"/>
          <w:sz w:val="24"/>
          <w:szCs w:val="24"/>
          <w:lang w:eastAsia="zh-CN"/>
        </w:rPr>
        <w:t>由于本项目属于基础设施建设，能直接产生的经济效益并不是很明显，需要主管进行合理规划提升项目的经济效益。</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7</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6</w:t>
      </w:r>
      <w:r>
        <w:rPr>
          <w:rFonts w:ascii="Arial" w:eastAsia="仿宋" w:hAnsi="Arial" w:cs="仿宋"/>
          <w:kern w:val="2"/>
          <w:sz w:val="24"/>
          <w:szCs w:val="24"/>
          <w:lang w:eastAsia="zh-CN"/>
        </w:rPr>
        <w:t>）社会效益（标准分值</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评价内容：项目实施是否产生社会综合效益。</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本项目的实施将很大程度上改善</w:t>
      </w:r>
      <w:r>
        <w:rPr>
          <w:rFonts w:ascii="Arial" w:eastAsia="仿宋" w:hAnsi="Arial" w:cs="仿宋" w:hint="eastAsia"/>
          <w:kern w:val="2"/>
          <w:sz w:val="24"/>
          <w:szCs w:val="24"/>
          <w:lang w:eastAsia="zh-CN"/>
        </w:rPr>
        <w:t>白沙县元门乡</w:t>
      </w:r>
      <w:r>
        <w:rPr>
          <w:rFonts w:ascii="Arial" w:eastAsia="仿宋" w:hAnsi="Arial" w:cs="仿宋" w:hint="eastAsia"/>
          <w:kern w:val="2"/>
          <w:sz w:val="24"/>
          <w:szCs w:val="24"/>
          <w:lang w:eastAsia="zh-CN"/>
        </w:rPr>
        <w:t>的</w:t>
      </w:r>
      <w:r>
        <w:rPr>
          <w:rFonts w:ascii="Arial" w:eastAsia="仿宋" w:hAnsi="Arial" w:cs="仿宋" w:hint="eastAsia"/>
          <w:kern w:val="2"/>
          <w:sz w:val="24"/>
          <w:szCs w:val="24"/>
          <w:lang w:eastAsia="zh-CN"/>
        </w:rPr>
        <w:t>基础设施</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改善白沙县元门乡的形象和环境，将元门乡打造成宜居、宜业、宜游，特</w:t>
      </w:r>
      <w:r>
        <w:rPr>
          <w:rFonts w:ascii="Arial" w:eastAsia="仿宋" w:hAnsi="Arial" w:cs="仿宋" w:hint="eastAsia"/>
          <w:kern w:val="2"/>
          <w:sz w:val="24"/>
          <w:szCs w:val="24"/>
          <w:lang w:eastAsia="zh-CN"/>
        </w:rPr>
        <w:t>色鲜明、主题突出的风情小镇，</w:t>
      </w:r>
      <w:r>
        <w:rPr>
          <w:rFonts w:ascii="Arial" w:eastAsia="仿宋" w:hAnsi="Arial" w:cs="仿宋" w:hint="eastAsia"/>
          <w:kern w:val="2"/>
          <w:sz w:val="24"/>
          <w:szCs w:val="24"/>
          <w:lang w:eastAsia="zh-CN"/>
        </w:rPr>
        <w:t>改善民生，提高生活质量。就预期社会效益而言，</w:t>
      </w:r>
      <w:r>
        <w:rPr>
          <w:rFonts w:ascii="Arial" w:eastAsia="仿宋" w:hAnsi="Arial" w:cs="仿宋" w:hint="eastAsia"/>
          <w:kern w:val="2"/>
          <w:sz w:val="24"/>
          <w:szCs w:val="24"/>
          <w:lang w:eastAsia="zh-CN"/>
        </w:rPr>
        <w:t>该项目能提升元门乡综合吸引力，对接新形势下白沙县元门乡的发展需求</w:t>
      </w:r>
      <w:r>
        <w:rPr>
          <w:rFonts w:ascii="Arial" w:eastAsia="仿宋" w:hAnsi="Arial" w:cs="仿宋" w:hint="eastAsia"/>
          <w:kern w:val="2"/>
          <w:sz w:val="24"/>
          <w:szCs w:val="24"/>
          <w:lang w:eastAsia="zh-CN"/>
        </w:rPr>
        <w:t>，有利于</w:t>
      </w:r>
      <w:r>
        <w:rPr>
          <w:rFonts w:ascii="Arial" w:eastAsia="仿宋" w:hAnsi="Arial" w:cs="仿宋" w:hint="eastAsia"/>
          <w:kern w:val="2"/>
          <w:sz w:val="24"/>
          <w:szCs w:val="24"/>
          <w:lang w:eastAsia="zh-CN"/>
        </w:rPr>
        <w:t>白沙县元门乡的发展</w:t>
      </w:r>
      <w:r>
        <w:rPr>
          <w:rFonts w:ascii="Arial" w:eastAsia="仿宋" w:hAnsi="Arial" w:cs="仿宋" w:hint="eastAsia"/>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7</w:t>
      </w:r>
      <w:r>
        <w:rPr>
          <w:rFonts w:ascii="Arial" w:eastAsia="仿宋" w:hAnsi="Arial" w:cs="仿宋"/>
          <w:kern w:val="2"/>
          <w:sz w:val="24"/>
          <w:szCs w:val="24"/>
          <w:lang w:eastAsia="zh-CN"/>
        </w:rPr>
        <w:t>）</w:t>
      </w:r>
      <w:r>
        <w:rPr>
          <w:rFonts w:ascii="Arial" w:eastAsia="仿宋" w:hAnsi="Arial" w:cs="仿宋" w:hint="eastAsia"/>
          <w:kern w:val="2"/>
          <w:sz w:val="24"/>
          <w:szCs w:val="24"/>
          <w:lang w:eastAsia="zh-CN"/>
        </w:rPr>
        <w:t>环境</w:t>
      </w:r>
      <w:r>
        <w:rPr>
          <w:rFonts w:ascii="Arial" w:eastAsia="仿宋" w:hAnsi="Arial" w:cs="仿宋"/>
          <w:kern w:val="2"/>
          <w:sz w:val="24"/>
          <w:szCs w:val="24"/>
          <w:lang w:eastAsia="zh-CN"/>
        </w:rPr>
        <w:t>效益（标准分值</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w:t>
      </w:r>
      <w:r>
        <w:rPr>
          <w:rFonts w:ascii="Arial" w:eastAsia="仿宋" w:hAnsi="Arial" w:cs="仿宋" w:hint="eastAsia"/>
          <w:kern w:val="2"/>
          <w:sz w:val="24"/>
          <w:szCs w:val="24"/>
          <w:lang w:eastAsia="zh-CN"/>
        </w:rPr>
        <w:t>项目实施是否对环境产生积极或消极影响</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本项目的建设</w:t>
      </w:r>
      <w:r>
        <w:rPr>
          <w:rFonts w:ascii="Arial" w:eastAsia="仿宋" w:hAnsi="Arial" w:cs="仿宋" w:hint="eastAsia"/>
          <w:kern w:val="2"/>
          <w:sz w:val="24"/>
          <w:szCs w:val="24"/>
          <w:lang w:eastAsia="zh-CN"/>
        </w:rPr>
        <w:t>能改善元门乡环境，通过进行元门乡镇的建筑立面、建筑外墙防水、建筑屋顶、绿化工程等改造工程，进一步美化了元门乡的环境，并且在施工过程中产生的垃圾已进行了清理，该项目对环境没有产生消极影响，该项目能</w:t>
      </w:r>
      <w:r>
        <w:rPr>
          <w:rFonts w:ascii="Arial" w:eastAsia="仿宋" w:hAnsi="Arial" w:cs="仿宋" w:hint="eastAsia"/>
          <w:kern w:val="2"/>
          <w:sz w:val="24"/>
          <w:szCs w:val="24"/>
          <w:lang w:eastAsia="zh-CN"/>
        </w:rPr>
        <w:t>突出元门乡特色，建设生态文明乡镇</w:t>
      </w:r>
      <w:r>
        <w:rPr>
          <w:rFonts w:ascii="Arial" w:eastAsia="仿宋" w:hAnsi="Arial" w:cs="仿宋" w:hint="eastAsia"/>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8</w:t>
      </w:r>
      <w:r>
        <w:rPr>
          <w:rFonts w:ascii="Arial" w:eastAsia="仿宋" w:hAnsi="Arial" w:cs="仿宋"/>
          <w:kern w:val="2"/>
          <w:sz w:val="24"/>
          <w:szCs w:val="24"/>
          <w:lang w:eastAsia="zh-CN"/>
        </w:rPr>
        <w:t>）可持续影响（标准分值</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评价内容：项目实施是否</w:t>
      </w:r>
      <w:r>
        <w:rPr>
          <w:rFonts w:ascii="Arial" w:eastAsia="仿宋" w:hAnsi="Arial" w:cs="仿宋" w:hint="eastAsia"/>
          <w:kern w:val="2"/>
          <w:sz w:val="24"/>
          <w:szCs w:val="24"/>
          <w:lang w:eastAsia="zh-CN"/>
        </w:rPr>
        <w:t>为建设国际旅游岛提供农村基础设施支持</w:t>
      </w:r>
      <w:r>
        <w:rPr>
          <w:rFonts w:ascii="Arial" w:eastAsia="仿宋" w:hAnsi="Arial" w:cs="仿宋"/>
          <w:kern w:val="2"/>
          <w:sz w:val="24"/>
          <w:szCs w:val="24"/>
          <w:lang w:eastAsia="zh-CN"/>
        </w:rPr>
        <w:t>。</w:t>
      </w:r>
    </w:p>
    <w:p w:rsidR="00000000" w:rsidRDefault="00484930">
      <w:pPr>
        <w:widowControl w:val="0"/>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kern w:val="2"/>
          <w:sz w:val="24"/>
          <w:szCs w:val="24"/>
          <w:lang w:eastAsia="zh-CN"/>
        </w:rPr>
        <w:t>本项目所选的元门乡改造区域为白沙通往琼中方向的</w:t>
      </w:r>
      <w:r>
        <w:rPr>
          <w:rFonts w:ascii="Arial" w:eastAsia="仿宋" w:hAnsi="Arial" w:cs="仿宋" w:hint="eastAsia"/>
          <w:kern w:val="2"/>
          <w:sz w:val="24"/>
          <w:szCs w:val="24"/>
          <w:lang w:eastAsia="zh-CN"/>
        </w:rPr>
        <w:t>S301</w:t>
      </w:r>
      <w:r>
        <w:rPr>
          <w:rFonts w:ascii="Arial" w:eastAsia="仿宋" w:hAnsi="Arial" w:cs="仿宋" w:hint="eastAsia"/>
          <w:kern w:val="2"/>
          <w:sz w:val="24"/>
          <w:szCs w:val="24"/>
          <w:lang w:eastAsia="zh-CN"/>
        </w:rPr>
        <w:t>省道两侧，项目区域往来的休闲旅游人数较多，该项目的建设符合国家社会主义新农村建设战略和海南省、白沙县新农村改造和旅游发展规划，对海南省及白沙县的乡村旅游事业发展将起到积极的推动作用，</w:t>
      </w:r>
      <w:r>
        <w:rPr>
          <w:rFonts w:ascii="Arial" w:eastAsia="仿宋" w:hAnsi="Arial" w:cs="仿宋" w:hint="eastAsia"/>
          <w:kern w:val="2"/>
          <w:sz w:val="24"/>
          <w:szCs w:val="24"/>
          <w:lang w:eastAsia="zh-CN"/>
        </w:rPr>
        <w:t>本项目的建设</w:t>
      </w:r>
      <w:r>
        <w:rPr>
          <w:rFonts w:ascii="Arial" w:eastAsia="仿宋" w:hAnsi="Arial" w:cs="仿宋" w:hint="eastAsia"/>
          <w:kern w:val="2"/>
          <w:sz w:val="24"/>
          <w:szCs w:val="24"/>
          <w:lang w:eastAsia="zh-CN"/>
        </w:rPr>
        <w:t>有助于推进当地乡村特</w:t>
      </w:r>
      <w:r>
        <w:rPr>
          <w:rFonts w:ascii="Arial" w:eastAsia="仿宋" w:hAnsi="Arial" w:cs="仿宋" w:hint="eastAsia"/>
          <w:kern w:val="2"/>
          <w:sz w:val="24"/>
          <w:szCs w:val="24"/>
          <w:lang w:eastAsia="zh-CN"/>
        </w:rPr>
        <w:lastRenderedPageBreak/>
        <w:t>色旅游资源的整合，为当地居民及外来游客营造宜居的环境</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从整体上为白沙县经济建设和各项社会事业的发展提供强有力的支持，为海南打造“国际旅游岛”起到积极的推进作用，该项目具有可持续影响。</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评价得分：经指标评价分析，该指标综合得分为</w:t>
      </w:r>
      <w:r>
        <w:rPr>
          <w:rFonts w:ascii="Arial" w:eastAsia="仿宋" w:hAnsi="Arial" w:cs="仿宋" w:hint="eastAsia"/>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w:t>
      </w:r>
      <w:r>
        <w:rPr>
          <w:rFonts w:ascii="Arial" w:eastAsia="仿宋" w:hAnsi="Arial" w:cs="仿宋"/>
          <w:kern w:val="2"/>
          <w:sz w:val="24"/>
          <w:szCs w:val="24"/>
          <w:lang w:eastAsia="zh-CN"/>
        </w:rPr>
        <w:t>9</w:t>
      </w:r>
      <w:r>
        <w:rPr>
          <w:rFonts w:ascii="Arial" w:eastAsia="仿宋" w:hAnsi="Arial" w:cs="仿宋"/>
          <w:kern w:val="2"/>
          <w:sz w:val="24"/>
          <w:szCs w:val="24"/>
          <w:lang w:eastAsia="zh-CN"/>
        </w:rPr>
        <w:t>）服务对象满意度（标准分值</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评价内容：</w:t>
      </w:r>
      <w:r>
        <w:rPr>
          <w:rFonts w:ascii="Arial" w:eastAsia="仿宋" w:hAnsi="Arial" w:cs="仿宋" w:hint="eastAsia"/>
          <w:sz w:val="24"/>
        </w:rPr>
        <w:t>项目预期服务对象对项目实施的满意程度</w:t>
      </w:r>
      <w:r>
        <w:rPr>
          <w:rFonts w:ascii="Arial" w:eastAsia="仿宋" w:hAnsi="Arial" w:cs="仿宋" w:hint="eastAsia"/>
          <w:sz w:val="24"/>
          <w:lang w:eastAsia="zh-CN"/>
        </w:rPr>
        <w:t>。</w:t>
      </w:r>
    </w:p>
    <w:p w:rsidR="00000000" w:rsidRDefault="00484930">
      <w:pPr>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评价分析：</w:t>
      </w:r>
      <w:r>
        <w:rPr>
          <w:rFonts w:ascii="Arial" w:eastAsia="仿宋" w:hAnsi="Arial" w:cs="仿宋" w:hint="eastAsia"/>
          <w:sz w:val="24"/>
        </w:rPr>
        <w:t>绩效评价工作组根据本次绩效评价的要求，结合项目实施的内容、性质特点，针对项目的建设管理以及受益服务对象，实地考评期间对随机选择的社会公众、</w:t>
      </w:r>
      <w:r>
        <w:rPr>
          <w:rFonts w:ascii="Arial" w:eastAsia="仿宋" w:hAnsi="Arial" w:cs="仿宋" w:hint="eastAsia"/>
          <w:sz w:val="24"/>
          <w:lang w:eastAsia="zh-CN"/>
        </w:rPr>
        <w:t>元门</w:t>
      </w:r>
      <w:r>
        <w:rPr>
          <w:rFonts w:ascii="Arial" w:eastAsia="仿宋" w:hAnsi="Arial" w:cs="仿宋" w:hint="eastAsia"/>
          <w:sz w:val="24"/>
        </w:rPr>
        <w:t>乡人民政府员工以及收益服务对象发放了调查问卷，通过对调查结果进行分析，服务对象、社会群众、</w:t>
      </w:r>
      <w:r>
        <w:rPr>
          <w:rFonts w:ascii="Arial" w:eastAsia="仿宋" w:hAnsi="Arial" w:cs="仿宋" w:hint="eastAsia"/>
          <w:sz w:val="24"/>
        </w:rPr>
        <w:t>部门内部员工对</w:t>
      </w:r>
      <w:r>
        <w:rPr>
          <w:rFonts w:ascii="Arial" w:eastAsia="仿宋" w:hAnsi="Arial" w:cs="仿宋" w:hint="eastAsia"/>
          <w:sz w:val="24"/>
          <w:lang w:eastAsia="zh-CN"/>
        </w:rPr>
        <w:t>元门</w:t>
      </w:r>
      <w:r>
        <w:rPr>
          <w:rFonts w:ascii="Arial" w:eastAsia="仿宋" w:hAnsi="Arial" w:cs="仿宋" w:hint="eastAsia"/>
          <w:sz w:val="24"/>
        </w:rPr>
        <w:t>乡人民政府的</w:t>
      </w:r>
      <w:bookmarkStart w:id="80" w:name="_Hlk27423535"/>
      <w:r>
        <w:rPr>
          <w:rFonts w:ascii="Arial" w:eastAsia="仿宋" w:hAnsi="Arial" w:cs="仿宋" w:hint="eastAsia"/>
          <w:sz w:val="24"/>
        </w:rPr>
        <w:t>服务满意度得分为</w:t>
      </w:r>
      <w:r>
        <w:rPr>
          <w:rFonts w:ascii="Arial" w:eastAsia="仿宋" w:hAnsi="Arial" w:cs="仿宋" w:hint="eastAsia"/>
          <w:sz w:val="24"/>
          <w:lang w:eastAsia="zh-CN"/>
        </w:rPr>
        <w:t>9</w:t>
      </w:r>
      <w:r>
        <w:rPr>
          <w:rFonts w:ascii="Arial" w:eastAsia="仿宋" w:hAnsi="Arial" w:cs="仿宋" w:hint="eastAsia"/>
          <w:sz w:val="24"/>
          <w:lang w:eastAsia="zh-CN"/>
        </w:rPr>
        <w:t>2</w:t>
      </w:r>
      <w:r>
        <w:rPr>
          <w:rFonts w:ascii="Arial" w:eastAsia="仿宋" w:hAnsi="Arial" w:cs="仿宋" w:hint="eastAsia"/>
          <w:sz w:val="24"/>
        </w:rPr>
        <w:t>分</w:t>
      </w:r>
      <w:bookmarkEnd w:id="80"/>
      <w:r>
        <w:rPr>
          <w:rFonts w:ascii="Arial" w:eastAsia="仿宋" w:hAnsi="Arial" w:cs="仿宋" w:hint="eastAsia"/>
          <w:sz w:val="24"/>
        </w:rPr>
        <w:t>，等级为优秀，说明</w:t>
      </w:r>
      <w:r>
        <w:rPr>
          <w:rFonts w:ascii="Arial" w:eastAsia="仿宋" w:hAnsi="Arial" w:cs="仿宋" w:hint="eastAsia"/>
          <w:sz w:val="24"/>
          <w:lang w:eastAsia="zh-CN"/>
        </w:rPr>
        <w:t>元门</w:t>
      </w:r>
      <w:r>
        <w:rPr>
          <w:rFonts w:ascii="Arial" w:eastAsia="仿宋" w:hAnsi="Arial" w:cs="仿宋" w:hint="eastAsia"/>
          <w:sz w:val="24"/>
        </w:rPr>
        <w:t>乡人民政府积极履行白沙元门乡镇区主街道建筑立面及街景改造项目职责，努力解决服务对象、社会群众所关心的问题。</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评价得分：经过评价分析该项指标综合得分</w:t>
      </w:r>
      <w:r>
        <w:rPr>
          <w:rFonts w:ascii="Arial" w:eastAsia="仿宋" w:hAnsi="Arial" w:cs="仿宋"/>
          <w:kern w:val="2"/>
          <w:sz w:val="24"/>
          <w:szCs w:val="24"/>
          <w:lang w:eastAsia="zh-CN"/>
        </w:rPr>
        <w:t>8</w:t>
      </w:r>
      <w:r>
        <w:rPr>
          <w:rFonts w:ascii="Arial" w:eastAsia="仿宋" w:hAnsi="Arial" w:cs="仿宋"/>
          <w:kern w:val="2"/>
          <w:sz w:val="24"/>
          <w:szCs w:val="24"/>
          <w:lang w:eastAsia="zh-CN"/>
        </w:rPr>
        <w:t>分。</w:t>
      </w:r>
    </w:p>
    <w:p w:rsidR="00000000" w:rsidRDefault="00484930">
      <w:pPr>
        <w:spacing w:line="480" w:lineRule="exact"/>
        <w:ind w:firstLineChars="196" w:firstLine="449"/>
        <w:jc w:val="both"/>
        <w:outlineLvl w:val="0"/>
        <w:rPr>
          <w:rFonts w:ascii="Arial" w:eastAsia="黑体" w:hAnsi="Arial" w:cs="Arial"/>
          <w:b/>
          <w:bCs/>
          <w:spacing w:val="-6"/>
          <w:kern w:val="2"/>
          <w:sz w:val="24"/>
          <w:szCs w:val="24"/>
          <w:lang w:eastAsia="zh-CN"/>
        </w:rPr>
      </w:pPr>
      <w:bookmarkStart w:id="81" w:name="_Toc8903"/>
      <w:r>
        <w:rPr>
          <w:rFonts w:ascii="Arial" w:eastAsia="黑体" w:hAnsi="Arial" w:cs="Arial"/>
          <w:b/>
          <w:bCs/>
          <w:spacing w:val="-6"/>
          <w:kern w:val="2"/>
          <w:sz w:val="24"/>
          <w:szCs w:val="24"/>
          <w:lang w:eastAsia="zh-CN"/>
        </w:rPr>
        <w:t>七、综合评价情况及评价结论</w:t>
      </w:r>
      <w:bookmarkEnd w:id="79"/>
      <w:bookmarkEnd w:id="81"/>
    </w:p>
    <w:p w:rsidR="00000000" w:rsidRDefault="00484930">
      <w:pPr>
        <w:spacing w:line="480" w:lineRule="exact"/>
        <w:ind w:firstLineChars="200" w:firstLine="480"/>
        <w:jc w:val="both"/>
        <w:rPr>
          <w:rFonts w:ascii="Arial" w:hAnsi="Arial" w:cs="Arial"/>
          <w:sz w:val="24"/>
        </w:rPr>
      </w:pPr>
      <w:r>
        <w:rPr>
          <w:rFonts w:ascii="Arial" w:eastAsia="仿宋" w:hAnsi="Arial" w:cs="Arial"/>
          <w:sz w:val="24"/>
        </w:rPr>
        <w:t>项目绩效评价总分为</w:t>
      </w:r>
      <w:r>
        <w:rPr>
          <w:rFonts w:ascii="Arial" w:eastAsia="仿宋" w:hAnsi="Arial" w:cs="Arial"/>
          <w:sz w:val="24"/>
        </w:rPr>
        <w:t>100</w:t>
      </w:r>
      <w:r>
        <w:rPr>
          <w:rFonts w:ascii="Arial" w:eastAsia="仿宋" w:hAnsi="Arial" w:cs="Arial"/>
          <w:sz w:val="24"/>
        </w:rPr>
        <w:t>分，评价得分</w:t>
      </w:r>
      <w:r>
        <w:rPr>
          <w:rFonts w:ascii="Arial" w:eastAsia="仿宋" w:hAnsi="Arial" w:cs="Arial"/>
          <w:sz w:val="24"/>
        </w:rPr>
        <w:t>9</w:t>
      </w:r>
      <w:r>
        <w:rPr>
          <w:rFonts w:ascii="Arial" w:eastAsia="仿宋" w:hAnsi="Arial" w:cs="Arial" w:hint="eastAsia"/>
          <w:sz w:val="24"/>
          <w:lang w:eastAsia="zh-CN"/>
        </w:rPr>
        <w:t>0.5</w:t>
      </w:r>
      <w:r>
        <w:rPr>
          <w:rFonts w:ascii="Arial" w:eastAsia="仿宋" w:hAnsi="Arial" w:cs="Arial"/>
          <w:sz w:val="24"/>
        </w:rPr>
        <w:t>分，评价等级为</w:t>
      </w:r>
      <w:r>
        <w:rPr>
          <w:rFonts w:ascii="Arial" w:eastAsia="仿宋" w:hAnsi="Arial" w:cs="Arial"/>
          <w:sz w:val="24"/>
        </w:rPr>
        <w:t>“</w:t>
      </w:r>
      <w:r>
        <w:rPr>
          <w:rFonts w:ascii="Arial" w:eastAsia="仿宋" w:hAnsi="Arial" w:cs="Arial" w:hint="eastAsia"/>
          <w:sz w:val="24"/>
          <w:lang w:eastAsia="zh-CN"/>
        </w:rPr>
        <w:t>优秀</w:t>
      </w:r>
      <w:r>
        <w:rPr>
          <w:rFonts w:ascii="Arial" w:eastAsia="仿宋" w:hAnsi="Arial" w:cs="Arial"/>
          <w:sz w:val="24"/>
        </w:rPr>
        <w:t>”</w:t>
      </w:r>
      <w:r>
        <w:rPr>
          <w:rFonts w:ascii="Arial" w:eastAsia="仿宋" w:hAnsi="Arial" w:cs="Arial"/>
          <w:sz w:val="24"/>
        </w:rPr>
        <w:t>。其中项目决策总分为</w:t>
      </w:r>
      <w:r>
        <w:rPr>
          <w:rFonts w:ascii="Arial" w:eastAsia="仿宋" w:hAnsi="Arial" w:cs="Arial"/>
          <w:sz w:val="24"/>
        </w:rPr>
        <w:t>20</w:t>
      </w:r>
      <w:r>
        <w:rPr>
          <w:rFonts w:ascii="Arial" w:eastAsia="仿宋" w:hAnsi="Arial" w:cs="Arial"/>
          <w:sz w:val="24"/>
        </w:rPr>
        <w:t>分，实际得分为</w:t>
      </w:r>
      <w:r>
        <w:rPr>
          <w:rFonts w:ascii="Arial" w:eastAsia="仿宋" w:hAnsi="Arial" w:cs="Arial"/>
          <w:sz w:val="24"/>
        </w:rPr>
        <w:t>20</w:t>
      </w:r>
      <w:r>
        <w:rPr>
          <w:rFonts w:ascii="Arial" w:eastAsia="仿宋" w:hAnsi="Arial" w:cs="Arial"/>
          <w:sz w:val="24"/>
        </w:rPr>
        <w:t>分，等级为</w:t>
      </w:r>
      <w:r>
        <w:rPr>
          <w:rFonts w:ascii="Arial" w:eastAsia="仿宋" w:hAnsi="Arial" w:cs="Arial"/>
          <w:sz w:val="24"/>
        </w:rPr>
        <w:t>“</w:t>
      </w:r>
      <w:r>
        <w:rPr>
          <w:rFonts w:ascii="Arial" w:eastAsia="仿宋" w:hAnsi="Arial" w:cs="Arial"/>
          <w:sz w:val="24"/>
        </w:rPr>
        <w:t>优</w:t>
      </w:r>
      <w:r>
        <w:rPr>
          <w:rFonts w:ascii="Arial" w:eastAsia="仿宋" w:hAnsi="Arial" w:cs="Arial" w:hint="eastAsia"/>
          <w:sz w:val="24"/>
          <w:lang w:eastAsia="zh-CN"/>
        </w:rPr>
        <w:t>秀</w:t>
      </w:r>
      <w:r>
        <w:rPr>
          <w:rFonts w:ascii="Arial" w:eastAsia="仿宋" w:hAnsi="Arial" w:cs="Arial"/>
          <w:sz w:val="24"/>
        </w:rPr>
        <w:t>”</w:t>
      </w:r>
      <w:r>
        <w:rPr>
          <w:rFonts w:ascii="Arial" w:eastAsia="仿宋" w:hAnsi="Arial" w:cs="Arial"/>
          <w:sz w:val="24"/>
        </w:rPr>
        <w:t>；</w:t>
      </w:r>
      <w:r>
        <w:rPr>
          <w:rFonts w:ascii="Arial" w:eastAsia="仿宋" w:hAnsi="Arial" w:cs="Arial"/>
          <w:sz w:val="24"/>
        </w:rPr>
        <w:t xml:space="preserve"> </w:t>
      </w:r>
      <w:r>
        <w:rPr>
          <w:rFonts w:ascii="Arial" w:eastAsia="仿宋" w:hAnsi="Arial" w:cs="Arial"/>
          <w:sz w:val="24"/>
        </w:rPr>
        <w:t>项目管理总分为</w:t>
      </w:r>
      <w:r>
        <w:rPr>
          <w:rFonts w:ascii="Arial" w:eastAsia="仿宋" w:hAnsi="Arial" w:cs="Arial"/>
          <w:sz w:val="24"/>
        </w:rPr>
        <w:t>25</w:t>
      </w:r>
      <w:r>
        <w:rPr>
          <w:rFonts w:ascii="Arial" w:eastAsia="仿宋" w:hAnsi="Arial" w:cs="Arial"/>
          <w:sz w:val="24"/>
        </w:rPr>
        <w:t>分，实际得分为</w:t>
      </w:r>
      <w:r>
        <w:rPr>
          <w:rFonts w:ascii="Arial" w:eastAsia="仿宋" w:hAnsi="Arial" w:cs="Arial"/>
          <w:sz w:val="24"/>
        </w:rPr>
        <w:t>2</w:t>
      </w:r>
      <w:r>
        <w:rPr>
          <w:rFonts w:ascii="Arial" w:eastAsia="仿宋" w:hAnsi="Arial" w:cs="Arial" w:hint="eastAsia"/>
          <w:sz w:val="24"/>
          <w:lang w:eastAsia="zh-CN"/>
        </w:rPr>
        <w:t>1.5</w:t>
      </w:r>
      <w:r>
        <w:rPr>
          <w:rFonts w:ascii="Arial" w:eastAsia="仿宋" w:hAnsi="Arial" w:cs="Arial"/>
          <w:sz w:val="24"/>
        </w:rPr>
        <w:t>分，等级为</w:t>
      </w:r>
      <w:r>
        <w:rPr>
          <w:rFonts w:ascii="Arial" w:eastAsia="仿宋" w:hAnsi="Arial" w:cs="Arial"/>
          <w:sz w:val="24"/>
        </w:rPr>
        <w:t>“</w:t>
      </w:r>
      <w:r>
        <w:rPr>
          <w:rFonts w:ascii="Arial" w:eastAsia="仿宋" w:hAnsi="Arial" w:cs="Arial" w:hint="eastAsia"/>
          <w:sz w:val="24"/>
          <w:lang w:eastAsia="zh-CN"/>
        </w:rPr>
        <w:t>良好</w:t>
      </w:r>
      <w:r>
        <w:rPr>
          <w:rFonts w:ascii="Arial" w:eastAsia="仿宋" w:hAnsi="Arial" w:cs="Arial"/>
          <w:sz w:val="24"/>
        </w:rPr>
        <w:t>”</w:t>
      </w:r>
      <w:r>
        <w:rPr>
          <w:rFonts w:ascii="Arial" w:eastAsia="仿宋" w:hAnsi="Arial" w:cs="Arial"/>
          <w:sz w:val="24"/>
        </w:rPr>
        <w:t>；</w:t>
      </w:r>
      <w:r>
        <w:rPr>
          <w:rFonts w:ascii="Arial" w:eastAsia="仿宋" w:hAnsi="Arial" w:cs="Arial"/>
          <w:sz w:val="24"/>
        </w:rPr>
        <w:t xml:space="preserve"> </w:t>
      </w:r>
      <w:r>
        <w:rPr>
          <w:rFonts w:ascii="Arial" w:eastAsia="仿宋" w:hAnsi="Arial" w:cs="Arial"/>
          <w:sz w:val="24"/>
        </w:rPr>
        <w:t>项目绩效总分为</w:t>
      </w:r>
      <w:r>
        <w:rPr>
          <w:rFonts w:ascii="Arial" w:eastAsia="仿宋" w:hAnsi="Arial" w:cs="Arial"/>
          <w:sz w:val="24"/>
        </w:rPr>
        <w:t>55</w:t>
      </w:r>
      <w:r>
        <w:rPr>
          <w:rFonts w:ascii="Arial" w:eastAsia="仿宋" w:hAnsi="Arial" w:cs="Arial"/>
          <w:sz w:val="24"/>
        </w:rPr>
        <w:t>分，实际得分为</w:t>
      </w:r>
      <w:r>
        <w:rPr>
          <w:rFonts w:ascii="Arial" w:eastAsia="仿宋" w:hAnsi="Arial" w:cs="Arial" w:hint="eastAsia"/>
          <w:sz w:val="24"/>
          <w:lang w:eastAsia="zh-CN"/>
        </w:rPr>
        <w:t>49</w:t>
      </w:r>
      <w:r>
        <w:rPr>
          <w:rFonts w:ascii="Arial" w:eastAsia="仿宋" w:hAnsi="Arial" w:cs="Arial"/>
          <w:sz w:val="24"/>
        </w:rPr>
        <w:t>分，等级为</w:t>
      </w:r>
      <w:r>
        <w:rPr>
          <w:rFonts w:ascii="Arial" w:eastAsia="仿宋" w:hAnsi="Arial" w:cs="Arial"/>
          <w:sz w:val="24"/>
        </w:rPr>
        <w:t>“</w:t>
      </w:r>
      <w:r>
        <w:rPr>
          <w:rFonts w:ascii="Arial" w:eastAsia="仿宋" w:hAnsi="Arial" w:cs="Arial" w:hint="eastAsia"/>
          <w:sz w:val="24"/>
          <w:lang w:eastAsia="zh-CN"/>
        </w:rPr>
        <w:t>良好</w:t>
      </w:r>
      <w:r>
        <w:rPr>
          <w:rFonts w:ascii="Arial" w:eastAsia="仿宋" w:hAnsi="Arial" w:cs="Arial"/>
          <w:sz w:val="24"/>
        </w:rPr>
        <w:t>”</w:t>
      </w:r>
      <w:r>
        <w:rPr>
          <w:rFonts w:ascii="Arial" w:eastAsia="仿宋" w:hAnsi="Arial" w:cs="Arial"/>
          <w:sz w:val="24"/>
        </w:rPr>
        <w:t>。项目绩效</w:t>
      </w:r>
      <w:r>
        <w:rPr>
          <w:rFonts w:ascii="Arial" w:eastAsia="仿宋" w:hAnsi="Arial" w:cs="Arial"/>
          <w:sz w:val="24"/>
        </w:rPr>
        <w:t>评价指标综合得分情况如下表：</w:t>
      </w:r>
    </w:p>
    <w:tbl>
      <w:tblPr>
        <w:tblW w:w="9164" w:type="dxa"/>
        <w:jc w:val="center"/>
        <w:tblInd w:w="0" w:type="dxa"/>
        <w:tblLayout w:type="fixed"/>
        <w:tblLook w:val="0000"/>
      </w:tblPr>
      <w:tblGrid>
        <w:gridCol w:w="1240"/>
        <w:gridCol w:w="1221"/>
        <w:gridCol w:w="1357"/>
        <w:gridCol w:w="1755"/>
        <w:gridCol w:w="3591"/>
      </w:tblGrid>
      <w:tr w:rsidR="00000000">
        <w:trPr>
          <w:trHeight w:val="325"/>
          <w:jc w:val="center"/>
        </w:trPr>
        <w:tc>
          <w:tcPr>
            <w:tcW w:w="9164" w:type="dxa"/>
            <w:gridSpan w:val="5"/>
            <w:tcBorders>
              <w:bottom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绩效指标评价综合得分情况表</w:t>
            </w:r>
          </w:p>
        </w:tc>
      </w:tr>
      <w:tr w:rsidR="00000000">
        <w:trPr>
          <w:trHeight w:val="325"/>
          <w:jc w:val="center"/>
        </w:trPr>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评价指标</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分值</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得分</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绩效等级</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b/>
                <w:bCs/>
                <w:kern w:val="2"/>
                <w:sz w:val="18"/>
                <w:szCs w:val="18"/>
                <w:shd w:val="clear" w:color="auto" w:fill="FFFFFF"/>
                <w:lang w:eastAsia="zh-CN"/>
              </w:rPr>
            </w:pPr>
            <w:r>
              <w:rPr>
                <w:rFonts w:ascii="Arial" w:eastAsia="仿宋" w:hAnsi="Arial" w:cs="Arial"/>
                <w:b/>
                <w:bCs/>
                <w:kern w:val="2"/>
                <w:sz w:val="18"/>
                <w:szCs w:val="18"/>
                <w:shd w:val="clear" w:color="auto" w:fill="FFFFFF"/>
                <w:lang w:eastAsia="zh-CN"/>
              </w:rPr>
              <w:t>绩效等级标准</w:t>
            </w:r>
          </w:p>
        </w:tc>
      </w:tr>
      <w:tr w:rsidR="00000000">
        <w:trPr>
          <w:trHeight w:val="770"/>
          <w:jc w:val="center"/>
        </w:trPr>
        <w:tc>
          <w:tcPr>
            <w:tcW w:w="124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项目决策</w:t>
            </w:r>
          </w:p>
        </w:tc>
        <w:tc>
          <w:tcPr>
            <w:tcW w:w="1221" w:type="dxa"/>
            <w:tcBorders>
              <w:top w:val="single" w:sz="4" w:space="0" w:color="auto"/>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20</w:t>
            </w:r>
          </w:p>
        </w:tc>
        <w:tc>
          <w:tcPr>
            <w:tcW w:w="1357" w:type="dxa"/>
            <w:tcBorders>
              <w:top w:val="single" w:sz="4" w:space="0" w:color="auto"/>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20</w:t>
            </w:r>
          </w:p>
        </w:tc>
        <w:tc>
          <w:tcPr>
            <w:tcW w:w="1755" w:type="dxa"/>
            <w:tcBorders>
              <w:top w:val="single" w:sz="4" w:space="0" w:color="auto"/>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p>
        </w:tc>
        <w:tc>
          <w:tcPr>
            <w:tcW w:w="3591" w:type="dxa"/>
            <w:tcBorders>
              <w:top w:val="single" w:sz="4" w:space="0" w:color="auto"/>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r>
              <w:rPr>
                <w:rFonts w:ascii="Arial" w:eastAsia="仿宋" w:hAnsi="Arial" w:cs="Arial"/>
                <w:kern w:val="2"/>
                <w:sz w:val="18"/>
                <w:szCs w:val="18"/>
                <w:shd w:val="clear" w:color="auto" w:fill="FFFFFF"/>
                <w:lang w:eastAsia="zh-CN"/>
              </w:rPr>
              <w:t>18-20</w:t>
            </w:r>
            <w:r>
              <w:rPr>
                <w:rFonts w:ascii="Arial" w:eastAsia="仿宋" w:hAnsi="Arial" w:cs="Arial"/>
                <w:kern w:val="2"/>
                <w:sz w:val="18"/>
                <w:szCs w:val="18"/>
                <w:shd w:val="clear" w:color="auto" w:fill="FFFFFF"/>
                <w:lang w:eastAsia="zh-CN"/>
              </w:rPr>
              <w:t>）、良好（</w:t>
            </w:r>
            <w:r>
              <w:rPr>
                <w:rFonts w:ascii="Arial" w:eastAsia="仿宋" w:hAnsi="Arial" w:cs="Arial"/>
                <w:kern w:val="2"/>
                <w:sz w:val="18"/>
                <w:szCs w:val="18"/>
                <w:shd w:val="clear" w:color="auto" w:fill="FFFFFF"/>
                <w:lang w:eastAsia="zh-CN"/>
              </w:rPr>
              <w:t>16-17</w:t>
            </w:r>
            <w:r>
              <w:rPr>
                <w:rFonts w:ascii="Arial" w:eastAsia="仿宋" w:hAnsi="Arial" w:cs="Arial"/>
                <w:kern w:val="2"/>
                <w:sz w:val="18"/>
                <w:szCs w:val="18"/>
                <w:shd w:val="clear" w:color="auto" w:fill="FFFFFF"/>
                <w:lang w:eastAsia="zh-CN"/>
              </w:rPr>
              <w:t>）</w:t>
            </w:r>
          </w:p>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一般（</w:t>
            </w:r>
            <w:r>
              <w:rPr>
                <w:rFonts w:ascii="Arial" w:eastAsia="仿宋" w:hAnsi="Arial" w:cs="Arial"/>
                <w:kern w:val="2"/>
                <w:sz w:val="18"/>
                <w:szCs w:val="18"/>
                <w:shd w:val="clear" w:color="auto" w:fill="FFFFFF"/>
                <w:lang w:eastAsia="zh-CN"/>
              </w:rPr>
              <w:t>14-15</w:t>
            </w:r>
            <w:r>
              <w:rPr>
                <w:rFonts w:ascii="Arial" w:eastAsia="仿宋" w:hAnsi="Arial" w:cs="Arial"/>
                <w:kern w:val="2"/>
                <w:sz w:val="18"/>
                <w:szCs w:val="18"/>
                <w:shd w:val="clear" w:color="auto" w:fill="FFFFFF"/>
                <w:lang w:eastAsia="zh-CN"/>
              </w:rPr>
              <w:t>）、较差（</w:t>
            </w:r>
            <w:r>
              <w:rPr>
                <w:rFonts w:ascii="Arial" w:eastAsia="仿宋" w:hAnsi="Arial" w:cs="Arial"/>
                <w:kern w:val="2"/>
                <w:sz w:val="18"/>
                <w:szCs w:val="18"/>
                <w:shd w:val="clear" w:color="auto" w:fill="FFFFFF"/>
                <w:lang w:eastAsia="zh-CN"/>
              </w:rPr>
              <w:t>13</w:t>
            </w:r>
            <w:r>
              <w:rPr>
                <w:rFonts w:ascii="Arial" w:eastAsia="仿宋" w:hAnsi="Arial" w:cs="Arial"/>
                <w:kern w:val="2"/>
                <w:sz w:val="18"/>
                <w:szCs w:val="18"/>
                <w:shd w:val="clear" w:color="auto" w:fill="FFFFFF"/>
                <w:lang w:eastAsia="zh-CN"/>
              </w:rPr>
              <w:t>分以下）</w:t>
            </w:r>
          </w:p>
        </w:tc>
      </w:tr>
      <w:tr w:rsidR="00000000">
        <w:trPr>
          <w:trHeight w:val="725"/>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项目管理</w:t>
            </w:r>
          </w:p>
        </w:tc>
        <w:tc>
          <w:tcPr>
            <w:tcW w:w="122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25</w:t>
            </w:r>
          </w:p>
        </w:tc>
        <w:tc>
          <w:tcPr>
            <w:tcW w:w="1357"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hint="eastAsia"/>
                <w:kern w:val="2"/>
                <w:sz w:val="18"/>
                <w:szCs w:val="18"/>
                <w:shd w:val="clear" w:color="auto" w:fill="FFFFFF"/>
                <w:lang w:eastAsia="zh-CN"/>
              </w:rPr>
              <w:t>21.5</w:t>
            </w:r>
          </w:p>
        </w:tc>
        <w:tc>
          <w:tcPr>
            <w:tcW w:w="1755"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hint="eastAsia"/>
                <w:kern w:val="2"/>
                <w:sz w:val="18"/>
                <w:szCs w:val="18"/>
                <w:shd w:val="clear" w:color="auto" w:fill="FFFFFF"/>
                <w:lang w:eastAsia="zh-CN"/>
              </w:rPr>
              <w:t>良好</w:t>
            </w:r>
          </w:p>
        </w:tc>
        <w:tc>
          <w:tcPr>
            <w:tcW w:w="359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r>
              <w:rPr>
                <w:rFonts w:ascii="Arial" w:eastAsia="仿宋" w:hAnsi="Arial" w:cs="Arial"/>
                <w:kern w:val="2"/>
                <w:sz w:val="18"/>
                <w:szCs w:val="18"/>
                <w:shd w:val="clear" w:color="auto" w:fill="FFFFFF"/>
                <w:lang w:eastAsia="zh-CN"/>
              </w:rPr>
              <w:t>22-25</w:t>
            </w:r>
            <w:r>
              <w:rPr>
                <w:rFonts w:ascii="Arial" w:eastAsia="仿宋" w:hAnsi="Arial" w:cs="Arial"/>
                <w:kern w:val="2"/>
                <w:sz w:val="18"/>
                <w:szCs w:val="18"/>
                <w:shd w:val="clear" w:color="auto" w:fill="FFFFFF"/>
                <w:lang w:eastAsia="zh-CN"/>
              </w:rPr>
              <w:t>）、良好（</w:t>
            </w:r>
            <w:r>
              <w:rPr>
                <w:rFonts w:ascii="Arial" w:eastAsia="仿宋" w:hAnsi="Arial" w:cs="Arial"/>
                <w:kern w:val="2"/>
                <w:sz w:val="18"/>
                <w:szCs w:val="18"/>
                <w:shd w:val="clear" w:color="auto" w:fill="FFFFFF"/>
                <w:lang w:eastAsia="zh-CN"/>
              </w:rPr>
              <w:t>20-21</w:t>
            </w:r>
            <w:r>
              <w:rPr>
                <w:rFonts w:ascii="Arial" w:eastAsia="仿宋" w:hAnsi="Arial" w:cs="Arial"/>
                <w:kern w:val="2"/>
                <w:sz w:val="18"/>
                <w:szCs w:val="18"/>
                <w:shd w:val="clear" w:color="auto" w:fill="FFFFFF"/>
                <w:lang w:eastAsia="zh-CN"/>
              </w:rPr>
              <w:t>）</w:t>
            </w:r>
          </w:p>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一般（</w:t>
            </w:r>
            <w:r>
              <w:rPr>
                <w:rFonts w:ascii="Arial" w:eastAsia="仿宋" w:hAnsi="Arial" w:cs="Arial"/>
                <w:kern w:val="2"/>
                <w:sz w:val="18"/>
                <w:szCs w:val="18"/>
                <w:shd w:val="clear" w:color="auto" w:fill="FFFFFF"/>
                <w:lang w:eastAsia="zh-CN"/>
              </w:rPr>
              <w:t>17-19</w:t>
            </w:r>
            <w:r>
              <w:rPr>
                <w:rFonts w:ascii="Arial" w:eastAsia="仿宋" w:hAnsi="Arial" w:cs="Arial"/>
                <w:kern w:val="2"/>
                <w:sz w:val="18"/>
                <w:szCs w:val="18"/>
                <w:shd w:val="clear" w:color="auto" w:fill="FFFFFF"/>
                <w:lang w:eastAsia="zh-CN"/>
              </w:rPr>
              <w:t>）、较差（</w:t>
            </w:r>
            <w:r>
              <w:rPr>
                <w:rFonts w:ascii="Arial" w:eastAsia="仿宋" w:hAnsi="Arial" w:cs="Arial"/>
                <w:kern w:val="2"/>
                <w:sz w:val="18"/>
                <w:szCs w:val="18"/>
                <w:shd w:val="clear" w:color="auto" w:fill="FFFFFF"/>
                <w:lang w:eastAsia="zh-CN"/>
              </w:rPr>
              <w:t>16</w:t>
            </w:r>
            <w:r>
              <w:rPr>
                <w:rFonts w:ascii="Arial" w:eastAsia="仿宋" w:hAnsi="Arial" w:cs="Arial"/>
                <w:kern w:val="2"/>
                <w:sz w:val="18"/>
                <w:szCs w:val="18"/>
                <w:shd w:val="clear" w:color="auto" w:fill="FFFFFF"/>
                <w:lang w:eastAsia="zh-CN"/>
              </w:rPr>
              <w:t>分以下）</w:t>
            </w:r>
          </w:p>
        </w:tc>
      </w:tr>
      <w:tr w:rsidR="00000000">
        <w:trPr>
          <w:trHeight w:val="762"/>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项目绩效</w:t>
            </w:r>
          </w:p>
        </w:tc>
        <w:tc>
          <w:tcPr>
            <w:tcW w:w="122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55</w:t>
            </w:r>
          </w:p>
        </w:tc>
        <w:tc>
          <w:tcPr>
            <w:tcW w:w="1357"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hint="eastAsia"/>
                <w:kern w:val="2"/>
                <w:sz w:val="18"/>
                <w:szCs w:val="18"/>
                <w:shd w:val="clear" w:color="auto" w:fill="FFFFFF"/>
                <w:lang w:eastAsia="zh-CN"/>
              </w:rPr>
              <w:t>49</w:t>
            </w:r>
          </w:p>
        </w:tc>
        <w:tc>
          <w:tcPr>
            <w:tcW w:w="1755"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hint="eastAsia"/>
                <w:kern w:val="2"/>
                <w:sz w:val="18"/>
                <w:szCs w:val="18"/>
                <w:shd w:val="clear" w:color="auto" w:fill="FFFFFF"/>
                <w:lang w:eastAsia="zh-CN"/>
              </w:rPr>
              <w:t>良好</w:t>
            </w:r>
          </w:p>
        </w:tc>
        <w:tc>
          <w:tcPr>
            <w:tcW w:w="359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r>
              <w:rPr>
                <w:rFonts w:ascii="Arial" w:eastAsia="仿宋" w:hAnsi="Arial" w:cs="Arial"/>
                <w:kern w:val="2"/>
                <w:sz w:val="18"/>
                <w:szCs w:val="18"/>
                <w:shd w:val="clear" w:color="auto" w:fill="FFFFFF"/>
                <w:lang w:eastAsia="zh-CN"/>
              </w:rPr>
              <w:t>50-55</w:t>
            </w:r>
            <w:r>
              <w:rPr>
                <w:rFonts w:ascii="Arial" w:eastAsia="仿宋" w:hAnsi="Arial" w:cs="Arial"/>
                <w:kern w:val="2"/>
                <w:sz w:val="18"/>
                <w:szCs w:val="18"/>
                <w:shd w:val="clear" w:color="auto" w:fill="FFFFFF"/>
                <w:lang w:eastAsia="zh-CN"/>
              </w:rPr>
              <w:t>）、良好（</w:t>
            </w:r>
            <w:r>
              <w:rPr>
                <w:rFonts w:ascii="Arial" w:eastAsia="仿宋" w:hAnsi="Arial" w:cs="Arial"/>
                <w:kern w:val="2"/>
                <w:sz w:val="18"/>
                <w:szCs w:val="18"/>
                <w:shd w:val="clear" w:color="auto" w:fill="FFFFFF"/>
                <w:lang w:eastAsia="zh-CN"/>
              </w:rPr>
              <w:t>44-49</w:t>
            </w:r>
            <w:r>
              <w:rPr>
                <w:rFonts w:ascii="Arial" w:eastAsia="仿宋" w:hAnsi="Arial" w:cs="Arial"/>
                <w:kern w:val="2"/>
                <w:sz w:val="18"/>
                <w:szCs w:val="18"/>
                <w:shd w:val="clear" w:color="auto" w:fill="FFFFFF"/>
                <w:lang w:eastAsia="zh-CN"/>
              </w:rPr>
              <w:t>）</w:t>
            </w:r>
          </w:p>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一般（</w:t>
            </w:r>
            <w:r>
              <w:rPr>
                <w:rFonts w:ascii="Arial" w:eastAsia="仿宋" w:hAnsi="Arial" w:cs="Arial"/>
                <w:kern w:val="2"/>
                <w:sz w:val="18"/>
                <w:szCs w:val="18"/>
                <w:shd w:val="clear" w:color="auto" w:fill="FFFFFF"/>
                <w:lang w:eastAsia="zh-CN"/>
              </w:rPr>
              <w:t>38-43</w:t>
            </w:r>
            <w:r>
              <w:rPr>
                <w:rFonts w:ascii="Arial" w:eastAsia="仿宋" w:hAnsi="Arial" w:cs="Arial"/>
                <w:kern w:val="2"/>
                <w:sz w:val="18"/>
                <w:szCs w:val="18"/>
                <w:shd w:val="clear" w:color="auto" w:fill="FFFFFF"/>
                <w:lang w:eastAsia="zh-CN"/>
              </w:rPr>
              <w:t>）、较差（</w:t>
            </w:r>
            <w:r>
              <w:rPr>
                <w:rFonts w:ascii="Arial" w:eastAsia="仿宋" w:hAnsi="Arial" w:cs="Arial"/>
                <w:kern w:val="2"/>
                <w:sz w:val="18"/>
                <w:szCs w:val="18"/>
                <w:shd w:val="clear" w:color="auto" w:fill="FFFFFF"/>
                <w:lang w:eastAsia="zh-CN"/>
              </w:rPr>
              <w:t>37</w:t>
            </w:r>
            <w:r>
              <w:rPr>
                <w:rFonts w:ascii="Arial" w:eastAsia="仿宋" w:hAnsi="Arial" w:cs="Arial"/>
                <w:kern w:val="2"/>
                <w:sz w:val="18"/>
                <w:szCs w:val="18"/>
                <w:shd w:val="clear" w:color="auto" w:fill="FFFFFF"/>
                <w:lang w:eastAsia="zh-CN"/>
              </w:rPr>
              <w:t>分以下）</w:t>
            </w:r>
          </w:p>
        </w:tc>
      </w:tr>
      <w:tr w:rsidR="00000000">
        <w:trPr>
          <w:trHeight w:val="426"/>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lastRenderedPageBreak/>
              <w:t>综合绩效</w:t>
            </w:r>
          </w:p>
        </w:tc>
        <w:tc>
          <w:tcPr>
            <w:tcW w:w="122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100</w:t>
            </w:r>
          </w:p>
        </w:tc>
        <w:tc>
          <w:tcPr>
            <w:tcW w:w="1357"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hint="eastAsia"/>
                <w:kern w:val="2"/>
                <w:sz w:val="18"/>
                <w:szCs w:val="18"/>
                <w:shd w:val="clear" w:color="auto" w:fill="FFFFFF"/>
                <w:lang w:eastAsia="zh-CN"/>
              </w:rPr>
              <w:t>90.5</w:t>
            </w:r>
          </w:p>
        </w:tc>
        <w:tc>
          <w:tcPr>
            <w:tcW w:w="1755"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p>
        </w:tc>
        <w:tc>
          <w:tcPr>
            <w:tcW w:w="3591" w:type="dxa"/>
            <w:tcBorders>
              <w:top w:val="single" w:sz="4" w:space="0" w:color="000000"/>
              <w:bottom w:val="single" w:sz="4" w:space="0" w:color="000000"/>
              <w:right w:val="single" w:sz="4" w:space="0" w:color="000000"/>
            </w:tcBorders>
            <w:shd w:val="clear" w:color="auto" w:fill="FFFFFF"/>
            <w:vAlign w:val="center"/>
          </w:tcPr>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优秀（</w:t>
            </w:r>
            <w:r>
              <w:rPr>
                <w:rFonts w:ascii="Arial" w:eastAsia="仿宋" w:hAnsi="Arial" w:cs="Arial"/>
                <w:kern w:val="2"/>
                <w:sz w:val="18"/>
                <w:szCs w:val="18"/>
                <w:shd w:val="clear" w:color="auto" w:fill="FFFFFF"/>
                <w:lang w:eastAsia="zh-CN"/>
              </w:rPr>
              <w:t>90-100</w:t>
            </w:r>
            <w:r>
              <w:rPr>
                <w:rFonts w:ascii="Arial" w:eastAsia="仿宋" w:hAnsi="Arial" w:cs="Arial"/>
                <w:kern w:val="2"/>
                <w:sz w:val="18"/>
                <w:szCs w:val="18"/>
                <w:shd w:val="clear" w:color="auto" w:fill="FFFFFF"/>
                <w:lang w:eastAsia="zh-CN"/>
              </w:rPr>
              <w:t>）、良好（</w:t>
            </w:r>
            <w:r>
              <w:rPr>
                <w:rFonts w:ascii="Arial" w:eastAsia="仿宋" w:hAnsi="Arial" w:cs="Arial"/>
                <w:kern w:val="2"/>
                <w:sz w:val="18"/>
                <w:szCs w:val="18"/>
                <w:shd w:val="clear" w:color="auto" w:fill="FFFFFF"/>
                <w:lang w:eastAsia="zh-CN"/>
              </w:rPr>
              <w:t>80-8</w:t>
            </w:r>
            <w:r>
              <w:rPr>
                <w:rFonts w:ascii="Arial" w:eastAsia="仿宋" w:hAnsi="Arial" w:cs="Arial"/>
                <w:kern w:val="2"/>
                <w:sz w:val="18"/>
                <w:szCs w:val="18"/>
                <w:shd w:val="clear" w:color="auto" w:fill="FFFFFF"/>
                <w:lang w:eastAsia="zh-CN"/>
              </w:rPr>
              <w:t>9</w:t>
            </w:r>
            <w:r>
              <w:rPr>
                <w:rFonts w:ascii="Arial" w:eastAsia="仿宋" w:hAnsi="Arial" w:cs="Arial"/>
                <w:kern w:val="2"/>
                <w:sz w:val="18"/>
                <w:szCs w:val="18"/>
                <w:shd w:val="clear" w:color="auto" w:fill="FFFFFF"/>
                <w:lang w:eastAsia="zh-CN"/>
              </w:rPr>
              <w:t>）</w:t>
            </w:r>
          </w:p>
          <w:p w:rsidR="00000000" w:rsidRDefault="00484930">
            <w:pPr>
              <w:widowControl w:val="0"/>
              <w:shd w:val="clear" w:color="auto" w:fill="FFFFFF"/>
              <w:spacing w:line="480" w:lineRule="exact"/>
              <w:jc w:val="center"/>
              <w:rPr>
                <w:rFonts w:ascii="Arial" w:eastAsia="仿宋" w:hAnsi="Arial" w:cs="Arial"/>
                <w:kern w:val="2"/>
                <w:sz w:val="18"/>
                <w:szCs w:val="18"/>
                <w:shd w:val="clear" w:color="auto" w:fill="FFFFFF"/>
                <w:lang w:eastAsia="zh-CN"/>
              </w:rPr>
            </w:pPr>
            <w:r>
              <w:rPr>
                <w:rFonts w:ascii="Arial" w:eastAsia="仿宋" w:hAnsi="Arial" w:cs="Arial"/>
                <w:kern w:val="2"/>
                <w:sz w:val="18"/>
                <w:szCs w:val="18"/>
                <w:shd w:val="clear" w:color="auto" w:fill="FFFFFF"/>
                <w:lang w:eastAsia="zh-CN"/>
              </w:rPr>
              <w:t>一般（</w:t>
            </w:r>
            <w:r>
              <w:rPr>
                <w:rFonts w:ascii="Arial" w:eastAsia="仿宋" w:hAnsi="Arial" w:cs="Arial"/>
                <w:kern w:val="2"/>
                <w:sz w:val="18"/>
                <w:szCs w:val="18"/>
                <w:shd w:val="clear" w:color="auto" w:fill="FFFFFF"/>
                <w:lang w:eastAsia="zh-CN"/>
              </w:rPr>
              <w:t>60-79</w:t>
            </w:r>
            <w:r>
              <w:rPr>
                <w:rFonts w:ascii="Arial" w:eastAsia="仿宋" w:hAnsi="Arial" w:cs="Arial"/>
                <w:kern w:val="2"/>
                <w:sz w:val="18"/>
                <w:szCs w:val="18"/>
                <w:shd w:val="clear" w:color="auto" w:fill="FFFFFF"/>
                <w:lang w:eastAsia="zh-CN"/>
              </w:rPr>
              <w:t>）、较差（</w:t>
            </w:r>
            <w:r>
              <w:rPr>
                <w:rFonts w:ascii="Arial" w:eastAsia="仿宋" w:hAnsi="Arial" w:cs="Arial"/>
                <w:kern w:val="2"/>
                <w:sz w:val="18"/>
                <w:szCs w:val="18"/>
                <w:shd w:val="clear" w:color="auto" w:fill="FFFFFF"/>
                <w:lang w:eastAsia="zh-CN"/>
              </w:rPr>
              <w:t>59</w:t>
            </w:r>
            <w:r>
              <w:rPr>
                <w:rFonts w:ascii="Arial" w:eastAsia="仿宋" w:hAnsi="Arial" w:cs="Arial"/>
                <w:kern w:val="2"/>
                <w:sz w:val="18"/>
                <w:szCs w:val="18"/>
                <w:shd w:val="clear" w:color="auto" w:fill="FFFFFF"/>
                <w:lang w:eastAsia="zh-CN"/>
              </w:rPr>
              <w:t>分以下）</w:t>
            </w:r>
          </w:p>
        </w:tc>
      </w:tr>
    </w:tbl>
    <w:p w:rsidR="00000000" w:rsidRDefault="00484930">
      <w:pPr>
        <w:spacing w:line="480" w:lineRule="exact"/>
        <w:ind w:firstLineChars="196" w:firstLine="449"/>
        <w:jc w:val="both"/>
        <w:outlineLvl w:val="0"/>
        <w:rPr>
          <w:rFonts w:ascii="Arial" w:eastAsia="黑体" w:hAnsi="Arial" w:cs="Arial"/>
          <w:b/>
          <w:bCs/>
          <w:spacing w:val="-6"/>
          <w:kern w:val="2"/>
          <w:sz w:val="24"/>
          <w:szCs w:val="24"/>
          <w:lang w:eastAsia="zh-CN"/>
        </w:rPr>
      </w:pPr>
      <w:bookmarkStart w:id="82" w:name="_Toc21748"/>
      <w:bookmarkStart w:id="83" w:name="_Toc16062714"/>
      <w:r>
        <w:rPr>
          <w:rFonts w:ascii="Arial" w:eastAsia="黑体" w:hAnsi="Arial" w:cs="Arial" w:hint="eastAsia"/>
          <w:b/>
          <w:bCs/>
          <w:spacing w:val="-6"/>
          <w:kern w:val="2"/>
          <w:sz w:val="24"/>
          <w:szCs w:val="24"/>
          <w:lang w:eastAsia="zh-CN"/>
        </w:rPr>
        <w:t>八、主要经验及做法、存在的问题和建议</w:t>
      </w:r>
      <w:bookmarkEnd w:id="82"/>
      <w:bookmarkEnd w:id="83"/>
    </w:p>
    <w:p w:rsidR="00000000" w:rsidRDefault="00484930">
      <w:pPr>
        <w:pStyle w:val="aa"/>
        <w:spacing w:line="480" w:lineRule="exact"/>
        <w:ind w:left="420"/>
        <w:jc w:val="both"/>
        <w:outlineLvl w:val="0"/>
        <w:rPr>
          <w:rFonts w:ascii="黑体" w:eastAsia="黑体" w:hAnsi="黑体" w:cs="黑体" w:hint="eastAsia"/>
          <w:b/>
        </w:rPr>
      </w:pPr>
      <w:bookmarkStart w:id="84" w:name="_Toc16062715"/>
      <w:bookmarkStart w:id="85" w:name="_Toc14766"/>
      <w:r>
        <w:rPr>
          <w:rFonts w:ascii="黑体" w:eastAsia="黑体" w:hAnsi="黑体" w:cs="黑体" w:hint="eastAsia"/>
          <w:b/>
        </w:rPr>
        <w:t>（一）主要经验与做法</w:t>
      </w:r>
      <w:bookmarkEnd w:id="84"/>
      <w:bookmarkEnd w:id="85"/>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bookmarkStart w:id="86" w:name="_Toc16062716"/>
      <w:r>
        <w:rPr>
          <w:rFonts w:ascii="Arial" w:eastAsia="仿宋" w:hAnsi="Arial" w:cs="仿宋"/>
          <w:kern w:val="2"/>
          <w:sz w:val="24"/>
          <w:szCs w:val="24"/>
          <w:lang w:eastAsia="zh-CN"/>
        </w:rPr>
        <w:t>1</w:t>
      </w:r>
      <w:r>
        <w:rPr>
          <w:rFonts w:ascii="Arial" w:eastAsia="仿宋" w:hAnsi="Arial" w:cs="仿宋" w:hint="eastAsia"/>
          <w:kern w:val="2"/>
          <w:sz w:val="24"/>
          <w:szCs w:val="24"/>
          <w:lang w:eastAsia="zh-CN"/>
        </w:rPr>
        <w:t>、项目的建设</w:t>
      </w:r>
      <w:r>
        <w:rPr>
          <w:rFonts w:ascii="Arial" w:eastAsia="仿宋" w:hAnsi="Arial" w:cs="仿宋" w:hint="eastAsia"/>
          <w:kern w:val="2"/>
          <w:sz w:val="24"/>
          <w:szCs w:val="24"/>
          <w:lang w:eastAsia="zh-CN"/>
        </w:rPr>
        <w:t>符合国家社会主义新农村建设战略和海南省、白沙县新农村改造和旅游发展规划</w:t>
      </w:r>
      <w:r>
        <w:rPr>
          <w:rFonts w:ascii="Arial" w:eastAsia="仿宋" w:hAnsi="Arial" w:cs="仿宋" w:hint="eastAsia"/>
          <w:kern w:val="2"/>
          <w:sz w:val="24"/>
          <w:szCs w:val="24"/>
          <w:lang w:eastAsia="zh-CN"/>
        </w:rPr>
        <w:t>，是白沙黎族自治县元门乡人民政府为了改善</w:t>
      </w:r>
      <w:r>
        <w:rPr>
          <w:rFonts w:ascii="Arial" w:eastAsia="仿宋" w:hAnsi="Arial" w:cs="仿宋" w:hint="eastAsia"/>
          <w:kern w:val="2"/>
          <w:sz w:val="24"/>
          <w:szCs w:val="24"/>
          <w:lang w:eastAsia="zh-CN"/>
        </w:rPr>
        <w:t>乡镇</w:t>
      </w:r>
      <w:r>
        <w:rPr>
          <w:rFonts w:ascii="Arial" w:eastAsia="仿宋" w:hAnsi="Arial" w:cs="仿宋" w:hint="eastAsia"/>
          <w:kern w:val="2"/>
          <w:sz w:val="24"/>
          <w:szCs w:val="24"/>
          <w:lang w:eastAsia="zh-CN"/>
        </w:rPr>
        <w:t>基础设施的具体工作之一。</w:t>
      </w:r>
    </w:p>
    <w:p w:rsidR="00000000" w:rsidRDefault="00484930">
      <w:pPr>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kern w:val="2"/>
          <w:sz w:val="24"/>
          <w:szCs w:val="24"/>
          <w:lang w:eastAsia="zh-CN"/>
        </w:rPr>
        <w:t>2</w:t>
      </w:r>
      <w:r>
        <w:rPr>
          <w:rFonts w:ascii="Arial" w:eastAsia="仿宋" w:hAnsi="Arial" w:cs="仿宋" w:hint="eastAsia"/>
          <w:kern w:val="2"/>
          <w:sz w:val="24"/>
          <w:szCs w:val="24"/>
          <w:lang w:eastAsia="zh-CN"/>
        </w:rPr>
        <w:t>、</w:t>
      </w:r>
      <w:r>
        <w:rPr>
          <w:rFonts w:ascii="Arial" w:eastAsia="仿宋" w:hAnsi="Arial" w:cs="仿宋" w:hint="eastAsia"/>
          <w:sz w:val="24"/>
        </w:rPr>
        <w:t>严格执行相关资金和项目管理制度，提高项目进度质量以及财政资金的使用效益，加强了项目管理与资金使用的规范性。</w:t>
      </w:r>
    </w:p>
    <w:p w:rsidR="00000000" w:rsidRDefault="00484930">
      <w:pPr>
        <w:pStyle w:val="aa"/>
        <w:spacing w:line="480" w:lineRule="exact"/>
        <w:ind w:left="420"/>
        <w:jc w:val="both"/>
        <w:outlineLvl w:val="0"/>
        <w:rPr>
          <w:rFonts w:ascii="黑体" w:eastAsia="黑体" w:hAnsi="黑体" w:cs="黑体" w:hint="eastAsia"/>
          <w:b/>
        </w:rPr>
      </w:pPr>
      <w:bookmarkStart w:id="87" w:name="_Toc15980"/>
      <w:r>
        <w:rPr>
          <w:rFonts w:ascii="黑体" w:eastAsia="黑体" w:hAnsi="黑体" w:cs="黑体" w:hint="eastAsia"/>
          <w:b/>
        </w:rPr>
        <w:t>（二）主要存在的问题</w:t>
      </w:r>
      <w:bookmarkEnd w:id="86"/>
      <w:bookmarkEnd w:id="87"/>
    </w:p>
    <w:p w:rsidR="00000000" w:rsidRDefault="00484930">
      <w:pPr>
        <w:widowControl w:val="0"/>
        <w:spacing w:line="480" w:lineRule="exact"/>
        <w:ind w:firstLineChars="200" w:firstLine="480"/>
        <w:jc w:val="both"/>
        <w:rPr>
          <w:rFonts w:ascii="Arial" w:eastAsia="仿宋" w:hAnsi="Arial" w:cs="仿宋" w:hint="eastAsia"/>
          <w:sz w:val="24"/>
        </w:rPr>
      </w:pPr>
      <w:bookmarkStart w:id="88" w:name="_Toc16062717"/>
      <w:r>
        <w:rPr>
          <w:rFonts w:ascii="Arial" w:eastAsia="仿宋" w:hAnsi="Arial" w:cs="仿宋"/>
          <w:kern w:val="2"/>
          <w:sz w:val="24"/>
          <w:szCs w:val="24"/>
          <w:lang w:eastAsia="zh-CN"/>
        </w:rPr>
        <w:t>1</w:t>
      </w:r>
      <w:r>
        <w:rPr>
          <w:rFonts w:ascii="Arial" w:eastAsia="仿宋" w:hAnsi="Arial" w:cs="仿宋" w:hint="eastAsia"/>
          <w:kern w:val="2"/>
          <w:sz w:val="24"/>
          <w:szCs w:val="24"/>
          <w:lang w:eastAsia="zh-CN"/>
        </w:rPr>
        <w:t>、项目</w:t>
      </w:r>
      <w:r>
        <w:rPr>
          <w:rFonts w:ascii="Arial" w:eastAsia="仿宋" w:hAnsi="Arial" w:cs="仿宋" w:hint="eastAsia"/>
          <w:kern w:val="2"/>
          <w:sz w:val="24"/>
          <w:szCs w:val="24"/>
          <w:lang w:eastAsia="zh-CN"/>
        </w:rPr>
        <w:t>管理制度和组织机构</w:t>
      </w:r>
      <w:r>
        <w:rPr>
          <w:rFonts w:ascii="Arial" w:eastAsia="仿宋" w:hAnsi="Arial" w:cs="仿宋" w:hint="eastAsia"/>
          <w:kern w:val="2"/>
          <w:sz w:val="24"/>
          <w:szCs w:val="24"/>
          <w:lang w:eastAsia="zh-CN"/>
        </w:rPr>
        <w:t>有待</w:t>
      </w:r>
      <w:r>
        <w:rPr>
          <w:rFonts w:ascii="Arial" w:eastAsia="仿宋" w:hAnsi="Arial" w:cs="仿宋" w:hint="eastAsia"/>
          <w:kern w:val="2"/>
          <w:sz w:val="24"/>
          <w:szCs w:val="24"/>
          <w:lang w:eastAsia="zh-CN"/>
        </w:rPr>
        <w:t>完善。</w:t>
      </w:r>
      <w:r>
        <w:rPr>
          <w:rFonts w:ascii="Arial" w:eastAsia="仿宋" w:hAnsi="Arial" w:cs="仿宋" w:hint="eastAsia"/>
          <w:color w:val="000000"/>
          <w:kern w:val="2"/>
          <w:sz w:val="24"/>
          <w:szCs w:val="24"/>
          <w:lang w:eastAsia="zh-CN"/>
        </w:rPr>
        <w:t>元门乡政府</w:t>
      </w:r>
      <w:r>
        <w:rPr>
          <w:rFonts w:ascii="Arial" w:eastAsia="仿宋" w:hAnsi="Arial" w:cs="仿宋" w:hint="eastAsia"/>
          <w:color w:val="000000"/>
          <w:kern w:val="2"/>
          <w:sz w:val="24"/>
          <w:szCs w:val="24"/>
          <w:lang w:eastAsia="zh-CN"/>
        </w:rPr>
        <w:t>并未针对此</w:t>
      </w:r>
      <w:r>
        <w:rPr>
          <w:rFonts w:ascii="Arial" w:eastAsia="仿宋" w:hAnsi="Arial" w:cs="仿宋" w:hint="eastAsia"/>
          <w:color w:val="000000"/>
          <w:kern w:val="2"/>
          <w:sz w:val="24"/>
          <w:szCs w:val="24"/>
          <w:lang w:eastAsia="zh-CN"/>
        </w:rPr>
        <w:t>类</w:t>
      </w:r>
      <w:r>
        <w:rPr>
          <w:rFonts w:ascii="Arial" w:eastAsia="仿宋" w:hAnsi="Arial" w:cs="仿宋" w:hint="eastAsia"/>
          <w:color w:val="000000"/>
          <w:kern w:val="2"/>
          <w:sz w:val="24"/>
          <w:szCs w:val="24"/>
          <w:lang w:eastAsia="zh-CN"/>
        </w:rPr>
        <w:t>项目</w:t>
      </w:r>
      <w:r>
        <w:rPr>
          <w:rFonts w:ascii="Arial" w:eastAsia="仿宋" w:hAnsi="Arial" w:cs="仿宋" w:hint="eastAsia"/>
          <w:sz w:val="24"/>
        </w:rPr>
        <w:t>建立单独的项目管理办法</w:t>
      </w:r>
      <w:r>
        <w:rPr>
          <w:rFonts w:ascii="Arial" w:eastAsia="仿宋" w:hAnsi="Arial" w:cs="仿宋" w:hint="eastAsia"/>
          <w:color w:val="000000"/>
          <w:kern w:val="2"/>
          <w:sz w:val="24"/>
          <w:szCs w:val="24"/>
          <w:lang w:eastAsia="zh-CN"/>
        </w:rPr>
        <w:t>，项目执行按照通用项目管理制度执</w:t>
      </w:r>
      <w:r>
        <w:rPr>
          <w:rFonts w:ascii="Arial" w:eastAsia="仿宋" w:hAnsi="Arial" w:cs="仿宋" w:hint="eastAsia"/>
          <w:color w:val="000000"/>
          <w:kern w:val="2"/>
          <w:sz w:val="24"/>
          <w:szCs w:val="24"/>
          <w:lang w:eastAsia="zh-CN"/>
        </w:rPr>
        <w:t>行，</w:t>
      </w:r>
      <w:r>
        <w:rPr>
          <w:rFonts w:ascii="Arial" w:eastAsia="仿宋" w:hAnsi="Arial" w:cs="仿宋" w:hint="eastAsia"/>
          <w:sz w:val="24"/>
        </w:rPr>
        <w:t>未能反映和考核业务管理制度及岗位职责对项目顺利实施的保障情况以及业务管理制度的有效执行情况。</w:t>
      </w:r>
      <w:r>
        <w:rPr>
          <w:rFonts w:ascii="Arial" w:eastAsia="仿宋" w:hAnsi="Arial" w:cs="仿宋" w:hint="eastAsia"/>
          <w:kern w:val="2"/>
          <w:sz w:val="24"/>
          <w:szCs w:val="24"/>
          <w:lang w:eastAsia="zh-CN"/>
        </w:rPr>
        <w:t>并</w:t>
      </w:r>
      <w:r>
        <w:rPr>
          <w:rFonts w:ascii="Arial" w:eastAsia="仿宋" w:hAnsi="Arial" w:cs="仿宋" w:hint="eastAsia"/>
          <w:kern w:val="2"/>
          <w:sz w:val="24"/>
          <w:szCs w:val="24"/>
          <w:lang w:eastAsia="zh-CN"/>
        </w:rPr>
        <w:t>且</w:t>
      </w:r>
      <w:r>
        <w:rPr>
          <w:rFonts w:ascii="Arial" w:eastAsia="仿宋" w:hAnsi="Arial" w:cs="仿宋" w:hint="eastAsia"/>
          <w:kern w:val="2"/>
          <w:sz w:val="24"/>
          <w:szCs w:val="24"/>
          <w:lang w:eastAsia="zh-CN"/>
        </w:rPr>
        <w:t>未针对此项目建立相关项目组和项目管理机构。</w:t>
      </w:r>
    </w:p>
    <w:p w:rsidR="00000000" w:rsidRDefault="00484930">
      <w:pPr>
        <w:widowControl w:val="0"/>
        <w:numPr>
          <w:ilvl w:val="0"/>
          <w:numId w:val="1"/>
        </w:numPr>
        <w:spacing w:line="480" w:lineRule="exact"/>
        <w:ind w:firstLineChars="200" w:firstLine="480"/>
        <w:jc w:val="both"/>
        <w:rPr>
          <w:rFonts w:ascii="Arial" w:eastAsia="仿宋" w:hAnsi="Arial" w:cs="仿宋" w:hint="eastAsia"/>
          <w:kern w:val="2"/>
          <w:sz w:val="24"/>
          <w:szCs w:val="24"/>
          <w:lang w:eastAsia="zh-CN"/>
        </w:rPr>
      </w:pPr>
      <w:r>
        <w:rPr>
          <w:rFonts w:ascii="Arial" w:eastAsia="仿宋" w:hAnsi="Arial" w:cs="仿宋" w:hint="eastAsia"/>
          <w:sz w:val="24"/>
          <w:lang w:eastAsia="zh-CN"/>
        </w:rPr>
        <w:t>项目产出数量不达标。</w:t>
      </w:r>
      <w:r>
        <w:rPr>
          <w:rFonts w:ascii="Arial" w:eastAsia="仿宋" w:hAnsi="Arial" w:cs="仿宋" w:hint="eastAsia"/>
          <w:kern w:val="2"/>
          <w:sz w:val="24"/>
          <w:szCs w:val="24"/>
          <w:lang w:eastAsia="zh-CN"/>
        </w:rPr>
        <w:t>经绩效评价组现场查看项目完成情况，该项目未完成</w:t>
      </w:r>
      <w:r>
        <w:rPr>
          <w:rFonts w:ascii="Arial" w:eastAsia="仿宋" w:hAnsi="Arial" w:cs="仿宋" w:hint="eastAsia"/>
          <w:kern w:val="2"/>
          <w:sz w:val="24"/>
          <w:szCs w:val="24"/>
          <w:lang w:eastAsia="zh-CN"/>
        </w:rPr>
        <w:t>白沙黎族自治县发展和改革委员会</w:t>
      </w:r>
      <w:r>
        <w:rPr>
          <w:rFonts w:ascii="Arial" w:eastAsia="仿宋" w:hAnsi="Arial" w:cs="仿宋" w:hint="eastAsia"/>
          <w:kern w:val="2"/>
          <w:sz w:val="24"/>
          <w:szCs w:val="24"/>
          <w:lang w:eastAsia="zh-CN"/>
        </w:rPr>
        <w:t>文件</w:t>
      </w:r>
      <w:r>
        <w:rPr>
          <w:rFonts w:ascii="Arial" w:eastAsia="仿宋" w:hAnsi="Arial" w:cs="仿宋" w:hint="eastAsia"/>
          <w:kern w:val="2"/>
          <w:sz w:val="24"/>
          <w:szCs w:val="24"/>
          <w:lang w:eastAsia="zh-CN"/>
        </w:rPr>
        <w:t>《关于</w:t>
      </w:r>
      <w:r>
        <w:rPr>
          <w:rFonts w:ascii="Arial" w:eastAsia="仿宋" w:hAnsi="Arial" w:cs="仿宋" w:hint="eastAsia"/>
          <w:kern w:val="2"/>
          <w:sz w:val="24"/>
          <w:szCs w:val="24"/>
          <w:lang w:eastAsia="zh-CN"/>
        </w:rPr>
        <w:t>白沙元门乡镇区主街道建筑立面及街景改造项目初步设计及概算的批复</w:t>
      </w:r>
      <w:r>
        <w:rPr>
          <w:rFonts w:ascii="Arial" w:eastAsia="仿宋" w:hAnsi="Arial" w:cs="仿宋" w:hint="eastAsia"/>
          <w:kern w:val="2"/>
          <w:sz w:val="24"/>
          <w:szCs w:val="24"/>
          <w:lang w:eastAsia="zh-CN"/>
        </w:rPr>
        <w:t>》（白发改审批</w:t>
      </w:r>
      <w:r>
        <w:rPr>
          <w:rFonts w:ascii="Arial" w:eastAsia="仿宋" w:hAnsi="Arial" w:cs="仿宋" w:hint="eastAsia"/>
          <w:kern w:val="2"/>
          <w:sz w:val="24"/>
          <w:szCs w:val="24"/>
          <w:lang w:eastAsia="zh-CN"/>
        </w:rPr>
        <w:t>[</w:t>
      </w:r>
      <w:r>
        <w:rPr>
          <w:rFonts w:ascii="Arial" w:eastAsia="仿宋" w:hAnsi="Arial" w:cs="仿宋"/>
          <w:kern w:val="2"/>
          <w:sz w:val="24"/>
          <w:szCs w:val="24"/>
          <w:lang w:eastAsia="zh-CN"/>
        </w:rPr>
        <w:t>201</w:t>
      </w:r>
      <w:r>
        <w:rPr>
          <w:rFonts w:ascii="Arial" w:eastAsia="仿宋" w:hAnsi="Arial" w:cs="仿宋" w:hint="eastAsia"/>
          <w:kern w:val="2"/>
          <w:sz w:val="24"/>
          <w:szCs w:val="24"/>
          <w:lang w:eastAsia="zh-CN"/>
        </w:rPr>
        <w:t>8</w:t>
      </w:r>
      <w:r>
        <w:rPr>
          <w:rFonts w:ascii="Arial" w:eastAsia="仿宋" w:hAnsi="Arial" w:cs="仿宋"/>
          <w:kern w:val="2"/>
          <w:sz w:val="24"/>
          <w:szCs w:val="24"/>
          <w:lang w:eastAsia="zh-CN"/>
        </w:rPr>
        <w:t>]</w:t>
      </w:r>
      <w:r>
        <w:rPr>
          <w:rFonts w:ascii="Arial" w:eastAsia="仿宋" w:hAnsi="Arial" w:cs="仿宋" w:hint="eastAsia"/>
          <w:kern w:val="2"/>
          <w:sz w:val="24"/>
          <w:szCs w:val="24"/>
          <w:lang w:eastAsia="zh-CN"/>
        </w:rPr>
        <w:t>483</w:t>
      </w:r>
      <w:r>
        <w:rPr>
          <w:rFonts w:ascii="Arial" w:eastAsia="仿宋" w:hAnsi="Arial" w:cs="仿宋" w:hint="eastAsia"/>
          <w:kern w:val="2"/>
          <w:sz w:val="24"/>
          <w:szCs w:val="24"/>
          <w:lang w:eastAsia="zh-CN"/>
        </w:rPr>
        <w:t>号）</w:t>
      </w:r>
      <w:r>
        <w:rPr>
          <w:rFonts w:ascii="Arial" w:eastAsia="仿宋" w:hAnsi="Arial" w:cs="仿宋" w:hint="eastAsia"/>
          <w:kern w:val="2"/>
          <w:sz w:val="24"/>
          <w:szCs w:val="24"/>
          <w:lang w:eastAsia="zh-CN"/>
        </w:rPr>
        <w:t>的建设内容，该项目未建设停车场和景观亭。</w:t>
      </w:r>
    </w:p>
    <w:p w:rsidR="00000000" w:rsidRDefault="00484930">
      <w:pPr>
        <w:widowControl w:val="0"/>
        <w:spacing w:line="480" w:lineRule="exact"/>
        <w:ind w:firstLineChars="200" w:firstLine="480"/>
        <w:jc w:val="both"/>
        <w:rPr>
          <w:rFonts w:ascii="Arial" w:eastAsia="仿宋" w:hAnsi="Arial" w:cs="仿宋"/>
          <w:kern w:val="2"/>
          <w:sz w:val="24"/>
          <w:szCs w:val="24"/>
          <w:lang w:eastAsia="zh-CN"/>
        </w:rPr>
      </w:pPr>
      <w:r>
        <w:rPr>
          <w:rFonts w:ascii="Arial" w:eastAsia="仿宋" w:hAnsi="Arial" w:cs="仿宋" w:hint="eastAsia"/>
          <w:kern w:val="2"/>
          <w:sz w:val="24"/>
          <w:szCs w:val="24"/>
          <w:lang w:eastAsia="zh-CN"/>
        </w:rPr>
        <w:t>3</w:t>
      </w:r>
      <w:r>
        <w:rPr>
          <w:rFonts w:ascii="Arial" w:eastAsia="仿宋" w:hAnsi="Arial" w:cs="仿宋" w:hint="eastAsia"/>
          <w:kern w:val="2"/>
          <w:sz w:val="24"/>
          <w:szCs w:val="24"/>
          <w:lang w:eastAsia="zh-CN"/>
        </w:rPr>
        <w:t>、项目</w:t>
      </w:r>
      <w:r>
        <w:rPr>
          <w:rFonts w:ascii="Arial" w:eastAsia="仿宋" w:hAnsi="Arial" w:cs="仿宋" w:hint="eastAsia"/>
          <w:kern w:val="2"/>
          <w:sz w:val="24"/>
          <w:szCs w:val="24"/>
          <w:lang w:eastAsia="zh-CN"/>
        </w:rPr>
        <w:t>产出时效不达标。</w:t>
      </w:r>
      <w:r>
        <w:rPr>
          <w:rFonts w:ascii="Arial" w:eastAsia="仿宋" w:hAnsi="Arial" w:cs="仿宋" w:hint="eastAsia"/>
          <w:kern w:val="2"/>
          <w:sz w:val="24"/>
          <w:szCs w:val="24"/>
          <w:lang w:eastAsia="zh-CN"/>
        </w:rPr>
        <w:t>从绩效评价工作组核查情况来分析，</w:t>
      </w:r>
      <w:r>
        <w:rPr>
          <w:rFonts w:ascii="Arial" w:eastAsia="仿宋" w:hAnsi="Arial" w:cs="仿宋" w:hint="eastAsia"/>
          <w:kern w:val="2"/>
          <w:sz w:val="24"/>
          <w:szCs w:val="24"/>
          <w:lang w:eastAsia="zh-CN"/>
        </w:rPr>
        <w:t>该</w:t>
      </w:r>
      <w:r>
        <w:rPr>
          <w:rFonts w:ascii="Arial" w:eastAsia="仿宋" w:hAnsi="Arial" w:cs="仿宋" w:hint="eastAsia"/>
          <w:kern w:val="2"/>
          <w:sz w:val="24"/>
          <w:szCs w:val="24"/>
          <w:lang w:eastAsia="zh-CN"/>
        </w:rPr>
        <w:t>项目</w:t>
      </w:r>
      <w:r>
        <w:rPr>
          <w:rFonts w:ascii="Arial" w:eastAsia="仿宋" w:hAnsi="Arial" w:cs="仿宋" w:hint="eastAsia"/>
          <w:kern w:val="2"/>
          <w:sz w:val="24"/>
          <w:szCs w:val="24"/>
          <w:lang w:eastAsia="zh-CN"/>
        </w:rPr>
        <w:t>的</w:t>
      </w:r>
      <w:r>
        <w:rPr>
          <w:rFonts w:ascii="Arial" w:eastAsia="仿宋" w:hAnsi="Arial" w:cs="仿宋" w:hint="eastAsia"/>
          <w:kern w:val="2"/>
          <w:sz w:val="24"/>
          <w:szCs w:val="24"/>
          <w:lang w:eastAsia="zh-CN"/>
        </w:rPr>
        <w:t>合同</w:t>
      </w:r>
      <w:r>
        <w:rPr>
          <w:rFonts w:ascii="Arial" w:eastAsia="仿宋" w:hAnsi="Arial" w:cs="仿宋" w:hint="eastAsia"/>
          <w:kern w:val="2"/>
          <w:sz w:val="24"/>
          <w:szCs w:val="24"/>
          <w:lang w:eastAsia="zh-CN"/>
        </w:rPr>
        <w:t>工期为</w:t>
      </w:r>
      <w:r>
        <w:rPr>
          <w:rFonts w:ascii="Arial" w:eastAsia="仿宋" w:hAnsi="Arial" w:cs="仿宋" w:hint="eastAsia"/>
          <w:kern w:val="2"/>
          <w:sz w:val="24"/>
          <w:szCs w:val="24"/>
          <w:lang w:eastAsia="zh-CN"/>
        </w:rPr>
        <w:t>90</w:t>
      </w:r>
      <w:r>
        <w:rPr>
          <w:rFonts w:ascii="Arial" w:eastAsia="仿宋" w:hAnsi="Arial" w:cs="仿宋" w:hint="eastAsia"/>
          <w:kern w:val="2"/>
          <w:sz w:val="24"/>
          <w:szCs w:val="24"/>
          <w:lang w:eastAsia="zh-CN"/>
        </w:rPr>
        <w:t>天</w:t>
      </w:r>
      <w:r>
        <w:rPr>
          <w:rFonts w:ascii="Arial" w:eastAsia="仿宋" w:hAnsi="Arial" w:cs="仿宋" w:hint="eastAsia"/>
          <w:kern w:val="2"/>
          <w:sz w:val="24"/>
          <w:szCs w:val="24"/>
          <w:lang w:eastAsia="zh-CN"/>
        </w:rPr>
        <w:t>，实际开工日期为</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8</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1</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2</w:t>
      </w:r>
      <w:r>
        <w:rPr>
          <w:rFonts w:ascii="Arial" w:eastAsia="仿宋" w:hAnsi="Arial" w:cs="仿宋" w:hint="eastAsia"/>
          <w:kern w:val="2"/>
          <w:sz w:val="24"/>
          <w:szCs w:val="24"/>
          <w:lang w:eastAsia="zh-CN"/>
        </w:rPr>
        <w:t>日，完工</w:t>
      </w:r>
      <w:r>
        <w:rPr>
          <w:rFonts w:ascii="Arial" w:eastAsia="仿宋" w:hAnsi="Arial" w:cs="仿宋" w:hint="eastAsia"/>
          <w:kern w:val="2"/>
          <w:sz w:val="24"/>
          <w:szCs w:val="24"/>
          <w:lang w:eastAsia="zh-CN"/>
        </w:rPr>
        <w:t>日期为</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w:t>
      </w:r>
      <w:r>
        <w:rPr>
          <w:rFonts w:ascii="Arial" w:eastAsia="仿宋" w:hAnsi="Arial" w:cs="仿宋" w:hint="eastAsia"/>
          <w:kern w:val="2"/>
          <w:sz w:val="24"/>
          <w:szCs w:val="24"/>
          <w:lang w:eastAsia="zh-CN"/>
        </w:rPr>
        <w:t>19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30</w:t>
      </w:r>
      <w:r>
        <w:rPr>
          <w:rFonts w:ascii="Arial" w:eastAsia="仿宋" w:hAnsi="Arial" w:cs="仿宋" w:hint="eastAsia"/>
          <w:kern w:val="2"/>
          <w:sz w:val="24"/>
          <w:szCs w:val="24"/>
          <w:lang w:eastAsia="zh-CN"/>
        </w:rPr>
        <w:t>日，并于</w:t>
      </w:r>
      <w:r>
        <w:rPr>
          <w:rFonts w:ascii="Arial" w:eastAsia="仿宋" w:hAnsi="Arial" w:cs="仿宋" w:hint="eastAsia"/>
          <w:kern w:val="2"/>
          <w:sz w:val="24"/>
          <w:szCs w:val="24"/>
          <w:lang w:eastAsia="zh-CN"/>
        </w:rPr>
        <w:t>2</w:t>
      </w:r>
      <w:r>
        <w:rPr>
          <w:rFonts w:ascii="Arial" w:eastAsia="仿宋" w:hAnsi="Arial" w:cs="仿宋"/>
          <w:kern w:val="2"/>
          <w:sz w:val="24"/>
          <w:szCs w:val="24"/>
          <w:lang w:eastAsia="zh-CN"/>
        </w:rPr>
        <w:t>01</w:t>
      </w:r>
      <w:r>
        <w:rPr>
          <w:rFonts w:ascii="Arial" w:eastAsia="仿宋" w:hAnsi="Arial" w:cs="仿宋" w:hint="eastAsia"/>
          <w:kern w:val="2"/>
          <w:sz w:val="24"/>
          <w:szCs w:val="24"/>
          <w:lang w:eastAsia="zh-CN"/>
        </w:rPr>
        <w:t>9</w:t>
      </w:r>
      <w:r>
        <w:rPr>
          <w:rFonts w:ascii="Arial" w:eastAsia="仿宋" w:hAnsi="Arial" w:cs="仿宋" w:hint="eastAsia"/>
          <w:kern w:val="2"/>
          <w:sz w:val="24"/>
          <w:szCs w:val="24"/>
          <w:lang w:eastAsia="zh-CN"/>
        </w:rPr>
        <w:t>年</w:t>
      </w:r>
      <w:r>
        <w:rPr>
          <w:rFonts w:ascii="Arial" w:eastAsia="仿宋" w:hAnsi="Arial" w:cs="仿宋" w:hint="eastAsia"/>
          <w:kern w:val="2"/>
          <w:sz w:val="24"/>
          <w:szCs w:val="24"/>
          <w:lang w:eastAsia="zh-CN"/>
        </w:rPr>
        <w:t>7</w:t>
      </w:r>
      <w:r>
        <w:rPr>
          <w:rFonts w:ascii="Arial" w:eastAsia="仿宋" w:hAnsi="Arial" w:cs="仿宋" w:hint="eastAsia"/>
          <w:kern w:val="2"/>
          <w:sz w:val="24"/>
          <w:szCs w:val="24"/>
          <w:lang w:eastAsia="zh-CN"/>
        </w:rPr>
        <w:t>月</w:t>
      </w:r>
      <w:r>
        <w:rPr>
          <w:rFonts w:ascii="Arial" w:eastAsia="仿宋" w:hAnsi="Arial" w:cs="仿宋" w:hint="eastAsia"/>
          <w:kern w:val="2"/>
          <w:sz w:val="24"/>
          <w:szCs w:val="24"/>
          <w:lang w:eastAsia="zh-CN"/>
        </w:rPr>
        <w:t>5</w:t>
      </w:r>
      <w:r>
        <w:rPr>
          <w:rFonts w:ascii="Arial" w:eastAsia="仿宋" w:hAnsi="Arial" w:cs="仿宋" w:hint="eastAsia"/>
          <w:kern w:val="2"/>
          <w:sz w:val="24"/>
          <w:szCs w:val="24"/>
          <w:lang w:eastAsia="zh-CN"/>
        </w:rPr>
        <w:t>日完成竣工验收，</w:t>
      </w:r>
      <w:r>
        <w:rPr>
          <w:rFonts w:ascii="Arial" w:eastAsia="仿宋" w:hAnsi="Arial" w:cs="仿宋" w:hint="eastAsia"/>
          <w:kern w:val="2"/>
          <w:sz w:val="24"/>
          <w:szCs w:val="24"/>
          <w:lang w:eastAsia="zh-CN"/>
        </w:rPr>
        <w:t>实际工期为</w:t>
      </w:r>
      <w:r>
        <w:rPr>
          <w:rFonts w:ascii="Arial" w:eastAsia="仿宋" w:hAnsi="Arial" w:cs="仿宋" w:hint="eastAsia"/>
          <w:kern w:val="2"/>
          <w:sz w:val="24"/>
          <w:szCs w:val="24"/>
          <w:lang w:eastAsia="zh-CN"/>
        </w:rPr>
        <w:t>210</w:t>
      </w:r>
      <w:r>
        <w:rPr>
          <w:rFonts w:ascii="Arial" w:eastAsia="仿宋" w:hAnsi="Arial" w:cs="仿宋" w:hint="eastAsia"/>
          <w:kern w:val="2"/>
          <w:sz w:val="24"/>
          <w:szCs w:val="24"/>
          <w:lang w:eastAsia="zh-CN"/>
        </w:rPr>
        <w:t>天，</w:t>
      </w:r>
      <w:r>
        <w:rPr>
          <w:rFonts w:ascii="Arial" w:eastAsia="仿宋" w:hAnsi="Arial" w:cs="仿宋" w:hint="eastAsia"/>
          <w:kern w:val="2"/>
          <w:sz w:val="24"/>
          <w:szCs w:val="24"/>
          <w:lang w:eastAsia="zh-CN"/>
        </w:rPr>
        <w:t>该项目</w:t>
      </w:r>
      <w:r>
        <w:rPr>
          <w:rFonts w:ascii="Arial" w:eastAsia="仿宋" w:hAnsi="Arial" w:cs="仿宋" w:hint="eastAsia"/>
          <w:kern w:val="2"/>
          <w:sz w:val="24"/>
          <w:szCs w:val="24"/>
          <w:lang w:eastAsia="zh-CN"/>
        </w:rPr>
        <w:t>未</w:t>
      </w:r>
      <w:r>
        <w:rPr>
          <w:rFonts w:ascii="Arial" w:eastAsia="仿宋" w:hAnsi="Arial" w:cs="仿宋" w:hint="eastAsia"/>
          <w:kern w:val="2"/>
          <w:sz w:val="24"/>
          <w:szCs w:val="24"/>
          <w:lang w:eastAsia="zh-CN"/>
        </w:rPr>
        <w:t>在预计时间内完成项目建设，项目产出时效</w:t>
      </w:r>
      <w:r>
        <w:rPr>
          <w:rFonts w:ascii="Arial" w:eastAsia="仿宋" w:hAnsi="Arial" w:cs="仿宋" w:hint="eastAsia"/>
          <w:kern w:val="2"/>
          <w:sz w:val="24"/>
          <w:szCs w:val="24"/>
          <w:lang w:eastAsia="zh-CN"/>
        </w:rPr>
        <w:t>不</w:t>
      </w:r>
      <w:r>
        <w:rPr>
          <w:rFonts w:ascii="Arial" w:eastAsia="仿宋" w:hAnsi="Arial" w:cs="仿宋" w:hint="eastAsia"/>
          <w:kern w:val="2"/>
          <w:sz w:val="24"/>
          <w:szCs w:val="24"/>
          <w:lang w:eastAsia="zh-CN"/>
        </w:rPr>
        <w:t>达标</w:t>
      </w:r>
      <w:r>
        <w:rPr>
          <w:rFonts w:ascii="Arial" w:eastAsia="仿宋" w:hAnsi="Arial" w:cs="仿宋"/>
          <w:kern w:val="2"/>
          <w:sz w:val="24"/>
          <w:szCs w:val="24"/>
          <w:lang w:eastAsia="zh-CN"/>
        </w:rPr>
        <w:t>。</w:t>
      </w:r>
    </w:p>
    <w:p w:rsidR="00000000" w:rsidRDefault="00484930">
      <w:pPr>
        <w:pStyle w:val="aa"/>
        <w:spacing w:line="480" w:lineRule="exact"/>
        <w:ind w:left="420"/>
        <w:jc w:val="both"/>
        <w:outlineLvl w:val="0"/>
        <w:rPr>
          <w:rFonts w:ascii="黑体" w:eastAsia="黑体" w:hAnsi="黑体" w:cs="黑体" w:hint="eastAsia"/>
          <w:b/>
        </w:rPr>
      </w:pPr>
      <w:bookmarkStart w:id="89" w:name="_Toc26975"/>
      <w:r>
        <w:rPr>
          <w:rFonts w:ascii="黑体" w:eastAsia="黑体" w:hAnsi="黑体" w:cs="黑体" w:hint="eastAsia"/>
          <w:b/>
        </w:rPr>
        <w:t>（三）改进措施及建议</w:t>
      </w:r>
      <w:bookmarkEnd w:id="88"/>
      <w:bookmarkEnd w:id="89"/>
    </w:p>
    <w:p w:rsidR="00000000" w:rsidRDefault="00484930">
      <w:pPr>
        <w:spacing w:line="480" w:lineRule="exact"/>
        <w:ind w:firstLineChars="200" w:firstLine="480"/>
        <w:jc w:val="both"/>
        <w:rPr>
          <w:rFonts w:ascii="Arial" w:hAnsi="Arial" w:cs="仿宋"/>
          <w:sz w:val="24"/>
        </w:rPr>
      </w:pPr>
      <w:r>
        <w:rPr>
          <w:rFonts w:ascii="Arial" w:eastAsia="仿宋" w:hAnsi="Arial" w:cs="仿宋"/>
          <w:kern w:val="2"/>
          <w:sz w:val="24"/>
          <w:szCs w:val="24"/>
          <w:lang w:eastAsia="zh-CN"/>
        </w:rPr>
        <w:t>1</w:t>
      </w:r>
      <w:r>
        <w:rPr>
          <w:rFonts w:ascii="Arial" w:eastAsia="仿宋" w:hAnsi="Arial" w:cs="仿宋"/>
          <w:kern w:val="2"/>
          <w:sz w:val="24"/>
          <w:szCs w:val="24"/>
          <w:lang w:eastAsia="zh-CN"/>
        </w:rPr>
        <w:t>、</w:t>
      </w:r>
      <w:r>
        <w:rPr>
          <w:rFonts w:ascii="Arial" w:eastAsia="仿宋" w:hAnsi="Arial" w:cs="仿宋" w:hint="eastAsia"/>
          <w:sz w:val="24"/>
        </w:rPr>
        <w:t>加强对项目的监督管理，建立和完善本单位对项目的管理制度，</w:t>
      </w:r>
      <w:r>
        <w:rPr>
          <w:rFonts w:ascii="Arial" w:eastAsia="仿宋" w:hAnsi="Arial" w:cs="仿宋" w:hint="eastAsia"/>
          <w:kern w:val="2"/>
          <w:sz w:val="24"/>
          <w:szCs w:val="24"/>
          <w:lang w:eastAsia="zh-CN"/>
        </w:rPr>
        <w:t>及时成立</w:t>
      </w:r>
      <w:r>
        <w:rPr>
          <w:rFonts w:ascii="Arial" w:eastAsia="仿宋" w:hAnsi="Arial" w:cs="仿宋" w:hint="eastAsia"/>
          <w:kern w:val="2"/>
          <w:sz w:val="24"/>
          <w:szCs w:val="24"/>
          <w:lang w:eastAsia="zh-CN"/>
        </w:rPr>
        <w:t>相关项目组和项目管理机构，</w:t>
      </w:r>
      <w:r>
        <w:rPr>
          <w:rFonts w:ascii="Arial" w:eastAsia="仿宋" w:hAnsi="Arial" w:cs="仿宋" w:hint="eastAsia"/>
          <w:sz w:val="24"/>
        </w:rPr>
        <w:t>明确岗位职责和任务划分，保障项目的顺利实施，加强对项目的实施进度以及完成质量的监督管理，确保项目数据的准确性。</w:t>
      </w:r>
    </w:p>
    <w:p w:rsidR="00000000" w:rsidRDefault="00484930">
      <w:pPr>
        <w:spacing w:line="480" w:lineRule="exact"/>
        <w:ind w:firstLineChars="200" w:firstLine="480"/>
        <w:jc w:val="both"/>
        <w:rPr>
          <w:rFonts w:ascii="Arial" w:eastAsia="仿宋" w:hAnsi="Arial" w:cs="仿宋" w:hint="eastAsia"/>
          <w:sz w:val="24"/>
        </w:rPr>
      </w:pPr>
      <w:r>
        <w:rPr>
          <w:rFonts w:ascii="Arial" w:eastAsia="仿宋" w:hAnsi="Arial" w:cs="仿宋" w:hint="eastAsia"/>
          <w:kern w:val="2"/>
          <w:sz w:val="24"/>
          <w:szCs w:val="24"/>
          <w:lang w:eastAsia="zh-CN"/>
        </w:rPr>
        <w:lastRenderedPageBreak/>
        <w:t>2</w:t>
      </w:r>
      <w:r>
        <w:rPr>
          <w:rFonts w:ascii="Arial" w:eastAsia="仿宋" w:hAnsi="Arial" w:cs="仿宋" w:hint="eastAsia"/>
          <w:kern w:val="2"/>
          <w:sz w:val="24"/>
          <w:szCs w:val="24"/>
          <w:lang w:eastAsia="zh-CN"/>
        </w:rPr>
        <w:t>、</w:t>
      </w:r>
      <w:r>
        <w:rPr>
          <w:rFonts w:ascii="Arial" w:eastAsia="仿宋" w:hAnsi="Arial" w:cs="仿宋" w:hint="eastAsia"/>
          <w:sz w:val="24"/>
        </w:rPr>
        <w:t>加强项目绩效目标执行工作，及时监督各项绩效指标的执行情况，对项目绩效指标产出情况要加强管理</w:t>
      </w:r>
      <w:r>
        <w:rPr>
          <w:rFonts w:ascii="Arial" w:eastAsia="仿宋" w:hAnsi="Arial" w:cs="仿宋" w:hint="eastAsia"/>
          <w:sz w:val="24"/>
          <w:lang w:eastAsia="zh-CN"/>
        </w:rPr>
        <w:t>监督</w:t>
      </w:r>
      <w:r>
        <w:rPr>
          <w:rFonts w:ascii="Arial" w:eastAsia="仿宋" w:hAnsi="Arial" w:cs="仿宋" w:hint="eastAsia"/>
          <w:sz w:val="24"/>
        </w:rPr>
        <w:t>。</w:t>
      </w:r>
    </w:p>
    <w:p w:rsidR="00000000" w:rsidRDefault="00484930">
      <w:pPr>
        <w:widowControl w:val="0"/>
        <w:spacing w:line="480" w:lineRule="exact"/>
        <w:ind w:firstLineChars="200" w:firstLine="480"/>
        <w:jc w:val="both"/>
        <w:rPr>
          <w:rFonts w:ascii="Arial" w:eastAsia="仿宋" w:hAnsi="Arial" w:cs="仿宋" w:hint="eastAsia"/>
          <w:sz w:val="24"/>
          <w:lang w:eastAsia="zh-CN"/>
        </w:rPr>
      </w:pPr>
      <w:r>
        <w:rPr>
          <w:rFonts w:ascii="Arial" w:eastAsia="仿宋" w:hAnsi="Arial" w:cs="仿宋" w:hint="eastAsia"/>
          <w:sz w:val="24"/>
          <w:lang w:eastAsia="zh-CN"/>
        </w:rPr>
        <w:t>3</w:t>
      </w:r>
      <w:r>
        <w:rPr>
          <w:rFonts w:ascii="Arial" w:eastAsia="仿宋" w:hAnsi="Arial" w:cs="仿宋" w:hint="eastAsia"/>
          <w:sz w:val="24"/>
          <w:lang w:eastAsia="zh-CN"/>
        </w:rPr>
        <w:t>、</w:t>
      </w:r>
      <w:r>
        <w:rPr>
          <w:rFonts w:ascii="Arial" w:eastAsia="仿宋" w:hAnsi="Arial" w:cs="仿宋" w:hint="eastAsia"/>
          <w:kern w:val="2"/>
          <w:sz w:val="24"/>
          <w:szCs w:val="24"/>
          <w:lang w:eastAsia="zh-CN"/>
        </w:rPr>
        <w:t>主管部门应当全面</w:t>
      </w:r>
      <w:r>
        <w:rPr>
          <w:rFonts w:ascii="Arial" w:eastAsia="仿宋" w:hAnsi="Arial" w:cs="仿宋" w:hint="eastAsia"/>
          <w:kern w:val="2"/>
          <w:sz w:val="24"/>
          <w:szCs w:val="24"/>
          <w:lang w:eastAsia="zh-CN"/>
        </w:rPr>
        <w:t>落实白沙元门乡镇区主街</w:t>
      </w:r>
      <w:r>
        <w:rPr>
          <w:rFonts w:ascii="Arial" w:eastAsia="仿宋" w:hAnsi="Arial" w:cs="仿宋" w:hint="eastAsia"/>
          <w:kern w:val="2"/>
          <w:sz w:val="24"/>
          <w:szCs w:val="24"/>
          <w:lang w:eastAsia="zh-CN"/>
        </w:rPr>
        <w:t>道建筑立面及街景改造项目</w:t>
      </w:r>
      <w:r>
        <w:rPr>
          <w:rFonts w:ascii="Arial" w:eastAsia="仿宋" w:hAnsi="Arial" w:cs="仿宋" w:hint="eastAsia"/>
          <w:kern w:val="2"/>
          <w:sz w:val="24"/>
          <w:szCs w:val="24"/>
          <w:lang w:eastAsia="zh-CN"/>
        </w:rPr>
        <w:t>工作，完善基础设施建设，</w:t>
      </w:r>
      <w:r>
        <w:rPr>
          <w:rFonts w:ascii="Arial" w:eastAsia="仿宋" w:hAnsi="Arial" w:cs="仿宋" w:hint="eastAsia"/>
          <w:kern w:val="2"/>
          <w:sz w:val="24"/>
          <w:szCs w:val="24"/>
          <w:lang w:eastAsia="zh-CN"/>
        </w:rPr>
        <w:t>按要求开展工作，按时完成项目建设</w:t>
      </w:r>
      <w:r>
        <w:rPr>
          <w:rFonts w:ascii="Arial" w:eastAsia="仿宋" w:hAnsi="Arial" w:cs="仿宋" w:hint="eastAsia"/>
          <w:kern w:val="2"/>
          <w:sz w:val="24"/>
          <w:szCs w:val="24"/>
          <w:lang w:eastAsia="zh-CN"/>
        </w:rPr>
        <w:t>。</w:t>
      </w:r>
    </w:p>
    <w:p w:rsidR="00000000" w:rsidRDefault="00484930">
      <w:pPr>
        <w:pStyle w:val="Default"/>
        <w:spacing w:line="480" w:lineRule="exact"/>
        <w:ind w:firstLine="198"/>
        <w:rPr>
          <w:rFonts w:ascii="Arial" w:eastAsia="仿宋" w:hAnsi="Arial" w:cs="仿宋" w:hint="eastAsia"/>
          <w:kern w:val="2"/>
        </w:rPr>
      </w:pPr>
    </w:p>
    <w:p w:rsidR="00000000" w:rsidRDefault="00484930">
      <w:pPr>
        <w:pStyle w:val="Default"/>
        <w:spacing w:line="480" w:lineRule="exact"/>
        <w:ind w:firstLine="198"/>
        <w:rPr>
          <w:rFonts w:ascii="Arial" w:eastAsia="仿宋" w:hAnsi="Arial" w:cs="仿宋" w:hint="eastAsia"/>
          <w:kern w:val="2"/>
        </w:rPr>
      </w:pPr>
    </w:p>
    <w:p w:rsidR="00000000" w:rsidRDefault="00484930">
      <w:pPr>
        <w:widowControl w:val="0"/>
        <w:tabs>
          <w:tab w:val="left" w:pos="720"/>
        </w:tabs>
        <w:spacing w:line="480" w:lineRule="exact"/>
        <w:ind w:firstLineChars="200" w:firstLine="480"/>
        <w:jc w:val="both"/>
        <w:rPr>
          <w:rFonts w:hint="eastAsia"/>
          <w:highlight w:val="yellow"/>
        </w:rPr>
      </w:pPr>
      <w:r>
        <w:rPr>
          <w:rFonts w:ascii="Arial" w:eastAsia="仿宋" w:hAnsi="Arial" w:cs="仿宋" w:hint="eastAsia"/>
          <w:kern w:val="2"/>
          <w:sz w:val="24"/>
          <w:szCs w:val="24"/>
          <w:lang w:eastAsia="zh-CN"/>
        </w:rPr>
        <w:t>附件：白沙元门乡镇区主街道建筑立面及街景改造项目绩效评价指标体系</w:t>
      </w:r>
    </w:p>
    <w:p w:rsidR="00000000" w:rsidRDefault="00484930">
      <w:pPr>
        <w:pStyle w:val="Default"/>
        <w:spacing w:line="480" w:lineRule="exact"/>
        <w:ind w:firstLineChars="200" w:firstLine="480"/>
        <w:rPr>
          <w:rFonts w:hint="eastAsia"/>
        </w:rPr>
      </w:pPr>
    </w:p>
    <w:p w:rsidR="00000000" w:rsidRDefault="00484930">
      <w:pPr>
        <w:widowControl w:val="0"/>
        <w:tabs>
          <w:tab w:val="left" w:pos="5529"/>
        </w:tabs>
        <w:spacing w:line="480" w:lineRule="exact"/>
        <w:ind w:right="-39" w:firstLineChars="200" w:firstLine="480"/>
        <w:jc w:val="right"/>
        <w:rPr>
          <w:rFonts w:ascii="Arial" w:eastAsia="仿宋" w:hAnsi="Arial" w:cs="仿宋"/>
          <w:kern w:val="2"/>
          <w:sz w:val="24"/>
          <w:szCs w:val="24"/>
          <w:lang w:eastAsia="zh-CN"/>
        </w:rPr>
      </w:pPr>
    </w:p>
    <w:p w:rsidR="00000000" w:rsidRDefault="00484930">
      <w:pPr>
        <w:pStyle w:val="Default"/>
        <w:spacing w:line="480" w:lineRule="exact"/>
        <w:rPr>
          <w:rFonts w:hint="eastAsia"/>
        </w:rPr>
      </w:pPr>
    </w:p>
    <w:p w:rsidR="00000000" w:rsidRDefault="00484930">
      <w:pPr>
        <w:widowControl w:val="0"/>
        <w:tabs>
          <w:tab w:val="left" w:pos="5529"/>
        </w:tabs>
        <w:spacing w:line="480" w:lineRule="exact"/>
        <w:ind w:right="-39"/>
        <w:jc w:val="right"/>
        <w:rPr>
          <w:rFonts w:ascii="宋体" w:eastAsia="宋体" w:hAnsi="宋体" w:cs="宋体" w:hint="eastAsia"/>
          <w:sz w:val="28"/>
          <w:szCs w:val="28"/>
        </w:rPr>
      </w:pPr>
      <w:r>
        <w:rPr>
          <w:rFonts w:ascii="Arial" w:eastAsia="仿宋" w:hAnsi="Arial" w:cs="仿宋" w:hint="eastAsia"/>
          <w:kern w:val="2"/>
          <w:sz w:val="24"/>
          <w:szCs w:val="24"/>
          <w:lang w:eastAsia="zh-CN"/>
        </w:rPr>
        <w:t>永拓会计师事务所</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特殊普通合伙</w:t>
      </w:r>
      <w:r>
        <w:rPr>
          <w:rFonts w:ascii="Arial" w:eastAsia="仿宋" w:hAnsi="Arial" w:cs="仿宋" w:hint="eastAsia"/>
          <w:kern w:val="2"/>
          <w:sz w:val="24"/>
          <w:szCs w:val="24"/>
          <w:lang w:eastAsia="zh-CN"/>
        </w:rPr>
        <w:t>)</w:t>
      </w:r>
      <w:r>
        <w:rPr>
          <w:rFonts w:ascii="Arial" w:eastAsia="仿宋" w:hAnsi="Arial" w:cs="仿宋" w:hint="eastAsia"/>
          <w:kern w:val="2"/>
          <w:sz w:val="24"/>
          <w:szCs w:val="24"/>
          <w:lang w:eastAsia="zh-CN"/>
        </w:rPr>
        <w:t>海南分所</w:t>
      </w:r>
      <w:r>
        <w:rPr>
          <w:rFonts w:ascii="宋体" w:eastAsia="宋体" w:hAnsi="宋体" w:cs="宋体" w:hint="eastAsia"/>
          <w:sz w:val="28"/>
          <w:szCs w:val="28"/>
          <w:lang w:eastAsia="zh-CN"/>
        </w:rPr>
        <w:t xml:space="preserve">                                          </w:t>
      </w:r>
    </w:p>
    <w:p w:rsidR="00000000" w:rsidRDefault="00484930">
      <w:pPr>
        <w:widowControl w:val="0"/>
        <w:tabs>
          <w:tab w:val="left" w:pos="5529"/>
        </w:tabs>
        <w:spacing w:line="480" w:lineRule="exact"/>
        <w:ind w:right="-39" w:firstLineChars="2000" w:firstLine="4800"/>
        <w:jc w:val="both"/>
        <w:rPr>
          <w:rFonts w:ascii="Arial" w:eastAsia="仿宋" w:hAnsi="Arial" w:cs="仿宋" w:hint="eastAsia"/>
          <w:kern w:val="2"/>
          <w:sz w:val="24"/>
          <w:szCs w:val="24"/>
          <w:lang w:eastAsia="zh-CN"/>
        </w:rPr>
      </w:pPr>
      <w:r>
        <w:rPr>
          <w:rFonts w:ascii="Arial" w:eastAsia="仿宋" w:hAnsi="Arial" w:cs="仿宋" w:hint="eastAsia"/>
          <w:kern w:val="2"/>
          <w:sz w:val="24"/>
          <w:szCs w:val="24"/>
          <w:lang w:eastAsia="zh-CN"/>
        </w:rPr>
        <w:t>二〇二〇年</w:t>
      </w:r>
      <w:r>
        <w:rPr>
          <w:rFonts w:ascii="Arial" w:eastAsia="仿宋" w:hAnsi="Arial" w:cs="仿宋" w:hint="eastAsia"/>
          <w:kern w:val="2"/>
          <w:sz w:val="24"/>
          <w:szCs w:val="24"/>
          <w:lang w:eastAsia="zh-CN"/>
        </w:rPr>
        <w:t>六</w:t>
      </w:r>
      <w:r>
        <w:rPr>
          <w:rFonts w:ascii="Arial" w:eastAsia="仿宋" w:hAnsi="Arial" w:cs="仿宋" w:hint="eastAsia"/>
          <w:kern w:val="2"/>
          <w:sz w:val="24"/>
          <w:szCs w:val="24"/>
          <w:lang w:eastAsia="zh-CN"/>
        </w:rPr>
        <w:t>月十</w:t>
      </w:r>
      <w:r>
        <w:rPr>
          <w:rFonts w:ascii="Arial" w:eastAsia="仿宋" w:hAnsi="Arial" w:cs="仿宋" w:hint="eastAsia"/>
          <w:kern w:val="2"/>
          <w:sz w:val="24"/>
          <w:szCs w:val="24"/>
          <w:lang w:eastAsia="zh-CN"/>
        </w:rPr>
        <w:t>六</w:t>
      </w:r>
      <w:r>
        <w:rPr>
          <w:rFonts w:ascii="Arial" w:eastAsia="仿宋" w:hAnsi="Arial" w:cs="仿宋" w:hint="eastAsia"/>
          <w:kern w:val="2"/>
          <w:sz w:val="24"/>
          <w:szCs w:val="24"/>
          <w:lang w:eastAsia="zh-CN"/>
        </w:rPr>
        <w:t>日</w:t>
      </w:r>
    </w:p>
    <w:p w:rsidR="00000000" w:rsidRDefault="00484930">
      <w:pPr>
        <w:widowControl w:val="0"/>
        <w:spacing w:line="520" w:lineRule="exact"/>
        <w:jc w:val="both"/>
        <w:rPr>
          <w:rFonts w:ascii="Arial Narrow" w:eastAsia="仿宋_GB2312" w:hAnsi="Arial Narrow"/>
          <w:sz w:val="24"/>
          <w:szCs w:val="24"/>
          <w:lang w:eastAsia="zh-CN"/>
        </w:rPr>
      </w:pPr>
    </w:p>
    <w:p w:rsidR="00000000" w:rsidRDefault="00484930">
      <w:pPr>
        <w:widowControl w:val="0"/>
        <w:spacing w:line="520" w:lineRule="exact"/>
        <w:jc w:val="both"/>
        <w:rPr>
          <w:rFonts w:ascii="Arial Narrow" w:eastAsia="仿宋_GB2312" w:hAnsi="Arial Narrow"/>
          <w:sz w:val="24"/>
          <w:szCs w:val="24"/>
          <w:highlight w:val="yellow"/>
          <w:lang w:eastAsia="zh-CN"/>
        </w:rPr>
      </w:pPr>
    </w:p>
    <w:p w:rsidR="00484930" w:rsidRDefault="00484930">
      <w:pPr>
        <w:widowControl w:val="0"/>
        <w:spacing w:line="520" w:lineRule="exact"/>
        <w:jc w:val="both"/>
        <w:rPr>
          <w:rFonts w:ascii="Arial Narrow" w:eastAsia="仿宋_GB2312" w:hAnsi="Arial Narrow" w:hint="eastAsia"/>
          <w:sz w:val="24"/>
          <w:szCs w:val="24"/>
          <w:lang w:val="en-US" w:eastAsia="zh-CN"/>
        </w:rPr>
      </w:pPr>
    </w:p>
    <w:sectPr w:rsidR="00484930">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30" w:rsidRDefault="00484930">
      <w:r>
        <w:separator/>
      </w:r>
    </w:p>
  </w:endnote>
  <w:endnote w:type="continuationSeparator" w:id="0">
    <w:p w:rsidR="00484930" w:rsidRDefault="0048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创艺简标宋">
    <w:altName w:val="黑体"/>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930">
    <w:pPr>
      <w:pStyle w:val="a8"/>
      <w:jc w:val="center"/>
      <w:rPr>
        <w:rFonts w:eastAsia="宋体"/>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930">
    <w:pPr>
      <w:adjustRightInd w:val="0"/>
      <w:snapToGrid w:val="0"/>
      <w:rPr>
        <w:rFonts w:ascii="宋体" w:eastAsia="宋体" w:hint="eastAsia"/>
        <w:sz w:val="18"/>
        <w:szCs w:val="18"/>
        <w:u w:val="single"/>
        <w:lang w:eastAsia="zh-CN"/>
      </w:rPr>
    </w:pPr>
    <w:r>
      <w:rPr>
        <w:rFonts w:ascii="宋体" w:eastAsia="宋体" w:hint="eastAsia"/>
        <w:sz w:val="18"/>
        <w:szCs w:val="18"/>
        <w:u w:val="single"/>
        <w:lang w:eastAsia="zh-CN"/>
      </w:rPr>
      <w:t xml:space="preserve">                                                                                         </w:t>
    </w:r>
    <w:r>
      <w:rPr>
        <w:rFonts w:ascii="宋体" w:eastAsia="宋体" w:hint="eastAsia"/>
        <w:sz w:val="18"/>
        <w:szCs w:val="18"/>
        <w:u w:val="single"/>
        <w:lang w:eastAsia="zh-CN"/>
      </w:rPr>
      <w:t xml:space="preserve">   </w:t>
    </w:r>
  </w:p>
  <w:p w:rsidR="00000000" w:rsidRDefault="00484930">
    <w:pPr>
      <w:spacing w:line="220" w:lineRule="exact"/>
      <w:jc w:val="distribute"/>
      <w:rPr>
        <w:rFonts w:ascii="仿宋_GB2312" w:eastAsia="仿宋_GB2312" w:hAnsi="华文宋体" w:hint="eastAsia"/>
        <w:b/>
        <w:bCs/>
        <w:sz w:val="18"/>
        <w:szCs w:val="18"/>
        <w:lang w:eastAsia="zh-CN"/>
      </w:rPr>
    </w:pPr>
    <w:r>
      <w:rPr>
        <w:rFonts w:ascii="仿宋_GB2312" w:eastAsia="仿宋_GB2312" w:hAnsi="华文宋体" w:hint="eastAsia"/>
        <w:b/>
        <w:bCs/>
        <w:sz w:val="18"/>
        <w:szCs w:val="18"/>
      </w:rPr>
      <w:t>海口市龙华区龙昆北路</w:t>
    </w:r>
    <w:r>
      <w:rPr>
        <w:rFonts w:ascii="仿宋_GB2312" w:eastAsia="仿宋_GB2312" w:hAnsi="华文宋体" w:hint="eastAsia"/>
        <w:b/>
        <w:bCs/>
        <w:sz w:val="18"/>
        <w:szCs w:val="18"/>
      </w:rPr>
      <w:t>30</w:t>
    </w:r>
    <w:r>
      <w:rPr>
        <w:rFonts w:ascii="仿宋_GB2312" w:eastAsia="仿宋_GB2312" w:hAnsi="华文宋体" w:hint="eastAsia"/>
        <w:b/>
        <w:bCs/>
        <w:sz w:val="18"/>
        <w:szCs w:val="18"/>
      </w:rPr>
      <w:t>号宏源证券大厦</w:t>
    </w:r>
    <w:r>
      <w:rPr>
        <w:rFonts w:ascii="仿宋_GB2312" w:eastAsia="仿宋_GB2312" w:hAnsi="华文宋体" w:hint="eastAsia"/>
        <w:b/>
        <w:bCs/>
        <w:sz w:val="18"/>
        <w:szCs w:val="18"/>
      </w:rPr>
      <w:t>7</w:t>
    </w:r>
    <w:r>
      <w:rPr>
        <w:rFonts w:ascii="仿宋_GB2312" w:eastAsia="仿宋_GB2312" w:hAnsi="华文宋体" w:hint="eastAsia"/>
        <w:b/>
        <w:bCs/>
        <w:sz w:val="18"/>
        <w:szCs w:val="18"/>
      </w:rPr>
      <w:t>楼</w:t>
    </w:r>
    <w:r>
      <w:rPr>
        <w:rFonts w:ascii="仿宋_GB2312" w:eastAsia="仿宋_GB2312" w:hAnsi="华文宋体" w:hint="eastAsia"/>
        <w:b/>
        <w:bCs/>
        <w:sz w:val="18"/>
        <w:szCs w:val="18"/>
      </w:rPr>
      <w:t xml:space="preserve">                   </w:t>
    </w:r>
    <w:r>
      <w:rPr>
        <w:rFonts w:ascii="仿宋_GB2312" w:eastAsia="仿宋_GB2312" w:hAnsi="华文宋体" w:hint="eastAsia"/>
        <w:b/>
        <w:bCs/>
        <w:sz w:val="18"/>
        <w:szCs w:val="18"/>
        <w:lang w:eastAsia="zh-CN"/>
      </w:rPr>
      <w:t xml:space="preserve">     </w:t>
    </w:r>
    <w:r>
      <w:rPr>
        <w:rFonts w:ascii="仿宋_GB2312" w:eastAsia="仿宋_GB2312" w:hAnsi="华文宋体" w:hint="eastAsia"/>
        <w:b/>
        <w:bCs/>
        <w:sz w:val="18"/>
        <w:szCs w:val="18"/>
      </w:rPr>
      <w:t>电话（</w:t>
    </w:r>
    <w:r>
      <w:rPr>
        <w:rFonts w:ascii="仿宋_GB2312" w:eastAsia="仿宋_GB2312" w:hAnsi="华文宋体" w:hint="eastAsia"/>
        <w:b/>
        <w:bCs/>
        <w:sz w:val="18"/>
        <w:szCs w:val="18"/>
      </w:rPr>
      <w:t>Tel</w:t>
    </w:r>
    <w:r>
      <w:rPr>
        <w:rFonts w:ascii="仿宋_GB2312" w:eastAsia="仿宋_GB2312" w:hAnsi="华文宋体" w:hint="eastAsia"/>
        <w:b/>
        <w:bCs/>
        <w:sz w:val="18"/>
        <w:szCs w:val="18"/>
      </w:rPr>
      <w:t>）：（</w:t>
    </w:r>
    <w:r>
      <w:rPr>
        <w:rFonts w:ascii="仿宋_GB2312" w:eastAsia="仿宋_GB2312" w:hAnsi="华文宋体" w:hint="eastAsia"/>
        <w:b/>
        <w:bCs/>
        <w:sz w:val="18"/>
        <w:szCs w:val="18"/>
      </w:rPr>
      <w:t>0898</w:t>
    </w:r>
    <w:r>
      <w:rPr>
        <w:rFonts w:ascii="仿宋_GB2312" w:eastAsia="仿宋_GB2312" w:hAnsi="华文宋体" w:hint="eastAsia"/>
        <w:b/>
        <w:bCs/>
        <w:sz w:val="18"/>
        <w:szCs w:val="18"/>
      </w:rPr>
      <w:t>）</w:t>
    </w:r>
    <w:r>
      <w:rPr>
        <w:rFonts w:ascii="仿宋_GB2312" w:eastAsia="仿宋_GB2312" w:hAnsi="华文宋体" w:hint="eastAsia"/>
        <w:b/>
        <w:bCs/>
        <w:sz w:val="18"/>
        <w:szCs w:val="18"/>
        <w:lang w:eastAsia="zh-CN"/>
      </w:rPr>
      <w:t>65770023</w:t>
    </w:r>
  </w:p>
  <w:p w:rsidR="00000000" w:rsidRDefault="00484930">
    <w:pPr>
      <w:spacing w:line="220" w:lineRule="exact"/>
      <w:jc w:val="distribute"/>
      <w:rPr>
        <w:rFonts w:ascii="仿宋_GB2312" w:eastAsia="仿宋_GB2312" w:hAnsi="华文宋体" w:hint="eastAsia"/>
        <w:b/>
        <w:bCs/>
        <w:sz w:val="18"/>
        <w:szCs w:val="18"/>
        <w:lang w:eastAsia="zh-CN"/>
      </w:rPr>
    </w:pPr>
    <w:r>
      <w:rPr>
        <w:rFonts w:ascii="仿宋_GB2312" w:eastAsia="仿宋_GB2312" w:hAnsi="华文宋体" w:hint="eastAsia"/>
        <w:b/>
        <w:bCs/>
        <w:sz w:val="18"/>
        <w:szCs w:val="18"/>
      </w:rPr>
      <w:t>邮政编码（</w:t>
    </w:r>
    <w:r>
      <w:rPr>
        <w:rFonts w:ascii="仿宋_GB2312" w:eastAsia="仿宋_GB2312" w:hAnsi="华文宋体" w:hint="eastAsia"/>
        <w:b/>
        <w:bCs/>
        <w:sz w:val="18"/>
        <w:szCs w:val="18"/>
      </w:rPr>
      <w:t>PC</w:t>
    </w:r>
    <w:r>
      <w:rPr>
        <w:rFonts w:ascii="仿宋_GB2312" w:eastAsia="仿宋_GB2312" w:hAnsi="华文宋体" w:hint="eastAsia"/>
        <w:b/>
        <w:bCs/>
        <w:sz w:val="18"/>
        <w:szCs w:val="18"/>
      </w:rPr>
      <w:t>）：</w:t>
    </w:r>
    <w:r>
      <w:rPr>
        <w:rFonts w:ascii="仿宋_GB2312" w:eastAsia="仿宋_GB2312" w:hAnsi="华文宋体" w:hint="eastAsia"/>
        <w:b/>
        <w:bCs/>
        <w:sz w:val="18"/>
        <w:szCs w:val="18"/>
      </w:rPr>
      <w:t xml:space="preserve">570105                                           </w:t>
    </w:r>
    <w:r>
      <w:rPr>
        <w:rFonts w:ascii="仿宋_GB2312" w:eastAsia="仿宋_GB2312" w:hAnsi="华文宋体" w:hint="eastAsia"/>
        <w:b/>
        <w:bCs/>
        <w:sz w:val="18"/>
        <w:szCs w:val="18"/>
        <w:lang w:eastAsia="zh-CN"/>
      </w:rPr>
      <w:t xml:space="preserve"> </w:t>
    </w:r>
    <w:r>
      <w:rPr>
        <w:rFonts w:ascii="仿宋_GB2312" w:eastAsia="仿宋_GB2312" w:hAnsi="华文宋体" w:hint="eastAsia"/>
        <w:b/>
        <w:bCs/>
        <w:sz w:val="18"/>
        <w:szCs w:val="18"/>
      </w:rPr>
      <w:t xml:space="preserve"> </w:t>
    </w:r>
    <w:r>
      <w:rPr>
        <w:rFonts w:ascii="仿宋_GB2312" w:eastAsia="仿宋_GB2312" w:hAnsi="华文宋体" w:hint="eastAsia"/>
        <w:b/>
        <w:bCs/>
        <w:sz w:val="18"/>
        <w:szCs w:val="18"/>
        <w:lang w:eastAsia="zh-CN"/>
      </w:rPr>
      <w:t xml:space="preserve">         </w:t>
    </w:r>
    <w:r>
      <w:rPr>
        <w:rFonts w:ascii="仿宋_GB2312" w:eastAsia="仿宋_GB2312" w:hAnsi="华文宋体" w:hint="eastAsia"/>
        <w:b/>
        <w:bCs/>
        <w:sz w:val="18"/>
        <w:szCs w:val="18"/>
      </w:rPr>
      <w:t>（</w:t>
    </w:r>
    <w:r>
      <w:rPr>
        <w:rFonts w:ascii="仿宋_GB2312" w:eastAsia="仿宋_GB2312" w:hAnsi="华文宋体" w:hint="eastAsia"/>
        <w:b/>
        <w:bCs/>
        <w:sz w:val="18"/>
        <w:szCs w:val="18"/>
      </w:rPr>
      <w:t>0898</w:t>
    </w:r>
    <w:r>
      <w:rPr>
        <w:rFonts w:ascii="仿宋_GB2312" w:eastAsia="仿宋_GB2312" w:hAnsi="华文宋体" w:hint="eastAsia"/>
        <w:b/>
        <w:bCs/>
        <w:sz w:val="18"/>
        <w:szCs w:val="18"/>
      </w:rPr>
      <w:t>）</w:t>
    </w:r>
    <w:r>
      <w:rPr>
        <w:rFonts w:ascii="仿宋_GB2312" w:eastAsia="仿宋_GB2312" w:hAnsi="华文宋体" w:hint="eastAsia"/>
        <w:b/>
        <w:bCs/>
        <w:sz w:val="18"/>
        <w:szCs w:val="18"/>
        <w:lang w:eastAsia="zh-CN"/>
      </w:rPr>
      <w:t>65770032</w:t>
    </w:r>
  </w:p>
  <w:p w:rsidR="00000000" w:rsidRDefault="00484930">
    <w:pPr>
      <w:pStyle w:val="a8"/>
      <w:jc w:val="center"/>
    </w:pPr>
    <w:r>
      <w:fldChar w:fldCharType="begin"/>
    </w:r>
    <w:r>
      <w:rPr>
        <w:rStyle w:val="a3"/>
      </w:rPr>
      <w:instrText xml:space="preserve"> PAGE </w:instrText>
    </w:r>
    <w:r>
      <w:fldChar w:fldCharType="separate"/>
    </w:r>
    <w:r w:rsidR="008B7A95">
      <w:rPr>
        <w:rStyle w:val="a3"/>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30" w:rsidRDefault="00484930">
      <w:r>
        <w:separator/>
      </w:r>
    </w:p>
  </w:footnote>
  <w:footnote w:type="continuationSeparator" w:id="0">
    <w:p w:rsidR="00484930" w:rsidRDefault="0048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93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93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4930">
    <w:pPr>
      <w:pStyle w:val="a5"/>
      <w:jc w:val="left"/>
    </w:pPr>
    <w:r>
      <w:rPr>
        <w:lang w:eastAsia="zh-CN"/>
      </w:rPr>
      <w:pict>
        <v:shapetype id="_x0000_t202" coordsize="21600,21600" o:spt="202" path="m,l,21600r21600,l21600,xe">
          <v:stroke joinstyle="miter"/>
          <v:path gradientshapeok="t" o:connecttype="rect"/>
        </v:shapetype>
        <v:shape id="Text Box 1" o:spid="_x0000_s2051" type="#_x0000_t202" style="position:absolute;margin-left:90.65pt;margin-top:-2.05pt;width:331.6pt;height:47.65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" strokecolor="white">
          <v:textbox>
            <w:txbxContent>
              <w:p w:rsidR="00000000" w:rsidRDefault="00484930">
                <w:pPr>
                  <w:spacing w:line="220" w:lineRule="exact"/>
                  <w:jc w:val="distribute"/>
                  <w:rPr>
                    <w:rFonts w:ascii="仿宋_GB2312" w:eastAsia="华文中宋" w:hAnsi="华文中宋" w:hint="eastAsia"/>
                    <w:b/>
                    <w:bCs/>
                  </w:rPr>
                </w:pPr>
              </w:p>
              <w:p w:rsidR="00000000" w:rsidRDefault="00484930">
                <w:pPr>
                  <w:spacing w:line="220" w:lineRule="exact"/>
                  <w:jc w:val="distribute"/>
                  <w:rPr>
                    <w:rFonts w:ascii="仿宋_GB2312" w:eastAsia="华文中宋" w:hAnsi="华文中宋" w:hint="eastAsia"/>
                    <w:b/>
                    <w:bCs/>
                    <w:sz w:val="18"/>
                    <w:szCs w:val="18"/>
                  </w:rPr>
                </w:pPr>
                <w:r>
                  <w:rPr>
                    <w:rFonts w:ascii="仿宋_GB2312" w:eastAsia="华文中宋" w:hAnsi="华文中宋" w:hint="eastAsia"/>
                    <w:b/>
                    <w:bCs/>
                  </w:rPr>
                  <w:t>♦</w:t>
                </w:r>
                <w:r>
                  <w:rPr>
                    <w:rFonts w:ascii="仿宋_GB2312" w:eastAsia="仿宋_GB2312" w:hAnsi="华文宋体" w:hint="eastAsia"/>
                    <w:b/>
                    <w:bCs/>
                    <w:sz w:val="18"/>
                    <w:szCs w:val="18"/>
                    <w:lang w:eastAsia="zh-CN"/>
                  </w:rPr>
                  <w:t>永拓</w:t>
                </w:r>
                <w:r>
                  <w:rPr>
                    <w:rFonts w:ascii="仿宋_GB2312" w:eastAsia="仿宋_GB2312" w:hAnsi="华文宋体" w:hint="eastAsia"/>
                    <w:b/>
                    <w:bCs/>
                    <w:sz w:val="18"/>
                    <w:szCs w:val="18"/>
                  </w:rPr>
                  <w:t>会计师事务所（特殊普通合伙）海南分所</w:t>
                </w:r>
              </w:p>
              <w:p w:rsidR="00000000" w:rsidRDefault="00484930">
                <w:pPr>
                  <w:spacing w:line="220" w:lineRule="exact"/>
                  <w:jc w:val="distribute"/>
                </w:pPr>
                <w:r>
                  <w:rPr>
                    <w:rFonts w:ascii="仿宋_GB2312" w:eastAsia="华文中宋" w:hAnsi="华文中宋" w:hint="eastAsia"/>
                    <w:b/>
                    <w:bCs/>
                    <w:sz w:val="18"/>
                    <w:szCs w:val="18"/>
                  </w:rPr>
                  <w:t>♦</w:t>
                </w:r>
                <w:r>
                  <w:rPr>
                    <w:rFonts w:ascii="仿宋_GB2312" w:eastAsia="华文中宋" w:hAnsi="华文中宋" w:hint="eastAsia"/>
                    <w:b/>
                    <w:bCs/>
                    <w:sz w:val="18"/>
                    <w:szCs w:val="18"/>
                  </w:rPr>
                  <w:t>Yongtuo Certified Public Accountants LLP Hainan Branch</w:t>
                </w:r>
              </w:p>
            </w:txbxContent>
          </v:textbox>
        </v:shape>
      </w:pict>
    </w:r>
    <w:r w:rsidR="008B7A95">
      <w:rPr>
        <w:noProof/>
        <w:lang w:eastAsia="zh-CN"/>
      </w:rPr>
      <w:drawing>
        <wp:inline distT="0" distB="0" distL="0" distR="0">
          <wp:extent cx="1127125" cy="574040"/>
          <wp:effectExtent l="19050" t="0" r="0" b="0"/>
          <wp:docPr id="5" name="图片 9" descr="25459907285626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54599072856261685"/>
                  <pic:cNvPicPr>
                    <a:picLocks noChangeAspect="1" noChangeArrowheads="1"/>
                  </pic:cNvPicPr>
                </pic:nvPicPr>
                <pic:blipFill>
                  <a:blip r:embed="rId1"/>
                  <a:srcRect/>
                  <a:stretch>
                    <a:fillRect/>
                  </a:stretch>
                </pic:blipFill>
                <pic:spPr bwMode="auto">
                  <a:xfrm>
                    <a:off x="0" y="0"/>
                    <a:ext cx="1127125" cy="574040"/>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A5EC7B"/>
    <w:multiLevelType w:val="singleLevel"/>
    <w:tmpl w:val="A9A5EC7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0"/>
  <w:drawingGridVerticalSpacing w:val="156"/>
  <w:displayHorizontalDrawingGridEvery w:val="2"/>
  <w:displayVerticalDrawingGridEvery w:val="2"/>
  <w:noPunctuationKerning/>
  <w:characterSpacingControl w:val="compressPunctuation"/>
  <w:doNotValidateAgainstSchema/>
  <w:hdrShapeDefaults>
    <o:shapedefaults v:ext="edit" spidmax="3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87E"/>
    <w:rsid w:val="00000DEE"/>
    <w:rsid w:val="00002CF9"/>
    <w:rsid w:val="00003A5E"/>
    <w:rsid w:val="00004E3F"/>
    <w:rsid w:val="00004F51"/>
    <w:rsid w:val="00006183"/>
    <w:rsid w:val="00007967"/>
    <w:rsid w:val="00007B64"/>
    <w:rsid w:val="00010339"/>
    <w:rsid w:val="000119DC"/>
    <w:rsid w:val="000125A9"/>
    <w:rsid w:val="00012690"/>
    <w:rsid w:val="000141B3"/>
    <w:rsid w:val="00022C08"/>
    <w:rsid w:val="00023FEE"/>
    <w:rsid w:val="0002476C"/>
    <w:rsid w:val="00025854"/>
    <w:rsid w:val="000261EF"/>
    <w:rsid w:val="000311E0"/>
    <w:rsid w:val="00031BF1"/>
    <w:rsid w:val="00031CE8"/>
    <w:rsid w:val="0003297E"/>
    <w:rsid w:val="00033099"/>
    <w:rsid w:val="000334F8"/>
    <w:rsid w:val="00034B45"/>
    <w:rsid w:val="0003501A"/>
    <w:rsid w:val="000379BC"/>
    <w:rsid w:val="000409AE"/>
    <w:rsid w:val="00040CB8"/>
    <w:rsid w:val="00040D7D"/>
    <w:rsid w:val="00042647"/>
    <w:rsid w:val="000438B0"/>
    <w:rsid w:val="000439E2"/>
    <w:rsid w:val="0004507E"/>
    <w:rsid w:val="00046CD6"/>
    <w:rsid w:val="00046F9F"/>
    <w:rsid w:val="0004774D"/>
    <w:rsid w:val="00047F5C"/>
    <w:rsid w:val="0005144A"/>
    <w:rsid w:val="00053433"/>
    <w:rsid w:val="000538B9"/>
    <w:rsid w:val="00053A30"/>
    <w:rsid w:val="00054FD3"/>
    <w:rsid w:val="00056955"/>
    <w:rsid w:val="00056DB1"/>
    <w:rsid w:val="00060CC2"/>
    <w:rsid w:val="00061001"/>
    <w:rsid w:val="000621A3"/>
    <w:rsid w:val="0006471B"/>
    <w:rsid w:val="00064845"/>
    <w:rsid w:val="000649A0"/>
    <w:rsid w:val="00064B00"/>
    <w:rsid w:val="000653AD"/>
    <w:rsid w:val="00066421"/>
    <w:rsid w:val="00066C27"/>
    <w:rsid w:val="000678D0"/>
    <w:rsid w:val="00067AFB"/>
    <w:rsid w:val="00067F90"/>
    <w:rsid w:val="00071F69"/>
    <w:rsid w:val="000733A6"/>
    <w:rsid w:val="00073EDE"/>
    <w:rsid w:val="000742DA"/>
    <w:rsid w:val="000746EB"/>
    <w:rsid w:val="000764CD"/>
    <w:rsid w:val="00076966"/>
    <w:rsid w:val="00076D4E"/>
    <w:rsid w:val="000775A8"/>
    <w:rsid w:val="00077CE1"/>
    <w:rsid w:val="0008094C"/>
    <w:rsid w:val="00081059"/>
    <w:rsid w:val="00081795"/>
    <w:rsid w:val="00082642"/>
    <w:rsid w:val="00083238"/>
    <w:rsid w:val="00083C9D"/>
    <w:rsid w:val="00085CD2"/>
    <w:rsid w:val="000868CE"/>
    <w:rsid w:val="00087C34"/>
    <w:rsid w:val="000905D7"/>
    <w:rsid w:val="000911D7"/>
    <w:rsid w:val="00092D07"/>
    <w:rsid w:val="00092D7B"/>
    <w:rsid w:val="000932C7"/>
    <w:rsid w:val="00095208"/>
    <w:rsid w:val="00097C25"/>
    <w:rsid w:val="00097DDE"/>
    <w:rsid w:val="000A02A5"/>
    <w:rsid w:val="000A2F06"/>
    <w:rsid w:val="000A52CE"/>
    <w:rsid w:val="000A6E2A"/>
    <w:rsid w:val="000A7094"/>
    <w:rsid w:val="000A7135"/>
    <w:rsid w:val="000A7401"/>
    <w:rsid w:val="000A7DEF"/>
    <w:rsid w:val="000B0E7F"/>
    <w:rsid w:val="000B1AF0"/>
    <w:rsid w:val="000B43E5"/>
    <w:rsid w:val="000B46F5"/>
    <w:rsid w:val="000B48E3"/>
    <w:rsid w:val="000B581A"/>
    <w:rsid w:val="000B7069"/>
    <w:rsid w:val="000B7844"/>
    <w:rsid w:val="000B7FE6"/>
    <w:rsid w:val="000C041D"/>
    <w:rsid w:val="000C1808"/>
    <w:rsid w:val="000C1B70"/>
    <w:rsid w:val="000C1CDD"/>
    <w:rsid w:val="000C1DBA"/>
    <w:rsid w:val="000C3F67"/>
    <w:rsid w:val="000C412C"/>
    <w:rsid w:val="000C41B5"/>
    <w:rsid w:val="000C4289"/>
    <w:rsid w:val="000C4D15"/>
    <w:rsid w:val="000C4E23"/>
    <w:rsid w:val="000C5E54"/>
    <w:rsid w:val="000C5FA2"/>
    <w:rsid w:val="000D0ED3"/>
    <w:rsid w:val="000D1A7D"/>
    <w:rsid w:val="000D2278"/>
    <w:rsid w:val="000D26AA"/>
    <w:rsid w:val="000D2740"/>
    <w:rsid w:val="000D47A0"/>
    <w:rsid w:val="000D5DB2"/>
    <w:rsid w:val="000D7958"/>
    <w:rsid w:val="000E28B3"/>
    <w:rsid w:val="000F04C8"/>
    <w:rsid w:val="000F3C9B"/>
    <w:rsid w:val="000F40D2"/>
    <w:rsid w:val="000F4C6E"/>
    <w:rsid w:val="000F58FC"/>
    <w:rsid w:val="00105FF3"/>
    <w:rsid w:val="0011016F"/>
    <w:rsid w:val="00113190"/>
    <w:rsid w:val="00117F23"/>
    <w:rsid w:val="00122394"/>
    <w:rsid w:val="001225A2"/>
    <w:rsid w:val="00123D40"/>
    <w:rsid w:val="00124C33"/>
    <w:rsid w:val="00125020"/>
    <w:rsid w:val="00125871"/>
    <w:rsid w:val="001267A6"/>
    <w:rsid w:val="00134767"/>
    <w:rsid w:val="00134996"/>
    <w:rsid w:val="00134FF7"/>
    <w:rsid w:val="001352A4"/>
    <w:rsid w:val="00136A9B"/>
    <w:rsid w:val="00136DBB"/>
    <w:rsid w:val="0013713B"/>
    <w:rsid w:val="00141282"/>
    <w:rsid w:val="00141D32"/>
    <w:rsid w:val="00142F95"/>
    <w:rsid w:val="00143FF0"/>
    <w:rsid w:val="001448DF"/>
    <w:rsid w:val="00146D6B"/>
    <w:rsid w:val="00147E07"/>
    <w:rsid w:val="00150C78"/>
    <w:rsid w:val="00151793"/>
    <w:rsid w:val="00151D92"/>
    <w:rsid w:val="00152BF7"/>
    <w:rsid w:val="00153CAC"/>
    <w:rsid w:val="00156377"/>
    <w:rsid w:val="00157AC7"/>
    <w:rsid w:val="0016056D"/>
    <w:rsid w:val="001622AA"/>
    <w:rsid w:val="00163BDA"/>
    <w:rsid w:val="00163E51"/>
    <w:rsid w:val="00165443"/>
    <w:rsid w:val="001663CF"/>
    <w:rsid w:val="0016666E"/>
    <w:rsid w:val="00166EBF"/>
    <w:rsid w:val="00167C51"/>
    <w:rsid w:val="0017121D"/>
    <w:rsid w:val="001723C2"/>
    <w:rsid w:val="0017413B"/>
    <w:rsid w:val="00174E5B"/>
    <w:rsid w:val="0017583C"/>
    <w:rsid w:val="001761A6"/>
    <w:rsid w:val="00181AE3"/>
    <w:rsid w:val="00181C21"/>
    <w:rsid w:val="00181E65"/>
    <w:rsid w:val="001826EE"/>
    <w:rsid w:val="00185871"/>
    <w:rsid w:val="001865AD"/>
    <w:rsid w:val="0019073E"/>
    <w:rsid w:val="0019621E"/>
    <w:rsid w:val="001977F9"/>
    <w:rsid w:val="001979F5"/>
    <w:rsid w:val="001A07BF"/>
    <w:rsid w:val="001A56C1"/>
    <w:rsid w:val="001A5CFE"/>
    <w:rsid w:val="001A5F1C"/>
    <w:rsid w:val="001A6D9B"/>
    <w:rsid w:val="001A7438"/>
    <w:rsid w:val="001A765E"/>
    <w:rsid w:val="001B4DA1"/>
    <w:rsid w:val="001C04BF"/>
    <w:rsid w:val="001C076A"/>
    <w:rsid w:val="001C0967"/>
    <w:rsid w:val="001C0D07"/>
    <w:rsid w:val="001C2764"/>
    <w:rsid w:val="001C32C4"/>
    <w:rsid w:val="001C393E"/>
    <w:rsid w:val="001C6032"/>
    <w:rsid w:val="001C7B74"/>
    <w:rsid w:val="001D0651"/>
    <w:rsid w:val="001D0A45"/>
    <w:rsid w:val="001D10B1"/>
    <w:rsid w:val="001D2653"/>
    <w:rsid w:val="001D4654"/>
    <w:rsid w:val="001D5676"/>
    <w:rsid w:val="001D5B60"/>
    <w:rsid w:val="001D7013"/>
    <w:rsid w:val="001D713C"/>
    <w:rsid w:val="001D7592"/>
    <w:rsid w:val="001E0A1C"/>
    <w:rsid w:val="001E0AFB"/>
    <w:rsid w:val="001E1B98"/>
    <w:rsid w:val="001E315B"/>
    <w:rsid w:val="001E3CEC"/>
    <w:rsid w:val="001E3D0C"/>
    <w:rsid w:val="001E486F"/>
    <w:rsid w:val="001E4FE6"/>
    <w:rsid w:val="001E795A"/>
    <w:rsid w:val="001F0DC9"/>
    <w:rsid w:val="001F2FF9"/>
    <w:rsid w:val="001F311C"/>
    <w:rsid w:val="001F3C08"/>
    <w:rsid w:val="001F3C94"/>
    <w:rsid w:val="001F3CBA"/>
    <w:rsid w:val="001F69D3"/>
    <w:rsid w:val="001F735F"/>
    <w:rsid w:val="001F7373"/>
    <w:rsid w:val="002009CC"/>
    <w:rsid w:val="00200D8E"/>
    <w:rsid w:val="00201138"/>
    <w:rsid w:val="0020318E"/>
    <w:rsid w:val="002038F7"/>
    <w:rsid w:val="002073AC"/>
    <w:rsid w:val="00211A97"/>
    <w:rsid w:val="002130D1"/>
    <w:rsid w:val="00213CC0"/>
    <w:rsid w:val="00214494"/>
    <w:rsid w:val="002161C1"/>
    <w:rsid w:val="002168D5"/>
    <w:rsid w:val="00216EBB"/>
    <w:rsid w:val="0022024C"/>
    <w:rsid w:val="002204A7"/>
    <w:rsid w:val="0022595C"/>
    <w:rsid w:val="002315D3"/>
    <w:rsid w:val="00231D63"/>
    <w:rsid w:val="00233829"/>
    <w:rsid w:val="00233B9C"/>
    <w:rsid w:val="00234947"/>
    <w:rsid w:val="00235277"/>
    <w:rsid w:val="00235C4E"/>
    <w:rsid w:val="002375B8"/>
    <w:rsid w:val="00237E4A"/>
    <w:rsid w:val="00240C7D"/>
    <w:rsid w:val="00240D45"/>
    <w:rsid w:val="00242AC6"/>
    <w:rsid w:val="00243083"/>
    <w:rsid w:val="0025060F"/>
    <w:rsid w:val="00250A06"/>
    <w:rsid w:val="00251674"/>
    <w:rsid w:val="00251ED0"/>
    <w:rsid w:val="00252040"/>
    <w:rsid w:val="00252587"/>
    <w:rsid w:val="00255DB9"/>
    <w:rsid w:val="002576F5"/>
    <w:rsid w:val="00257BB3"/>
    <w:rsid w:val="00263FE7"/>
    <w:rsid w:val="00264232"/>
    <w:rsid w:val="00264FA7"/>
    <w:rsid w:val="002677FB"/>
    <w:rsid w:val="002679F7"/>
    <w:rsid w:val="00271D86"/>
    <w:rsid w:val="00271FED"/>
    <w:rsid w:val="00272731"/>
    <w:rsid w:val="00272767"/>
    <w:rsid w:val="002759E9"/>
    <w:rsid w:val="00280B92"/>
    <w:rsid w:val="00280CB5"/>
    <w:rsid w:val="00280F57"/>
    <w:rsid w:val="00281572"/>
    <w:rsid w:val="00281B2C"/>
    <w:rsid w:val="00281F02"/>
    <w:rsid w:val="00282135"/>
    <w:rsid w:val="002822D6"/>
    <w:rsid w:val="002824E9"/>
    <w:rsid w:val="0028376C"/>
    <w:rsid w:val="00285016"/>
    <w:rsid w:val="00285AFF"/>
    <w:rsid w:val="00285BEB"/>
    <w:rsid w:val="00287BFA"/>
    <w:rsid w:val="00290482"/>
    <w:rsid w:val="00292CD5"/>
    <w:rsid w:val="002A117A"/>
    <w:rsid w:val="002A285C"/>
    <w:rsid w:val="002B0C12"/>
    <w:rsid w:val="002B22B6"/>
    <w:rsid w:val="002B2C69"/>
    <w:rsid w:val="002B30F3"/>
    <w:rsid w:val="002B3C96"/>
    <w:rsid w:val="002B4211"/>
    <w:rsid w:val="002B6FB0"/>
    <w:rsid w:val="002B7CB5"/>
    <w:rsid w:val="002C280B"/>
    <w:rsid w:val="002C3BE0"/>
    <w:rsid w:val="002C3E17"/>
    <w:rsid w:val="002C3E9B"/>
    <w:rsid w:val="002C47F2"/>
    <w:rsid w:val="002D04B6"/>
    <w:rsid w:val="002D242D"/>
    <w:rsid w:val="002D32EA"/>
    <w:rsid w:val="002D7165"/>
    <w:rsid w:val="002E0E1C"/>
    <w:rsid w:val="002E18CD"/>
    <w:rsid w:val="002E2FC1"/>
    <w:rsid w:val="002E3878"/>
    <w:rsid w:val="002E44FB"/>
    <w:rsid w:val="002E5723"/>
    <w:rsid w:val="002E638A"/>
    <w:rsid w:val="002E6A09"/>
    <w:rsid w:val="002F0231"/>
    <w:rsid w:val="002F02AC"/>
    <w:rsid w:val="002F1191"/>
    <w:rsid w:val="002F1938"/>
    <w:rsid w:val="002F1DA8"/>
    <w:rsid w:val="002F2DA0"/>
    <w:rsid w:val="002F3A84"/>
    <w:rsid w:val="002F474F"/>
    <w:rsid w:val="002F60AB"/>
    <w:rsid w:val="002F75A3"/>
    <w:rsid w:val="002F75E6"/>
    <w:rsid w:val="002F7FBC"/>
    <w:rsid w:val="0030152B"/>
    <w:rsid w:val="00301EDB"/>
    <w:rsid w:val="00306EC5"/>
    <w:rsid w:val="00310481"/>
    <w:rsid w:val="00311638"/>
    <w:rsid w:val="0031192D"/>
    <w:rsid w:val="00315560"/>
    <w:rsid w:val="00316985"/>
    <w:rsid w:val="00320B46"/>
    <w:rsid w:val="0032123A"/>
    <w:rsid w:val="003226C1"/>
    <w:rsid w:val="00322A62"/>
    <w:rsid w:val="00322C65"/>
    <w:rsid w:val="00323189"/>
    <w:rsid w:val="0032622E"/>
    <w:rsid w:val="00327CF5"/>
    <w:rsid w:val="00333157"/>
    <w:rsid w:val="00333E83"/>
    <w:rsid w:val="00333FBB"/>
    <w:rsid w:val="00334467"/>
    <w:rsid w:val="003346C4"/>
    <w:rsid w:val="00334FAE"/>
    <w:rsid w:val="00335587"/>
    <w:rsid w:val="00342B13"/>
    <w:rsid w:val="003438F3"/>
    <w:rsid w:val="00343DDB"/>
    <w:rsid w:val="00345896"/>
    <w:rsid w:val="003501A1"/>
    <w:rsid w:val="00352F06"/>
    <w:rsid w:val="003549F9"/>
    <w:rsid w:val="00354C27"/>
    <w:rsid w:val="00354C69"/>
    <w:rsid w:val="00356030"/>
    <w:rsid w:val="00357F50"/>
    <w:rsid w:val="0036361C"/>
    <w:rsid w:val="003637E1"/>
    <w:rsid w:val="003654F9"/>
    <w:rsid w:val="003671F5"/>
    <w:rsid w:val="00373E3D"/>
    <w:rsid w:val="00374F07"/>
    <w:rsid w:val="003761E6"/>
    <w:rsid w:val="00376288"/>
    <w:rsid w:val="00376DF4"/>
    <w:rsid w:val="00382951"/>
    <w:rsid w:val="00384E13"/>
    <w:rsid w:val="00391132"/>
    <w:rsid w:val="00391211"/>
    <w:rsid w:val="00392BCF"/>
    <w:rsid w:val="00393640"/>
    <w:rsid w:val="0039472F"/>
    <w:rsid w:val="00394F38"/>
    <w:rsid w:val="00397A97"/>
    <w:rsid w:val="003A0E94"/>
    <w:rsid w:val="003A20C5"/>
    <w:rsid w:val="003A2308"/>
    <w:rsid w:val="003A322D"/>
    <w:rsid w:val="003A3924"/>
    <w:rsid w:val="003A44BE"/>
    <w:rsid w:val="003A6C3D"/>
    <w:rsid w:val="003A70BA"/>
    <w:rsid w:val="003B1A26"/>
    <w:rsid w:val="003B1C95"/>
    <w:rsid w:val="003B23D9"/>
    <w:rsid w:val="003B2A7A"/>
    <w:rsid w:val="003B33BF"/>
    <w:rsid w:val="003B39C9"/>
    <w:rsid w:val="003B3E80"/>
    <w:rsid w:val="003B4AC3"/>
    <w:rsid w:val="003B5B06"/>
    <w:rsid w:val="003B5BD8"/>
    <w:rsid w:val="003B6D50"/>
    <w:rsid w:val="003B7C0F"/>
    <w:rsid w:val="003C0032"/>
    <w:rsid w:val="003C50B3"/>
    <w:rsid w:val="003C5E36"/>
    <w:rsid w:val="003D1EDA"/>
    <w:rsid w:val="003D3B8F"/>
    <w:rsid w:val="003D3FA6"/>
    <w:rsid w:val="003D418F"/>
    <w:rsid w:val="003D4931"/>
    <w:rsid w:val="003D5B8A"/>
    <w:rsid w:val="003D67C4"/>
    <w:rsid w:val="003D6931"/>
    <w:rsid w:val="003E07E8"/>
    <w:rsid w:val="003E189C"/>
    <w:rsid w:val="003E24F8"/>
    <w:rsid w:val="003E432F"/>
    <w:rsid w:val="003E65FA"/>
    <w:rsid w:val="003E67B9"/>
    <w:rsid w:val="003E7BC0"/>
    <w:rsid w:val="003F0A0E"/>
    <w:rsid w:val="003F0F1E"/>
    <w:rsid w:val="003F2DB2"/>
    <w:rsid w:val="003F387C"/>
    <w:rsid w:val="003F5BCB"/>
    <w:rsid w:val="003F5E8F"/>
    <w:rsid w:val="003F61E0"/>
    <w:rsid w:val="003F6461"/>
    <w:rsid w:val="003F7CDD"/>
    <w:rsid w:val="003F7D0F"/>
    <w:rsid w:val="00400A19"/>
    <w:rsid w:val="00400DFF"/>
    <w:rsid w:val="00401692"/>
    <w:rsid w:val="004023B7"/>
    <w:rsid w:val="0040483F"/>
    <w:rsid w:val="00405203"/>
    <w:rsid w:val="00407AB6"/>
    <w:rsid w:val="00410BF3"/>
    <w:rsid w:val="0041124E"/>
    <w:rsid w:val="00412023"/>
    <w:rsid w:val="004127AD"/>
    <w:rsid w:val="004148DA"/>
    <w:rsid w:val="004158C7"/>
    <w:rsid w:val="004158DD"/>
    <w:rsid w:val="00416985"/>
    <w:rsid w:val="00416BE6"/>
    <w:rsid w:val="0041753D"/>
    <w:rsid w:val="00417575"/>
    <w:rsid w:val="004175EF"/>
    <w:rsid w:val="00421B77"/>
    <w:rsid w:val="00421E67"/>
    <w:rsid w:val="00422CD8"/>
    <w:rsid w:val="0042346B"/>
    <w:rsid w:val="004237D8"/>
    <w:rsid w:val="0042560A"/>
    <w:rsid w:val="00425F89"/>
    <w:rsid w:val="004261F1"/>
    <w:rsid w:val="00427216"/>
    <w:rsid w:val="004277CF"/>
    <w:rsid w:val="004310EE"/>
    <w:rsid w:val="00431F02"/>
    <w:rsid w:val="00433704"/>
    <w:rsid w:val="00442C00"/>
    <w:rsid w:val="00443B91"/>
    <w:rsid w:val="00445825"/>
    <w:rsid w:val="004464C8"/>
    <w:rsid w:val="00446EC0"/>
    <w:rsid w:val="004471EC"/>
    <w:rsid w:val="00451EAA"/>
    <w:rsid w:val="00452191"/>
    <w:rsid w:val="00452533"/>
    <w:rsid w:val="00452DC3"/>
    <w:rsid w:val="00453E91"/>
    <w:rsid w:val="00454158"/>
    <w:rsid w:val="004547F4"/>
    <w:rsid w:val="004547F8"/>
    <w:rsid w:val="00455AC0"/>
    <w:rsid w:val="00456AB3"/>
    <w:rsid w:val="00460476"/>
    <w:rsid w:val="00460A90"/>
    <w:rsid w:val="0046157A"/>
    <w:rsid w:val="00463AB2"/>
    <w:rsid w:val="004649F7"/>
    <w:rsid w:val="00466F43"/>
    <w:rsid w:val="004709F0"/>
    <w:rsid w:val="00470B0D"/>
    <w:rsid w:val="00471A95"/>
    <w:rsid w:val="004720BE"/>
    <w:rsid w:val="00472D89"/>
    <w:rsid w:val="0047319C"/>
    <w:rsid w:val="00473321"/>
    <w:rsid w:val="00474C0F"/>
    <w:rsid w:val="004753E8"/>
    <w:rsid w:val="0047686E"/>
    <w:rsid w:val="00476D87"/>
    <w:rsid w:val="00477E05"/>
    <w:rsid w:val="00480F0D"/>
    <w:rsid w:val="00480F38"/>
    <w:rsid w:val="00484930"/>
    <w:rsid w:val="00487EC8"/>
    <w:rsid w:val="00492D62"/>
    <w:rsid w:val="0049329F"/>
    <w:rsid w:val="00493657"/>
    <w:rsid w:val="00497261"/>
    <w:rsid w:val="00497DFD"/>
    <w:rsid w:val="004A07AA"/>
    <w:rsid w:val="004A2AF6"/>
    <w:rsid w:val="004A30FD"/>
    <w:rsid w:val="004A5250"/>
    <w:rsid w:val="004A5862"/>
    <w:rsid w:val="004A61A9"/>
    <w:rsid w:val="004A65C5"/>
    <w:rsid w:val="004B29D2"/>
    <w:rsid w:val="004B4596"/>
    <w:rsid w:val="004B58F2"/>
    <w:rsid w:val="004B5EF2"/>
    <w:rsid w:val="004B7CC8"/>
    <w:rsid w:val="004C00C1"/>
    <w:rsid w:val="004C1B50"/>
    <w:rsid w:val="004C1C6F"/>
    <w:rsid w:val="004C3FF8"/>
    <w:rsid w:val="004C5A10"/>
    <w:rsid w:val="004C6499"/>
    <w:rsid w:val="004C678A"/>
    <w:rsid w:val="004C79F0"/>
    <w:rsid w:val="004D203A"/>
    <w:rsid w:val="004D341D"/>
    <w:rsid w:val="004D47CA"/>
    <w:rsid w:val="004D5371"/>
    <w:rsid w:val="004D7FD0"/>
    <w:rsid w:val="004E0C33"/>
    <w:rsid w:val="004E0F85"/>
    <w:rsid w:val="004E3777"/>
    <w:rsid w:val="004E38A7"/>
    <w:rsid w:val="004E3D48"/>
    <w:rsid w:val="004E4412"/>
    <w:rsid w:val="004E6260"/>
    <w:rsid w:val="004E6715"/>
    <w:rsid w:val="004E695C"/>
    <w:rsid w:val="004E7B39"/>
    <w:rsid w:val="004F13EF"/>
    <w:rsid w:val="004F30D7"/>
    <w:rsid w:val="004F3A70"/>
    <w:rsid w:val="004F4A5B"/>
    <w:rsid w:val="004F53B7"/>
    <w:rsid w:val="004F5FD3"/>
    <w:rsid w:val="004F7E56"/>
    <w:rsid w:val="005013C0"/>
    <w:rsid w:val="00501438"/>
    <w:rsid w:val="00501929"/>
    <w:rsid w:val="005029B6"/>
    <w:rsid w:val="005050C3"/>
    <w:rsid w:val="0050793B"/>
    <w:rsid w:val="00507EAB"/>
    <w:rsid w:val="00510B85"/>
    <w:rsid w:val="00512B05"/>
    <w:rsid w:val="00514BBF"/>
    <w:rsid w:val="00516047"/>
    <w:rsid w:val="0051729D"/>
    <w:rsid w:val="00517947"/>
    <w:rsid w:val="00521588"/>
    <w:rsid w:val="0052236B"/>
    <w:rsid w:val="0052318D"/>
    <w:rsid w:val="00527FD8"/>
    <w:rsid w:val="005300BC"/>
    <w:rsid w:val="0053179F"/>
    <w:rsid w:val="00533D0F"/>
    <w:rsid w:val="00534028"/>
    <w:rsid w:val="005343F7"/>
    <w:rsid w:val="00534C27"/>
    <w:rsid w:val="00534CE7"/>
    <w:rsid w:val="0054089E"/>
    <w:rsid w:val="00541C17"/>
    <w:rsid w:val="005427BC"/>
    <w:rsid w:val="00542A97"/>
    <w:rsid w:val="005439FA"/>
    <w:rsid w:val="00543C93"/>
    <w:rsid w:val="00544021"/>
    <w:rsid w:val="00546C27"/>
    <w:rsid w:val="00547B7D"/>
    <w:rsid w:val="00547F0C"/>
    <w:rsid w:val="005517FD"/>
    <w:rsid w:val="005525E2"/>
    <w:rsid w:val="005532E0"/>
    <w:rsid w:val="0055345F"/>
    <w:rsid w:val="005545E9"/>
    <w:rsid w:val="00554786"/>
    <w:rsid w:val="00554C03"/>
    <w:rsid w:val="005557B9"/>
    <w:rsid w:val="005557CB"/>
    <w:rsid w:val="00561188"/>
    <w:rsid w:val="00563E06"/>
    <w:rsid w:val="00563F59"/>
    <w:rsid w:val="005642FF"/>
    <w:rsid w:val="00567A96"/>
    <w:rsid w:val="00567C67"/>
    <w:rsid w:val="00570190"/>
    <w:rsid w:val="00572B70"/>
    <w:rsid w:val="00573374"/>
    <w:rsid w:val="00573627"/>
    <w:rsid w:val="00580981"/>
    <w:rsid w:val="00582220"/>
    <w:rsid w:val="005824DD"/>
    <w:rsid w:val="0058411D"/>
    <w:rsid w:val="0058449C"/>
    <w:rsid w:val="00585719"/>
    <w:rsid w:val="00585A9E"/>
    <w:rsid w:val="0058659F"/>
    <w:rsid w:val="00587048"/>
    <w:rsid w:val="0059120B"/>
    <w:rsid w:val="00592105"/>
    <w:rsid w:val="0059212B"/>
    <w:rsid w:val="0059249F"/>
    <w:rsid w:val="005926F1"/>
    <w:rsid w:val="0059285B"/>
    <w:rsid w:val="005939F2"/>
    <w:rsid w:val="00593A34"/>
    <w:rsid w:val="005945CD"/>
    <w:rsid w:val="00594E31"/>
    <w:rsid w:val="0059602C"/>
    <w:rsid w:val="00596E3C"/>
    <w:rsid w:val="005974BA"/>
    <w:rsid w:val="005A0428"/>
    <w:rsid w:val="005A0D72"/>
    <w:rsid w:val="005A5195"/>
    <w:rsid w:val="005A5422"/>
    <w:rsid w:val="005A55FD"/>
    <w:rsid w:val="005A6B77"/>
    <w:rsid w:val="005A741F"/>
    <w:rsid w:val="005B0735"/>
    <w:rsid w:val="005B0ECE"/>
    <w:rsid w:val="005B2176"/>
    <w:rsid w:val="005B28C6"/>
    <w:rsid w:val="005B3156"/>
    <w:rsid w:val="005B335F"/>
    <w:rsid w:val="005B4E7D"/>
    <w:rsid w:val="005B6485"/>
    <w:rsid w:val="005B6DA2"/>
    <w:rsid w:val="005B7682"/>
    <w:rsid w:val="005C094D"/>
    <w:rsid w:val="005C0D51"/>
    <w:rsid w:val="005C1094"/>
    <w:rsid w:val="005C3CD4"/>
    <w:rsid w:val="005C3D35"/>
    <w:rsid w:val="005C5C1D"/>
    <w:rsid w:val="005C7A12"/>
    <w:rsid w:val="005C7B61"/>
    <w:rsid w:val="005C7D74"/>
    <w:rsid w:val="005D1039"/>
    <w:rsid w:val="005D1571"/>
    <w:rsid w:val="005D2B37"/>
    <w:rsid w:val="005D2BEB"/>
    <w:rsid w:val="005D37AF"/>
    <w:rsid w:val="005D6769"/>
    <w:rsid w:val="005D764E"/>
    <w:rsid w:val="005E08F2"/>
    <w:rsid w:val="005E0B78"/>
    <w:rsid w:val="005E28E5"/>
    <w:rsid w:val="005E29D9"/>
    <w:rsid w:val="005E521F"/>
    <w:rsid w:val="005E589A"/>
    <w:rsid w:val="005E5A83"/>
    <w:rsid w:val="005E69F0"/>
    <w:rsid w:val="005E6CAB"/>
    <w:rsid w:val="005E7303"/>
    <w:rsid w:val="005F054B"/>
    <w:rsid w:val="005F1F34"/>
    <w:rsid w:val="005F2302"/>
    <w:rsid w:val="005F5C2B"/>
    <w:rsid w:val="005F5F41"/>
    <w:rsid w:val="005F60D9"/>
    <w:rsid w:val="005F6229"/>
    <w:rsid w:val="005F7904"/>
    <w:rsid w:val="00602DF6"/>
    <w:rsid w:val="00605ACB"/>
    <w:rsid w:val="0060690F"/>
    <w:rsid w:val="006077AF"/>
    <w:rsid w:val="00610368"/>
    <w:rsid w:val="00613299"/>
    <w:rsid w:val="0061407C"/>
    <w:rsid w:val="006146D9"/>
    <w:rsid w:val="00617005"/>
    <w:rsid w:val="006176B3"/>
    <w:rsid w:val="006176E9"/>
    <w:rsid w:val="00617E66"/>
    <w:rsid w:val="0062020C"/>
    <w:rsid w:val="00623088"/>
    <w:rsid w:val="00623D74"/>
    <w:rsid w:val="00624766"/>
    <w:rsid w:val="00624FB1"/>
    <w:rsid w:val="00625404"/>
    <w:rsid w:val="00626C9E"/>
    <w:rsid w:val="006300C3"/>
    <w:rsid w:val="00630F71"/>
    <w:rsid w:val="00631B43"/>
    <w:rsid w:val="00634EE7"/>
    <w:rsid w:val="00635146"/>
    <w:rsid w:val="006360A1"/>
    <w:rsid w:val="00636285"/>
    <w:rsid w:val="00636466"/>
    <w:rsid w:val="00637A71"/>
    <w:rsid w:val="00641ADD"/>
    <w:rsid w:val="0064711E"/>
    <w:rsid w:val="00647285"/>
    <w:rsid w:val="0064793C"/>
    <w:rsid w:val="00651644"/>
    <w:rsid w:val="006522E1"/>
    <w:rsid w:val="00652D2C"/>
    <w:rsid w:val="00653B09"/>
    <w:rsid w:val="00653D9F"/>
    <w:rsid w:val="006549D0"/>
    <w:rsid w:val="006562DA"/>
    <w:rsid w:val="00656C91"/>
    <w:rsid w:val="006576FC"/>
    <w:rsid w:val="00665400"/>
    <w:rsid w:val="00666A5F"/>
    <w:rsid w:val="00670E1B"/>
    <w:rsid w:val="00671B72"/>
    <w:rsid w:val="00671B8F"/>
    <w:rsid w:val="00671FF6"/>
    <w:rsid w:val="00673B8F"/>
    <w:rsid w:val="0067676E"/>
    <w:rsid w:val="00676EA7"/>
    <w:rsid w:val="006770CE"/>
    <w:rsid w:val="00682705"/>
    <w:rsid w:val="00682AFD"/>
    <w:rsid w:val="00683115"/>
    <w:rsid w:val="00683482"/>
    <w:rsid w:val="0068623B"/>
    <w:rsid w:val="00687AE8"/>
    <w:rsid w:val="00690D0D"/>
    <w:rsid w:val="00691C9B"/>
    <w:rsid w:val="00691CF0"/>
    <w:rsid w:val="00692003"/>
    <w:rsid w:val="006920EC"/>
    <w:rsid w:val="006930BE"/>
    <w:rsid w:val="006942A4"/>
    <w:rsid w:val="00695257"/>
    <w:rsid w:val="0069729E"/>
    <w:rsid w:val="006A20FB"/>
    <w:rsid w:val="006A3B33"/>
    <w:rsid w:val="006A3FE2"/>
    <w:rsid w:val="006A5375"/>
    <w:rsid w:val="006A7582"/>
    <w:rsid w:val="006B0FA0"/>
    <w:rsid w:val="006B20F4"/>
    <w:rsid w:val="006B27B4"/>
    <w:rsid w:val="006B2BA5"/>
    <w:rsid w:val="006B55CB"/>
    <w:rsid w:val="006B77A6"/>
    <w:rsid w:val="006C34BC"/>
    <w:rsid w:val="006C4C15"/>
    <w:rsid w:val="006C4D3F"/>
    <w:rsid w:val="006C51B9"/>
    <w:rsid w:val="006C5B39"/>
    <w:rsid w:val="006C61A5"/>
    <w:rsid w:val="006C654B"/>
    <w:rsid w:val="006D0E49"/>
    <w:rsid w:val="006D295C"/>
    <w:rsid w:val="006D6DE9"/>
    <w:rsid w:val="006D7479"/>
    <w:rsid w:val="006E4BEB"/>
    <w:rsid w:val="006E50EE"/>
    <w:rsid w:val="006F0434"/>
    <w:rsid w:val="006F04EF"/>
    <w:rsid w:val="006F15C0"/>
    <w:rsid w:val="006F2C21"/>
    <w:rsid w:val="006F3B64"/>
    <w:rsid w:val="006F6AE2"/>
    <w:rsid w:val="00700661"/>
    <w:rsid w:val="0070075A"/>
    <w:rsid w:val="0070148D"/>
    <w:rsid w:val="0070291B"/>
    <w:rsid w:val="0070658C"/>
    <w:rsid w:val="0071035A"/>
    <w:rsid w:val="007132B9"/>
    <w:rsid w:val="007140FE"/>
    <w:rsid w:val="00716A30"/>
    <w:rsid w:val="00720177"/>
    <w:rsid w:val="00720277"/>
    <w:rsid w:val="007203CE"/>
    <w:rsid w:val="007231C0"/>
    <w:rsid w:val="00723F60"/>
    <w:rsid w:val="0072442B"/>
    <w:rsid w:val="007264F1"/>
    <w:rsid w:val="0073009F"/>
    <w:rsid w:val="00730A9D"/>
    <w:rsid w:val="00732FF4"/>
    <w:rsid w:val="0073456D"/>
    <w:rsid w:val="00734C05"/>
    <w:rsid w:val="00736083"/>
    <w:rsid w:val="00736700"/>
    <w:rsid w:val="00737E8F"/>
    <w:rsid w:val="007408D5"/>
    <w:rsid w:val="00741603"/>
    <w:rsid w:val="0074521F"/>
    <w:rsid w:val="00745625"/>
    <w:rsid w:val="00746660"/>
    <w:rsid w:val="00747762"/>
    <w:rsid w:val="00747A1F"/>
    <w:rsid w:val="00754CFF"/>
    <w:rsid w:val="007553E8"/>
    <w:rsid w:val="00755874"/>
    <w:rsid w:val="00755EA8"/>
    <w:rsid w:val="0075754D"/>
    <w:rsid w:val="00757F5A"/>
    <w:rsid w:val="00761E57"/>
    <w:rsid w:val="00763C7A"/>
    <w:rsid w:val="00764A64"/>
    <w:rsid w:val="00764C32"/>
    <w:rsid w:val="007656CF"/>
    <w:rsid w:val="007712A1"/>
    <w:rsid w:val="00771AA6"/>
    <w:rsid w:val="00774256"/>
    <w:rsid w:val="00774DB4"/>
    <w:rsid w:val="0077560E"/>
    <w:rsid w:val="00776B47"/>
    <w:rsid w:val="007772B4"/>
    <w:rsid w:val="0078195F"/>
    <w:rsid w:val="007819B5"/>
    <w:rsid w:val="0078416C"/>
    <w:rsid w:val="007843A2"/>
    <w:rsid w:val="00786938"/>
    <w:rsid w:val="0079090E"/>
    <w:rsid w:val="00792EBE"/>
    <w:rsid w:val="007933FD"/>
    <w:rsid w:val="007934E9"/>
    <w:rsid w:val="0079360E"/>
    <w:rsid w:val="00796B3D"/>
    <w:rsid w:val="007A0670"/>
    <w:rsid w:val="007A1242"/>
    <w:rsid w:val="007A43D3"/>
    <w:rsid w:val="007A5921"/>
    <w:rsid w:val="007A6167"/>
    <w:rsid w:val="007B5AED"/>
    <w:rsid w:val="007B5D93"/>
    <w:rsid w:val="007C1338"/>
    <w:rsid w:val="007C480B"/>
    <w:rsid w:val="007C491D"/>
    <w:rsid w:val="007C5CF2"/>
    <w:rsid w:val="007C6666"/>
    <w:rsid w:val="007C678F"/>
    <w:rsid w:val="007C7C62"/>
    <w:rsid w:val="007D010C"/>
    <w:rsid w:val="007D5844"/>
    <w:rsid w:val="007D5B28"/>
    <w:rsid w:val="007D734C"/>
    <w:rsid w:val="007D7C5B"/>
    <w:rsid w:val="007E0133"/>
    <w:rsid w:val="007E1136"/>
    <w:rsid w:val="007E5135"/>
    <w:rsid w:val="007E5F33"/>
    <w:rsid w:val="007E750B"/>
    <w:rsid w:val="007E7FDD"/>
    <w:rsid w:val="007F0024"/>
    <w:rsid w:val="007F010F"/>
    <w:rsid w:val="007F017B"/>
    <w:rsid w:val="007F1431"/>
    <w:rsid w:val="007F144F"/>
    <w:rsid w:val="007F1FBF"/>
    <w:rsid w:val="007F308D"/>
    <w:rsid w:val="007F3C29"/>
    <w:rsid w:val="007F5074"/>
    <w:rsid w:val="007F50CF"/>
    <w:rsid w:val="007F61B5"/>
    <w:rsid w:val="007F6768"/>
    <w:rsid w:val="008001E6"/>
    <w:rsid w:val="008021FA"/>
    <w:rsid w:val="00803D29"/>
    <w:rsid w:val="008100F0"/>
    <w:rsid w:val="0081048E"/>
    <w:rsid w:val="00810A2F"/>
    <w:rsid w:val="008120BD"/>
    <w:rsid w:val="00812C0D"/>
    <w:rsid w:val="008134D9"/>
    <w:rsid w:val="008135C3"/>
    <w:rsid w:val="00813AC5"/>
    <w:rsid w:val="00816D46"/>
    <w:rsid w:val="00820C7E"/>
    <w:rsid w:val="00823FF8"/>
    <w:rsid w:val="0082508B"/>
    <w:rsid w:val="00825730"/>
    <w:rsid w:val="00825753"/>
    <w:rsid w:val="008258A5"/>
    <w:rsid w:val="00825FAC"/>
    <w:rsid w:val="0082690B"/>
    <w:rsid w:val="00826D2E"/>
    <w:rsid w:val="00826DD8"/>
    <w:rsid w:val="00827381"/>
    <w:rsid w:val="00830862"/>
    <w:rsid w:val="0083122D"/>
    <w:rsid w:val="00832D4E"/>
    <w:rsid w:val="00832E63"/>
    <w:rsid w:val="00834DCC"/>
    <w:rsid w:val="00837B13"/>
    <w:rsid w:val="00840E66"/>
    <w:rsid w:val="00841ED5"/>
    <w:rsid w:val="00843580"/>
    <w:rsid w:val="00844BA9"/>
    <w:rsid w:val="00845D4D"/>
    <w:rsid w:val="00846026"/>
    <w:rsid w:val="00847017"/>
    <w:rsid w:val="008471C6"/>
    <w:rsid w:val="00852911"/>
    <w:rsid w:val="008531D1"/>
    <w:rsid w:val="00853E31"/>
    <w:rsid w:val="00854CE8"/>
    <w:rsid w:val="00855147"/>
    <w:rsid w:val="00855185"/>
    <w:rsid w:val="00856A16"/>
    <w:rsid w:val="00856F32"/>
    <w:rsid w:val="008624B3"/>
    <w:rsid w:val="0086259F"/>
    <w:rsid w:val="00864189"/>
    <w:rsid w:val="0086441F"/>
    <w:rsid w:val="00864BC9"/>
    <w:rsid w:val="00864C78"/>
    <w:rsid w:val="00865CF6"/>
    <w:rsid w:val="00866523"/>
    <w:rsid w:val="00867DE9"/>
    <w:rsid w:val="0087221F"/>
    <w:rsid w:val="00873154"/>
    <w:rsid w:val="00874B72"/>
    <w:rsid w:val="00874D5F"/>
    <w:rsid w:val="00874E73"/>
    <w:rsid w:val="0087500E"/>
    <w:rsid w:val="0087590E"/>
    <w:rsid w:val="00875C6F"/>
    <w:rsid w:val="00877B57"/>
    <w:rsid w:val="008804AA"/>
    <w:rsid w:val="0088051C"/>
    <w:rsid w:val="0088105B"/>
    <w:rsid w:val="008824F4"/>
    <w:rsid w:val="00883C72"/>
    <w:rsid w:val="00883E46"/>
    <w:rsid w:val="008857B2"/>
    <w:rsid w:val="00887600"/>
    <w:rsid w:val="00887835"/>
    <w:rsid w:val="00892058"/>
    <w:rsid w:val="00892A0C"/>
    <w:rsid w:val="008933E3"/>
    <w:rsid w:val="008935C0"/>
    <w:rsid w:val="00893978"/>
    <w:rsid w:val="008942DF"/>
    <w:rsid w:val="00894745"/>
    <w:rsid w:val="00895B14"/>
    <w:rsid w:val="00896375"/>
    <w:rsid w:val="00896B0D"/>
    <w:rsid w:val="0089728D"/>
    <w:rsid w:val="00897429"/>
    <w:rsid w:val="008A1187"/>
    <w:rsid w:val="008A244E"/>
    <w:rsid w:val="008A27E6"/>
    <w:rsid w:val="008A590D"/>
    <w:rsid w:val="008A5DD8"/>
    <w:rsid w:val="008B0616"/>
    <w:rsid w:val="008B1B7C"/>
    <w:rsid w:val="008B27C4"/>
    <w:rsid w:val="008B4BBA"/>
    <w:rsid w:val="008B4D7C"/>
    <w:rsid w:val="008B6701"/>
    <w:rsid w:val="008B6DCC"/>
    <w:rsid w:val="008B7451"/>
    <w:rsid w:val="008B7A95"/>
    <w:rsid w:val="008C0EAD"/>
    <w:rsid w:val="008C128D"/>
    <w:rsid w:val="008C202B"/>
    <w:rsid w:val="008C4142"/>
    <w:rsid w:val="008C4BFB"/>
    <w:rsid w:val="008C4E32"/>
    <w:rsid w:val="008C4E55"/>
    <w:rsid w:val="008C5C58"/>
    <w:rsid w:val="008C6BE7"/>
    <w:rsid w:val="008C75B1"/>
    <w:rsid w:val="008C7601"/>
    <w:rsid w:val="008D29F2"/>
    <w:rsid w:val="008D2A9A"/>
    <w:rsid w:val="008D3110"/>
    <w:rsid w:val="008D43BC"/>
    <w:rsid w:val="008D56B3"/>
    <w:rsid w:val="008D5A4C"/>
    <w:rsid w:val="008D6487"/>
    <w:rsid w:val="008D7B7B"/>
    <w:rsid w:val="008E203B"/>
    <w:rsid w:val="008E2FEA"/>
    <w:rsid w:val="008E3351"/>
    <w:rsid w:val="008E49C8"/>
    <w:rsid w:val="008E5E2D"/>
    <w:rsid w:val="008E71FC"/>
    <w:rsid w:val="008E7887"/>
    <w:rsid w:val="008E7B64"/>
    <w:rsid w:val="008F19B9"/>
    <w:rsid w:val="008F2BEE"/>
    <w:rsid w:val="008F36C6"/>
    <w:rsid w:val="008F4560"/>
    <w:rsid w:val="008F4839"/>
    <w:rsid w:val="008F6AD7"/>
    <w:rsid w:val="008F6C30"/>
    <w:rsid w:val="008F78BE"/>
    <w:rsid w:val="00901F2B"/>
    <w:rsid w:val="009045A7"/>
    <w:rsid w:val="009048B1"/>
    <w:rsid w:val="00904A75"/>
    <w:rsid w:val="00904FCF"/>
    <w:rsid w:val="009057B6"/>
    <w:rsid w:val="009078ED"/>
    <w:rsid w:val="00910441"/>
    <w:rsid w:val="00911347"/>
    <w:rsid w:val="00911AA2"/>
    <w:rsid w:val="0091305C"/>
    <w:rsid w:val="00913503"/>
    <w:rsid w:val="00916088"/>
    <w:rsid w:val="00916FF6"/>
    <w:rsid w:val="00917417"/>
    <w:rsid w:val="00917567"/>
    <w:rsid w:val="00920490"/>
    <w:rsid w:val="0092080A"/>
    <w:rsid w:val="009219C8"/>
    <w:rsid w:val="00923D61"/>
    <w:rsid w:val="009243AA"/>
    <w:rsid w:val="00926A1C"/>
    <w:rsid w:val="00931115"/>
    <w:rsid w:val="00933EDC"/>
    <w:rsid w:val="00937A2D"/>
    <w:rsid w:val="00940162"/>
    <w:rsid w:val="009408DD"/>
    <w:rsid w:val="00941281"/>
    <w:rsid w:val="00941550"/>
    <w:rsid w:val="00942079"/>
    <w:rsid w:val="00942872"/>
    <w:rsid w:val="009428F1"/>
    <w:rsid w:val="00945066"/>
    <w:rsid w:val="00947BBA"/>
    <w:rsid w:val="00947FC2"/>
    <w:rsid w:val="00950B37"/>
    <w:rsid w:val="00951343"/>
    <w:rsid w:val="009578F1"/>
    <w:rsid w:val="00961C49"/>
    <w:rsid w:val="00961D51"/>
    <w:rsid w:val="0096259F"/>
    <w:rsid w:val="00962DCD"/>
    <w:rsid w:val="009641AC"/>
    <w:rsid w:val="009649A7"/>
    <w:rsid w:val="00964B5D"/>
    <w:rsid w:val="00965DB4"/>
    <w:rsid w:val="00967233"/>
    <w:rsid w:val="00967ADE"/>
    <w:rsid w:val="00967B0A"/>
    <w:rsid w:val="009702B4"/>
    <w:rsid w:val="00970F2E"/>
    <w:rsid w:val="00971F51"/>
    <w:rsid w:val="00973575"/>
    <w:rsid w:val="0097781E"/>
    <w:rsid w:val="00980DED"/>
    <w:rsid w:val="009835F9"/>
    <w:rsid w:val="00983F0A"/>
    <w:rsid w:val="0098623F"/>
    <w:rsid w:val="009936A9"/>
    <w:rsid w:val="00994298"/>
    <w:rsid w:val="00994401"/>
    <w:rsid w:val="00994ACE"/>
    <w:rsid w:val="00995137"/>
    <w:rsid w:val="0099737A"/>
    <w:rsid w:val="00997CE4"/>
    <w:rsid w:val="009A004F"/>
    <w:rsid w:val="009A1685"/>
    <w:rsid w:val="009A1B0D"/>
    <w:rsid w:val="009A2AE2"/>
    <w:rsid w:val="009A384C"/>
    <w:rsid w:val="009A3E91"/>
    <w:rsid w:val="009A3FF2"/>
    <w:rsid w:val="009A71AB"/>
    <w:rsid w:val="009A799B"/>
    <w:rsid w:val="009B0123"/>
    <w:rsid w:val="009B01E6"/>
    <w:rsid w:val="009B066A"/>
    <w:rsid w:val="009B07E1"/>
    <w:rsid w:val="009B092A"/>
    <w:rsid w:val="009B18B8"/>
    <w:rsid w:val="009B3023"/>
    <w:rsid w:val="009B7098"/>
    <w:rsid w:val="009C0996"/>
    <w:rsid w:val="009C1F69"/>
    <w:rsid w:val="009C24C6"/>
    <w:rsid w:val="009C260A"/>
    <w:rsid w:val="009C4251"/>
    <w:rsid w:val="009C4DC0"/>
    <w:rsid w:val="009C5DB4"/>
    <w:rsid w:val="009C5FED"/>
    <w:rsid w:val="009C611D"/>
    <w:rsid w:val="009C67FA"/>
    <w:rsid w:val="009D0524"/>
    <w:rsid w:val="009D28DD"/>
    <w:rsid w:val="009D35DE"/>
    <w:rsid w:val="009D5BC9"/>
    <w:rsid w:val="009D6175"/>
    <w:rsid w:val="009D6EDD"/>
    <w:rsid w:val="009E0146"/>
    <w:rsid w:val="009E3748"/>
    <w:rsid w:val="009E48A7"/>
    <w:rsid w:val="009E71CF"/>
    <w:rsid w:val="009E7D48"/>
    <w:rsid w:val="009F173A"/>
    <w:rsid w:val="009F204C"/>
    <w:rsid w:val="009F2E43"/>
    <w:rsid w:val="009F2FD4"/>
    <w:rsid w:val="009F35DC"/>
    <w:rsid w:val="009F3B3B"/>
    <w:rsid w:val="009F5B47"/>
    <w:rsid w:val="009F7906"/>
    <w:rsid w:val="00A01052"/>
    <w:rsid w:val="00A02FF6"/>
    <w:rsid w:val="00A03904"/>
    <w:rsid w:val="00A03F5F"/>
    <w:rsid w:val="00A044DC"/>
    <w:rsid w:val="00A06B38"/>
    <w:rsid w:val="00A07BA7"/>
    <w:rsid w:val="00A11FBC"/>
    <w:rsid w:val="00A123A6"/>
    <w:rsid w:val="00A1254E"/>
    <w:rsid w:val="00A12639"/>
    <w:rsid w:val="00A12DA5"/>
    <w:rsid w:val="00A132BD"/>
    <w:rsid w:val="00A15D87"/>
    <w:rsid w:val="00A20E31"/>
    <w:rsid w:val="00A21DFF"/>
    <w:rsid w:val="00A232D6"/>
    <w:rsid w:val="00A2413B"/>
    <w:rsid w:val="00A24866"/>
    <w:rsid w:val="00A25729"/>
    <w:rsid w:val="00A257BC"/>
    <w:rsid w:val="00A26124"/>
    <w:rsid w:val="00A26683"/>
    <w:rsid w:val="00A30B5E"/>
    <w:rsid w:val="00A316FF"/>
    <w:rsid w:val="00A33156"/>
    <w:rsid w:val="00A33E76"/>
    <w:rsid w:val="00A352DB"/>
    <w:rsid w:val="00A374EB"/>
    <w:rsid w:val="00A37A74"/>
    <w:rsid w:val="00A40B03"/>
    <w:rsid w:val="00A422BB"/>
    <w:rsid w:val="00A427B1"/>
    <w:rsid w:val="00A42B10"/>
    <w:rsid w:val="00A46142"/>
    <w:rsid w:val="00A46269"/>
    <w:rsid w:val="00A47B63"/>
    <w:rsid w:val="00A51358"/>
    <w:rsid w:val="00A5158B"/>
    <w:rsid w:val="00A5309E"/>
    <w:rsid w:val="00A5365B"/>
    <w:rsid w:val="00A549C9"/>
    <w:rsid w:val="00A552EC"/>
    <w:rsid w:val="00A554A4"/>
    <w:rsid w:val="00A56D11"/>
    <w:rsid w:val="00A56EC9"/>
    <w:rsid w:val="00A571CA"/>
    <w:rsid w:val="00A621FF"/>
    <w:rsid w:val="00A62B45"/>
    <w:rsid w:val="00A66934"/>
    <w:rsid w:val="00A66F99"/>
    <w:rsid w:val="00A679A7"/>
    <w:rsid w:val="00A711E6"/>
    <w:rsid w:val="00A71766"/>
    <w:rsid w:val="00A71BF0"/>
    <w:rsid w:val="00A727CE"/>
    <w:rsid w:val="00A756A4"/>
    <w:rsid w:val="00A7786F"/>
    <w:rsid w:val="00A80DA7"/>
    <w:rsid w:val="00A82449"/>
    <w:rsid w:val="00A83F68"/>
    <w:rsid w:val="00A8532D"/>
    <w:rsid w:val="00A85E0F"/>
    <w:rsid w:val="00A86267"/>
    <w:rsid w:val="00A87101"/>
    <w:rsid w:val="00A87D0F"/>
    <w:rsid w:val="00A913FD"/>
    <w:rsid w:val="00A91465"/>
    <w:rsid w:val="00A91591"/>
    <w:rsid w:val="00A93296"/>
    <w:rsid w:val="00A93599"/>
    <w:rsid w:val="00A9421E"/>
    <w:rsid w:val="00A94412"/>
    <w:rsid w:val="00A944A2"/>
    <w:rsid w:val="00A94636"/>
    <w:rsid w:val="00AA0C75"/>
    <w:rsid w:val="00AA0CC0"/>
    <w:rsid w:val="00AA155B"/>
    <w:rsid w:val="00AA379D"/>
    <w:rsid w:val="00AA39FC"/>
    <w:rsid w:val="00AA4B49"/>
    <w:rsid w:val="00AA4CEF"/>
    <w:rsid w:val="00AB0986"/>
    <w:rsid w:val="00AB11AB"/>
    <w:rsid w:val="00AB26D1"/>
    <w:rsid w:val="00AB29C2"/>
    <w:rsid w:val="00AB41B9"/>
    <w:rsid w:val="00AB4EBD"/>
    <w:rsid w:val="00AB745C"/>
    <w:rsid w:val="00AB78CF"/>
    <w:rsid w:val="00AC13B7"/>
    <w:rsid w:val="00AC3AF5"/>
    <w:rsid w:val="00AC55EC"/>
    <w:rsid w:val="00AC7DF6"/>
    <w:rsid w:val="00AD0919"/>
    <w:rsid w:val="00AD2525"/>
    <w:rsid w:val="00AD336D"/>
    <w:rsid w:val="00AD4E68"/>
    <w:rsid w:val="00AD692B"/>
    <w:rsid w:val="00AD6B42"/>
    <w:rsid w:val="00AD76D5"/>
    <w:rsid w:val="00AE0268"/>
    <w:rsid w:val="00AE1BEC"/>
    <w:rsid w:val="00AE39E1"/>
    <w:rsid w:val="00AE4BFC"/>
    <w:rsid w:val="00AE5A1D"/>
    <w:rsid w:val="00AE79CC"/>
    <w:rsid w:val="00AF2458"/>
    <w:rsid w:val="00AF61E9"/>
    <w:rsid w:val="00B00633"/>
    <w:rsid w:val="00B006E4"/>
    <w:rsid w:val="00B00ABA"/>
    <w:rsid w:val="00B019D9"/>
    <w:rsid w:val="00B03168"/>
    <w:rsid w:val="00B0328C"/>
    <w:rsid w:val="00B042C7"/>
    <w:rsid w:val="00B04FA3"/>
    <w:rsid w:val="00B059EA"/>
    <w:rsid w:val="00B078CA"/>
    <w:rsid w:val="00B10A48"/>
    <w:rsid w:val="00B10DA3"/>
    <w:rsid w:val="00B12128"/>
    <w:rsid w:val="00B13EE6"/>
    <w:rsid w:val="00B14407"/>
    <w:rsid w:val="00B14DE8"/>
    <w:rsid w:val="00B16215"/>
    <w:rsid w:val="00B17CE1"/>
    <w:rsid w:val="00B17EF4"/>
    <w:rsid w:val="00B20661"/>
    <w:rsid w:val="00B2193D"/>
    <w:rsid w:val="00B21FD5"/>
    <w:rsid w:val="00B22895"/>
    <w:rsid w:val="00B240B7"/>
    <w:rsid w:val="00B242A8"/>
    <w:rsid w:val="00B26F03"/>
    <w:rsid w:val="00B36FD8"/>
    <w:rsid w:val="00B3755F"/>
    <w:rsid w:val="00B37EB5"/>
    <w:rsid w:val="00B40A46"/>
    <w:rsid w:val="00B412ED"/>
    <w:rsid w:val="00B417E1"/>
    <w:rsid w:val="00B41FFB"/>
    <w:rsid w:val="00B431C2"/>
    <w:rsid w:val="00B43DDC"/>
    <w:rsid w:val="00B4795E"/>
    <w:rsid w:val="00B47F0B"/>
    <w:rsid w:val="00B52370"/>
    <w:rsid w:val="00B52AB7"/>
    <w:rsid w:val="00B5424B"/>
    <w:rsid w:val="00B544CF"/>
    <w:rsid w:val="00B550FC"/>
    <w:rsid w:val="00B5524D"/>
    <w:rsid w:val="00B56104"/>
    <w:rsid w:val="00B604FD"/>
    <w:rsid w:val="00B629D8"/>
    <w:rsid w:val="00B62D0E"/>
    <w:rsid w:val="00B63822"/>
    <w:rsid w:val="00B640C7"/>
    <w:rsid w:val="00B64FE1"/>
    <w:rsid w:val="00B66810"/>
    <w:rsid w:val="00B702F3"/>
    <w:rsid w:val="00B70F51"/>
    <w:rsid w:val="00B71E0E"/>
    <w:rsid w:val="00B734E1"/>
    <w:rsid w:val="00B76491"/>
    <w:rsid w:val="00B80C89"/>
    <w:rsid w:val="00B85154"/>
    <w:rsid w:val="00B85F09"/>
    <w:rsid w:val="00B91AB3"/>
    <w:rsid w:val="00B92651"/>
    <w:rsid w:val="00B92C48"/>
    <w:rsid w:val="00B9403F"/>
    <w:rsid w:val="00B95617"/>
    <w:rsid w:val="00B95988"/>
    <w:rsid w:val="00B96545"/>
    <w:rsid w:val="00B97001"/>
    <w:rsid w:val="00B97972"/>
    <w:rsid w:val="00BA1568"/>
    <w:rsid w:val="00BA2DE5"/>
    <w:rsid w:val="00BA331A"/>
    <w:rsid w:val="00BA51DA"/>
    <w:rsid w:val="00BA5DBE"/>
    <w:rsid w:val="00BA6AE6"/>
    <w:rsid w:val="00BA6B14"/>
    <w:rsid w:val="00BA74A1"/>
    <w:rsid w:val="00BA770A"/>
    <w:rsid w:val="00BB02DA"/>
    <w:rsid w:val="00BB114E"/>
    <w:rsid w:val="00BB2DC6"/>
    <w:rsid w:val="00BB72B4"/>
    <w:rsid w:val="00BB7D4B"/>
    <w:rsid w:val="00BC01DC"/>
    <w:rsid w:val="00BC102F"/>
    <w:rsid w:val="00BC1239"/>
    <w:rsid w:val="00BC3F5D"/>
    <w:rsid w:val="00BC4847"/>
    <w:rsid w:val="00BC4D82"/>
    <w:rsid w:val="00BC6759"/>
    <w:rsid w:val="00BC71DA"/>
    <w:rsid w:val="00BC7CC1"/>
    <w:rsid w:val="00BC7F80"/>
    <w:rsid w:val="00BD05DF"/>
    <w:rsid w:val="00BD099F"/>
    <w:rsid w:val="00BD1828"/>
    <w:rsid w:val="00BD2C2A"/>
    <w:rsid w:val="00BD40F4"/>
    <w:rsid w:val="00BD4B56"/>
    <w:rsid w:val="00BD5463"/>
    <w:rsid w:val="00BD6A50"/>
    <w:rsid w:val="00BD6AD4"/>
    <w:rsid w:val="00BD7612"/>
    <w:rsid w:val="00BD7B77"/>
    <w:rsid w:val="00BE2214"/>
    <w:rsid w:val="00BE35B2"/>
    <w:rsid w:val="00BE3CFC"/>
    <w:rsid w:val="00BE4EF5"/>
    <w:rsid w:val="00BE56D2"/>
    <w:rsid w:val="00BE61EA"/>
    <w:rsid w:val="00BE6BA0"/>
    <w:rsid w:val="00BE7073"/>
    <w:rsid w:val="00BE7F3D"/>
    <w:rsid w:val="00BF03CD"/>
    <w:rsid w:val="00BF2C2E"/>
    <w:rsid w:val="00BF4153"/>
    <w:rsid w:val="00BF41B6"/>
    <w:rsid w:val="00BF4ABF"/>
    <w:rsid w:val="00BF60B8"/>
    <w:rsid w:val="00BF7AA5"/>
    <w:rsid w:val="00C01398"/>
    <w:rsid w:val="00C01494"/>
    <w:rsid w:val="00C02771"/>
    <w:rsid w:val="00C029B5"/>
    <w:rsid w:val="00C02DC8"/>
    <w:rsid w:val="00C03BFC"/>
    <w:rsid w:val="00C04447"/>
    <w:rsid w:val="00C05591"/>
    <w:rsid w:val="00C13611"/>
    <w:rsid w:val="00C14062"/>
    <w:rsid w:val="00C1767E"/>
    <w:rsid w:val="00C17E60"/>
    <w:rsid w:val="00C17FCD"/>
    <w:rsid w:val="00C2061A"/>
    <w:rsid w:val="00C223EA"/>
    <w:rsid w:val="00C237CC"/>
    <w:rsid w:val="00C24C0F"/>
    <w:rsid w:val="00C263FC"/>
    <w:rsid w:val="00C26A7D"/>
    <w:rsid w:val="00C309C1"/>
    <w:rsid w:val="00C3332A"/>
    <w:rsid w:val="00C33C93"/>
    <w:rsid w:val="00C35915"/>
    <w:rsid w:val="00C37514"/>
    <w:rsid w:val="00C37B9B"/>
    <w:rsid w:val="00C4107F"/>
    <w:rsid w:val="00C413BC"/>
    <w:rsid w:val="00C416AB"/>
    <w:rsid w:val="00C431CA"/>
    <w:rsid w:val="00C4412E"/>
    <w:rsid w:val="00C45404"/>
    <w:rsid w:val="00C47415"/>
    <w:rsid w:val="00C529BB"/>
    <w:rsid w:val="00C572DA"/>
    <w:rsid w:val="00C57F76"/>
    <w:rsid w:val="00C60393"/>
    <w:rsid w:val="00C60B66"/>
    <w:rsid w:val="00C61687"/>
    <w:rsid w:val="00C62895"/>
    <w:rsid w:val="00C62F91"/>
    <w:rsid w:val="00C64E8B"/>
    <w:rsid w:val="00C65441"/>
    <w:rsid w:val="00C65E22"/>
    <w:rsid w:val="00C6641D"/>
    <w:rsid w:val="00C70CCF"/>
    <w:rsid w:val="00C772FA"/>
    <w:rsid w:val="00C803ED"/>
    <w:rsid w:val="00C82624"/>
    <w:rsid w:val="00C835DD"/>
    <w:rsid w:val="00C84A7B"/>
    <w:rsid w:val="00C90F32"/>
    <w:rsid w:val="00C924E1"/>
    <w:rsid w:val="00C92B81"/>
    <w:rsid w:val="00C92BAE"/>
    <w:rsid w:val="00C937DA"/>
    <w:rsid w:val="00C9405B"/>
    <w:rsid w:val="00C95296"/>
    <w:rsid w:val="00C96052"/>
    <w:rsid w:val="00C97A5B"/>
    <w:rsid w:val="00C97BF8"/>
    <w:rsid w:val="00CA06EC"/>
    <w:rsid w:val="00CA0822"/>
    <w:rsid w:val="00CA0C3C"/>
    <w:rsid w:val="00CA38DB"/>
    <w:rsid w:val="00CA44C4"/>
    <w:rsid w:val="00CA5A10"/>
    <w:rsid w:val="00CA62DF"/>
    <w:rsid w:val="00CA7074"/>
    <w:rsid w:val="00CB1C16"/>
    <w:rsid w:val="00CB29BA"/>
    <w:rsid w:val="00CB3255"/>
    <w:rsid w:val="00CB351F"/>
    <w:rsid w:val="00CB5B3F"/>
    <w:rsid w:val="00CB5EA3"/>
    <w:rsid w:val="00CB6168"/>
    <w:rsid w:val="00CB736E"/>
    <w:rsid w:val="00CB73B7"/>
    <w:rsid w:val="00CB7D06"/>
    <w:rsid w:val="00CB7EAD"/>
    <w:rsid w:val="00CC131F"/>
    <w:rsid w:val="00CC1367"/>
    <w:rsid w:val="00CC2349"/>
    <w:rsid w:val="00CC4E97"/>
    <w:rsid w:val="00CC5C7E"/>
    <w:rsid w:val="00CC6F4D"/>
    <w:rsid w:val="00CC7785"/>
    <w:rsid w:val="00CD15BF"/>
    <w:rsid w:val="00CD3528"/>
    <w:rsid w:val="00CD3C82"/>
    <w:rsid w:val="00CD4E17"/>
    <w:rsid w:val="00CD5FDE"/>
    <w:rsid w:val="00CD6848"/>
    <w:rsid w:val="00CD6BAE"/>
    <w:rsid w:val="00CE0CB7"/>
    <w:rsid w:val="00CE14FE"/>
    <w:rsid w:val="00CE2222"/>
    <w:rsid w:val="00CE2B48"/>
    <w:rsid w:val="00CE314E"/>
    <w:rsid w:val="00CE5613"/>
    <w:rsid w:val="00CE5C19"/>
    <w:rsid w:val="00CE6047"/>
    <w:rsid w:val="00CE76AB"/>
    <w:rsid w:val="00CF0468"/>
    <w:rsid w:val="00CF1071"/>
    <w:rsid w:val="00CF14D4"/>
    <w:rsid w:val="00CF3E55"/>
    <w:rsid w:val="00CF4FCB"/>
    <w:rsid w:val="00CF5740"/>
    <w:rsid w:val="00CF5A7A"/>
    <w:rsid w:val="00CF6261"/>
    <w:rsid w:val="00CF6938"/>
    <w:rsid w:val="00CF70E3"/>
    <w:rsid w:val="00D0073C"/>
    <w:rsid w:val="00D00FCD"/>
    <w:rsid w:val="00D02F3E"/>
    <w:rsid w:val="00D03E1A"/>
    <w:rsid w:val="00D0572F"/>
    <w:rsid w:val="00D057B3"/>
    <w:rsid w:val="00D05944"/>
    <w:rsid w:val="00D059BA"/>
    <w:rsid w:val="00D06351"/>
    <w:rsid w:val="00D063E8"/>
    <w:rsid w:val="00D07E55"/>
    <w:rsid w:val="00D11580"/>
    <w:rsid w:val="00D11DD3"/>
    <w:rsid w:val="00D1252D"/>
    <w:rsid w:val="00D158E8"/>
    <w:rsid w:val="00D15F37"/>
    <w:rsid w:val="00D16ECE"/>
    <w:rsid w:val="00D20163"/>
    <w:rsid w:val="00D22E26"/>
    <w:rsid w:val="00D23E69"/>
    <w:rsid w:val="00D256F0"/>
    <w:rsid w:val="00D26599"/>
    <w:rsid w:val="00D26E64"/>
    <w:rsid w:val="00D27E2F"/>
    <w:rsid w:val="00D31D6C"/>
    <w:rsid w:val="00D32073"/>
    <w:rsid w:val="00D330ED"/>
    <w:rsid w:val="00D3315E"/>
    <w:rsid w:val="00D33324"/>
    <w:rsid w:val="00D344EE"/>
    <w:rsid w:val="00D3604F"/>
    <w:rsid w:val="00D360AE"/>
    <w:rsid w:val="00D363F8"/>
    <w:rsid w:val="00D3778B"/>
    <w:rsid w:val="00D404C1"/>
    <w:rsid w:val="00D41B5C"/>
    <w:rsid w:val="00D43225"/>
    <w:rsid w:val="00D43A98"/>
    <w:rsid w:val="00D43FA0"/>
    <w:rsid w:val="00D458F1"/>
    <w:rsid w:val="00D5186A"/>
    <w:rsid w:val="00D518F0"/>
    <w:rsid w:val="00D52D83"/>
    <w:rsid w:val="00D534B7"/>
    <w:rsid w:val="00D53EF5"/>
    <w:rsid w:val="00D57E90"/>
    <w:rsid w:val="00D60777"/>
    <w:rsid w:val="00D62BBB"/>
    <w:rsid w:val="00D67FA2"/>
    <w:rsid w:val="00D71476"/>
    <w:rsid w:val="00D7243F"/>
    <w:rsid w:val="00D7452E"/>
    <w:rsid w:val="00D757BE"/>
    <w:rsid w:val="00D76F90"/>
    <w:rsid w:val="00D81452"/>
    <w:rsid w:val="00D81822"/>
    <w:rsid w:val="00D83968"/>
    <w:rsid w:val="00D83FEF"/>
    <w:rsid w:val="00D86A19"/>
    <w:rsid w:val="00D90A2F"/>
    <w:rsid w:val="00D934FF"/>
    <w:rsid w:val="00D95F7D"/>
    <w:rsid w:val="00D97360"/>
    <w:rsid w:val="00D9787E"/>
    <w:rsid w:val="00DA1061"/>
    <w:rsid w:val="00DA13C2"/>
    <w:rsid w:val="00DA67C8"/>
    <w:rsid w:val="00DB0FD3"/>
    <w:rsid w:val="00DB2C13"/>
    <w:rsid w:val="00DB4934"/>
    <w:rsid w:val="00DB6608"/>
    <w:rsid w:val="00DB70B8"/>
    <w:rsid w:val="00DC189D"/>
    <w:rsid w:val="00DC1BC3"/>
    <w:rsid w:val="00DC2B07"/>
    <w:rsid w:val="00DC42CA"/>
    <w:rsid w:val="00DC4D3D"/>
    <w:rsid w:val="00DC6F96"/>
    <w:rsid w:val="00DC7204"/>
    <w:rsid w:val="00DD1C1A"/>
    <w:rsid w:val="00DD1EAD"/>
    <w:rsid w:val="00DD20AE"/>
    <w:rsid w:val="00DD2215"/>
    <w:rsid w:val="00DD2E9C"/>
    <w:rsid w:val="00DD31EF"/>
    <w:rsid w:val="00DD4A44"/>
    <w:rsid w:val="00DE0050"/>
    <w:rsid w:val="00DE3965"/>
    <w:rsid w:val="00DE4E4A"/>
    <w:rsid w:val="00DE6C72"/>
    <w:rsid w:val="00DE72D6"/>
    <w:rsid w:val="00DF0548"/>
    <w:rsid w:val="00DF2C6C"/>
    <w:rsid w:val="00DF51C3"/>
    <w:rsid w:val="00DF714C"/>
    <w:rsid w:val="00E00DC0"/>
    <w:rsid w:val="00E0184A"/>
    <w:rsid w:val="00E038A4"/>
    <w:rsid w:val="00E03E4D"/>
    <w:rsid w:val="00E11B3F"/>
    <w:rsid w:val="00E15683"/>
    <w:rsid w:val="00E15AC4"/>
    <w:rsid w:val="00E16A2F"/>
    <w:rsid w:val="00E20308"/>
    <w:rsid w:val="00E21997"/>
    <w:rsid w:val="00E21E3D"/>
    <w:rsid w:val="00E21FC3"/>
    <w:rsid w:val="00E233C0"/>
    <w:rsid w:val="00E24BAC"/>
    <w:rsid w:val="00E2753C"/>
    <w:rsid w:val="00E2783C"/>
    <w:rsid w:val="00E31001"/>
    <w:rsid w:val="00E31E08"/>
    <w:rsid w:val="00E327BE"/>
    <w:rsid w:val="00E33125"/>
    <w:rsid w:val="00E350DA"/>
    <w:rsid w:val="00E36F1E"/>
    <w:rsid w:val="00E37C25"/>
    <w:rsid w:val="00E42420"/>
    <w:rsid w:val="00E4352C"/>
    <w:rsid w:val="00E43746"/>
    <w:rsid w:val="00E43C4D"/>
    <w:rsid w:val="00E44CA7"/>
    <w:rsid w:val="00E51246"/>
    <w:rsid w:val="00E524C6"/>
    <w:rsid w:val="00E53B43"/>
    <w:rsid w:val="00E53E41"/>
    <w:rsid w:val="00E556D0"/>
    <w:rsid w:val="00E56082"/>
    <w:rsid w:val="00E57A93"/>
    <w:rsid w:val="00E604A6"/>
    <w:rsid w:val="00E60CDC"/>
    <w:rsid w:val="00E61881"/>
    <w:rsid w:val="00E61A79"/>
    <w:rsid w:val="00E63ABA"/>
    <w:rsid w:val="00E64727"/>
    <w:rsid w:val="00E6560E"/>
    <w:rsid w:val="00E65F3B"/>
    <w:rsid w:val="00E70313"/>
    <w:rsid w:val="00E72884"/>
    <w:rsid w:val="00E72BA2"/>
    <w:rsid w:val="00E72EB2"/>
    <w:rsid w:val="00E741FB"/>
    <w:rsid w:val="00E7573E"/>
    <w:rsid w:val="00E806CD"/>
    <w:rsid w:val="00E82007"/>
    <w:rsid w:val="00E8351A"/>
    <w:rsid w:val="00E84329"/>
    <w:rsid w:val="00E84850"/>
    <w:rsid w:val="00E84924"/>
    <w:rsid w:val="00E869F7"/>
    <w:rsid w:val="00E87584"/>
    <w:rsid w:val="00E94A65"/>
    <w:rsid w:val="00E96B0A"/>
    <w:rsid w:val="00E97FAD"/>
    <w:rsid w:val="00EA0D10"/>
    <w:rsid w:val="00EA3148"/>
    <w:rsid w:val="00EA368F"/>
    <w:rsid w:val="00EA493B"/>
    <w:rsid w:val="00EA7128"/>
    <w:rsid w:val="00EA733A"/>
    <w:rsid w:val="00EB0457"/>
    <w:rsid w:val="00EB129A"/>
    <w:rsid w:val="00EB2762"/>
    <w:rsid w:val="00EB2ADF"/>
    <w:rsid w:val="00EB7308"/>
    <w:rsid w:val="00EB745B"/>
    <w:rsid w:val="00EB7DDC"/>
    <w:rsid w:val="00EC0BE2"/>
    <w:rsid w:val="00EC0EFA"/>
    <w:rsid w:val="00EC1426"/>
    <w:rsid w:val="00EC233C"/>
    <w:rsid w:val="00EC2876"/>
    <w:rsid w:val="00EC6678"/>
    <w:rsid w:val="00EC72C0"/>
    <w:rsid w:val="00EC7FA9"/>
    <w:rsid w:val="00ED04AC"/>
    <w:rsid w:val="00ED2720"/>
    <w:rsid w:val="00ED2C7B"/>
    <w:rsid w:val="00ED4BF1"/>
    <w:rsid w:val="00ED4F13"/>
    <w:rsid w:val="00ED509B"/>
    <w:rsid w:val="00ED5279"/>
    <w:rsid w:val="00ED52F8"/>
    <w:rsid w:val="00ED7A7A"/>
    <w:rsid w:val="00EE2092"/>
    <w:rsid w:val="00EE43EF"/>
    <w:rsid w:val="00EE495C"/>
    <w:rsid w:val="00EE5E6D"/>
    <w:rsid w:val="00EE6917"/>
    <w:rsid w:val="00EE7106"/>
    <w:rsid w:val="00EE75FC"/>
    <w:rsid w:val="00EF1494"/>
    <w:rsid w:val="00EF2458"/>
    <w:rsid w:val="00EF2588"/>
    <w:rsid w:val="00EF260B"/>
    <w:rsid w:val="00EF556B"/>
    <w:rsid w:val="00EF69B8"/>
    <w:rsid w:val="00EF712C"/>
    <w:rsid w:val="00F006F2"/>
    <w:rsid w:val="00F02F9B"/>
    <w:rsid w:val="00F04885"/>
    <w:rsid w:val="00F05A92"/>
    <w:rsid w:val="00F06084"/>
    <w:rsid w:val="00F07BA7"/>
    <w:rsid w:val="00F11806"/>
    <w:rsid w:val="00F130D3"/>
    <w:rsid w:val="00F16802"/>
    <w:rsid w:val="00F17591"/>
    <w:rsid w:val="00F2080A"/>
    <w:rsid w:val="00F237E6"/>
    <w:rsid w:val="00F2473F"/>
    <w:rsid w:val="00F25889"/>
    <w:rsid w:val="00F25BB7"/>
    <w:rsid w:val="00F30019"/>
    <w:rsid w:val="00F30392"/>
    <w:rsid w:val="00F30C6A"/>
    <w:rsid w:val="00F31EE5"/>
    <w:rsid w:val="00F3228C"/>
    <w:rsid w:val="00F33D69"/>
    <w:rsid w:val="00F34407"/>
    <w:rsid w:val="00F35945"/>
    <w:rsid w:val="00F3633F"/>
    <w:rsid w:val="00F36626"/>
    <w:rsid w:val="00F37DF0"/>
    <w:rsid w:val="00F402F1"/>
    <w:rsid w:val="00F425AE"/>
    <w:rsid w:val="00F42857"/>
    <w:rsid w:val="00F42955"/>
    <w:rsid w:val="00F4314F"/>
    <w:rsid w:val="00F44C59"/>
    <w:rsid w:val="00F50210"/>
    <w:rsid w:val="00F5153A"/>
    <w:rsid w:val="00F518B3"/>
    <w:rsid w:val="00F519C3"/>
    <w:rsid w:val="00F51C06"/>
    <w:rsid w:val="00F51F09"/>
    <w:rsid w:val="00F52845"/>
    <w:rsid w:val="00F546D8"/>
    <w:rsid w:val="00F54A5E"/>
    <w:rsid w:val="00F56E25"/>
    <w:rsid w:val="00F608B2"/>
    <w:rsid w:val="00F622BD"/>
    <w:rsid w:val="00F623AB"/>
    <w:rsid w:val="00F634DD"/>
    <w:rsid w:val="00F65C44"/>
    <w:rsid w:val="00F6747A"/>
    <w:rsid w:val="00F70077"/>
    <w:rsid w:val="00F706A4"/>
    <w:rsid w:val="00F706E5"/>
    <w:rsid w:val="00F726C2"/>
    <w:rsid w:val="00F72EBB"/>
    <w:rsid w:val="00F730AC"/>
    <w:rsid w:val="00F732A6"/>
    <w:rsid w:val="00F748EE"/>
    <w:rsid w:val="00F7549F"/>
    <w:rsid w:val="00F75BE8"/>
    <w:rsid w:val="00F775A3"/>
    <w:rsid w:val="00F775CC"/>
    <w:rsid w:val="00F808FB"/>
    <w:rsid w:val="00F81352"/>
    <w:rsid w:val="00F8144E"/>
    <w:rsid w:val="00F81D5A"/>
    <w:rsid w:val="00F831A1"/>
    <w:rsid w:val="00F83707"/>
    <w:rsid w:val="00F87E1E"/>
    <w:rsid w:val="00F90503"/>
    <w:rsid w:val="00F9077F"/>
    <w:rsid w:val="00F90ABA"/>
    <w:rsid w:val="00F914EC"/>
    <w:rsid w:val="00F91840"/>
    <w:rsid w:val="00F918E4"/>
    <w:rsid w:val="00F93252"/>
    <w:rsid w:val="00F93EFE"/>
    <w:rsid w:val="00F95E21"/>
    <w:rsid w:val="00F96817"/>
    <w:rsid w:val="00F97163"/>
    <w:rsid w:val="00F973CF"/>
    <w:rsid w:val="00FA01C4"/>
    <w:rsid w:val="00FA1707"/>
    <w:rsid w:val="00FA2148"/>
    <w:rsid w:val="00FA7609"/>
    <w:rsid w:val="00FB04BB"/>
    <w:rsid w:val="00FB04CA"/>
    <w:rsid w:val="00FB215E"/>
    <w:rsid w:val="00FB2947"/>
    <w:rsid w:val="00FB44B9"/>
    <w:rsid w:val="00FB45DD"/>
    <w:rsid w:val="00FB5CE0"/>
    <w:rsid w:val="00FB61B0"/>
    <w:rsid w:val="00FB6449"/>
    <w:rsid w:val="00FC3286"/>
    <w:rsid w:val="00FC3BE5"/>
    <w:rsid w:val="00FC4390"/>
    <w:rsid w:val="00FC4A6C"/>
    <w:rsid w:val="00FC5103"/>
    <w:rsid w:val="00FC58E8"/>
    <w:rsid w:val="00FC660B"/>
    <w:rsid w:val="00FC6F06"/>
    <w:rsid w:val="00FD0A55"/>
    <w:rsid w:val="00FD0E37"/>
    <w:rsid w:val="00FD1AEC"/>
    <w:rsid w:val="00FD5183"/>
    <w:rsid w:val="00FD70FD"/>
    <w:rsid w:val="00FD7702"/>
    <w:rsid w:val="00FE02F1"/>
    <w:rsid w:val="00FE03B0"/>
    <w:rsid w:val="00FE08F4"/>
    <w:rsid w:val="00FE0CD1"/>
    <w:rsid w:val="00FE148D"/>
    <w:rsid w:val="00FE1C85"/>
    <w:rsid w:val="00FE1F27"/>
    <w:rsid w:val="00FE37FD"/>
    <w:rsid w:val="00FE5158"/>
    <w:rsid w:val="00FE5666"/>
    <w:rsid w:val="00FE576D"/>
    <w:rsid w:val="00FE71EC"/>
    <w:rsid w:val="00FF00BA"/>
    <w:rsid w:val="00FF1DD5"/>
    <w:rsid w:val="00FF235B"/>
    <w:rsid w:val="00FF3878"/>
    <w:rsid w:val="00FF5965"/>
    <w:rsid w:val="00FF6CCC"/>
    <w:rsid w:val="017A709B"/>
    <w:rsid w:val="017B3626"/>
    <w:rsid w:val="019D6B8D"/>
    <w:rsid w:val="01F91EB2"/>
    <w:rsid w:val="026650E4"/>
    <w:rsid w:val="027755CF"/>
    <w:rsid w:val="027B545A"/>
    <w:rsid w:val="031609AC"/>
    <w:rsid w:val="03B368F8"/>
    <w:rsid w:val="03C951B7"/>
    <w:rsid w:val="03D61E4E"/>
    <w:rsid w:val="04071082"/>
    <w:rsid w:val="045D5EB3"/>
    <w:rsid w:val="0469536E"/>
    <w:rsid w:val="04AA4404"/>
    <w:rsid w:val="04B8386C"/>
    <w:rsid w:val="04F351F9"/>
    <w:rsid w:val="054408FE"/>
    <w:rsid w:val="05D6198A"/>
    <w:rsid w:val="06140E10"/>
    <w:rsid w:val="063057E8"/>
    <w:rsid w:val="069C46E0"/>
    <w:rsid w:val="06E720FF"/>
    <w:rsid w:val="06EF1019"/>
    <w:rsid w:val="06F22C57"/>
    <w:rsid w:val="06F452CE"/>
    <w:rsid w:val="070635F0"/>
    <w:rsid w:val="074A3B0F"/>
    <w:rsid w:val="079B6F75"/>
    <w:rsid w:val="07CD7D4B"/>
    <w:rsid w:val="0872229A"/>
    <w:rsid w:val="08D57F05"/>
    <w:rsid w:val="09613E8D"/>
    <w:rsid w:val="0A0C2596"/>
    <w:rsid w:val="0A83375F"/>
    <w:rsid w:val="0B087E83"/>
    <w:rsid w:val="0B4B3EEA"/>
    <w:rsid w:val="0BD64190"/>
    <w:rsid w:val="0BEB38D0"/>
    <w:rsid w:val="0BEC0B5E"/>
    <w:rsid w:val="0BF36975"/>
    <w:rsid w:val="0C49661A"/>
    <w:rsid w:val="0D422448"/>
    <w:rsid w:val="0D895FEA"/>
    <w:rsid w:val="0E991804"/>
    <w:rsid w:val="0EF7471E"/>
    <w:rsid w:val="0FA63A43"/>
    <w:rsid w:val="0FBF67FD"/>
    <w:rsid w:val="11906080"/>
    <w:rsid w:val="11E555DD"/>
    <w:rsid w:val="12535854"/>
    <w:rsid w:val="12AC1524"/>
    <w:rsid w:val="12BD253E"/>
    <w:rsid w:val="12D70DCA"/>
    <w:rsid w:val="12DF7C30"/>
    <w:rsid w:val="12FB586B"/>
    <w:rsid w:val="1362762B"/>
    <w:rsid w:val="140765BB"/>
    <w:rsid w:val="140F1606"/>
    <w:rsid w:val="1502252E"/>
    <w:rsid w:val="15596E10"/>
    <w:rsid w:val="1564300C"/>
    <w:rsid w:val="15FB6B29"/>
    <w:rsid w:val="16450DDA"/>
    <w:rsid w:val="17142FF3"/>
    <w:rsid w:val="171E6A6E"/>
    <w:rsid w:val="172224D4"/>
    <w:rsid w:val="173876F3"/>
    <w:rsid w:val="17625FE6"/>
    <w:rsid w:val="178F30B4"/>
    <w:rsid w:val="18B40535"/>
    <w:rsid w:val="18B75EFB"/>
    <w:rsid w:val="190B45B4"/>
    <w:rsid w:val="19806970"/>
    <w:rsid w:val="1AA30EAB"/>
    <w:rsid w:val="1B1E4AE4"/>
    <w:rsid w:val="1B644CAC"/>
    <w:rsid w:val="1B80235C"/>
    <w:rsid w:val="1B830D95"/>
    <w:rsid w:val="1CA93B6B"/>
    <w:rsid w:val="1DE942E6"/>
    <w:rsid w:val="1DEF4268"/>
    <w:rsid w:val="1DFB532F"/>
    <w:rsid w:val="1E2777CA"/>
    <w:rsid w:val="1E4A103A"/>
    <w:rsid w:val="1EA7421F"/>
    <w:rsid w:val="1ECF7930"/>
    <w:rsid w:val="1F6A3203"/>
    <w:rsid w:val="1FFB3093"/>
    <w:rsid w:val="20100C6F"/>
    <w:rsid w:val="206D78F0"/>
    <w:rsid w:val="20BB5F75"/>
    <w:rsid w:val="20F22464"/>
    <w:rsid w:val="21004C3A"/>
    <w:rsid w:val="21066D0B"/>
    <w:rsid w:val="211F0218"/>
    <w:rsid w:val="213D4AC3"/>
    <w:rsid w:val="218A261A"/>
    <w:rsid w:val="21BB2D88"/>
    <w:rsid w:val="21E51CA3"/>
    <w:rsid w:val="21F635BB"/>
    <w:rsid w:val="223C4584"/>
    <w:rsid w:val="2317490F"/>
    <w:rsid w:val="23F21550"/>
    <w:rsid w:val="24435000"/>
    <w:rsid w:val="24816FDA"/>
    <w:rsid w:val="24BD7E22"/>
    <w:rsid w:val="25040A7B"/>
    <w:rsid w:val="264A6DDC"/>
    <w:rsid w:val="26632FFE"/>
    <w:rsid w:val="26A87BAC"/>
    <w:rsid w:val="26C37C65"/>
    <w:rsid w:val="2774257D"/>
    <w:rsid w:val="279D3CA8"/>
    <w:rsid w:val="27B270D1"/>
    <w:rsid w:val="281A2979"/>
    <w:rsid w:val="28312509"/>
    <w:rsid w:val="28BC7CF1"/>
    <w:rsid w:val="28C93B9D"/>
    <w:rsid w:val="28E10150"/>
    <w:rsid w:val="29076B26"/>
    <w:rsid w:val="292478BF"/>
    <w:rsid w:val="29A0707F"/>
    <w:rsid w:val="29CD4F94"/>
    <w:rsid w:val="29E83A75"/>
    <w:rsid w:val="2A58415E"/>
    <w:rsid w:val="2BB47045"/>
    <w:rsid w:val="2C786293"/>
    <w:rsid w:val="2CE774AB"/>
    <w:rsid w:val="2CF22426"/>
    <w:rsid w:val="2CFD1DD4"/>
    <w:rsid w:val="2D5332E4"/>
    <w:rsid w:val="2D5F0EE6"/>
    <w:rsid w:val="2D7C5949"/>
    <w:rsid w:val="2DF16AA6"/>
    <w:rsid w:val="2E3215FC"/>
    <w:rsid w:val="2F321F5C"/>
    <w:rsid w:val="2FCF4BAC"/>
    <w:rsid w:val="2FF20761"/>
    <w:rsid w:val="2FF748D4"/>
    <w:rsid w:val="302218BD"/>
    <w:rsid w:val="308A48A4"/>
    <w:rsid w:val="30F400CA"/>
    <w:rsid w:val="312A4EBE"/>
    <w:rsid w:val="31A931AC"/>
    <w:rsid w:val="32FA4E42"/>
    <w:rsid w:val="331264CD"/>
    <w:rsid w:val="3340403E"/>
    <w:rsid w:val="33D028E3"/>
    <w:rsid w:val="33F55996"/>
    <w:rsid w:val="340077ED"/>
    <w:rsid w:val="34D94201"/>
    <w:rsid w:val="34DA0904"/>
    <w:rsid w:val="3527700E"/>
    <w:rsid w:val="35872E4F"/>
    <w:rsid w:val="35A20D9D"/>
    <w:rsid w:val="36611B6B"/>
    <w:rsid w:val="373F5D41"/>
    <w:rsid w:val="375D5B6E"/>
    <w:rsid w:val="375F5606"/>
    <w:rsid w:val="37675697"/>
    <w:rsid w:val="37845239"/>
    <w:rsid w:val="37CB0E3D"/>
    <w:rsid w:val="383C7328"/>
    <w:rsid w:val="38515784"/>
    <w:rsid w:val="38C5110F"/>
    <w:rsid w:val="396E6E0E"/>
    <w:rsid w:val="399266A1"/>
    <w:rsid w:val="39933D5C"/>
    <w:rsid w:val="39FB04E6"/>
    <w:rsid w:val="39FC034A"/>
    <w:rsid w:val="3A1904CA"/>
    <w:rsid w:val="3A2860DA"/>
    <w:rsid w:val="3B070746"/>
    <w:rsid w:val="3B5925B9"/>
    <w:rsid w:val="3B764E88"/>
    <w:rsid w:val="3B8E2AF2"/>
    <w:rsid w:val="3BB52474"/>
    <w:rsid w:val="3C0869AB"/>
    <w:rsid w:val="3C9932B3"/>
    <w:rsid w:val="3D2B59E0"/>
    <w:rsid w:val="3D940D02"/>
    <w:rsid w:val="3DB24509"/>
    <w:rsid w:val="3DBE6AD2"/>
    <w:rsid w:val="3E32357E"/>
    <w:rsid w:val="3EB850F5"/>
    <w:rsid w:val="3F0765A7"/>
    <w:rsid w:val="3F873E19"/>
    <w:rsid w:val="40387920"/>
    <w:rsid w:val="40711D8E"/>
    <w:rsid w:val="40944A64"/>
    <w:rsid w:val="41AD4FBD"/>
    <w:rsid w:val="41E06F5E"/>
    <w:rsid w:val="42142E41"/>
    <w:rsid w:val="42496AB2"/>
    <w:rsid w:val="427B687E"/>
    <w:rsid w:val="428B544A"/>
    <w:rsid w:val="42D21C32"/>
    <w:rsid w:val="44751D65"/>
    <w:rsid w:val="448545C7"/>
    <w:rsid w:val="44993475"/>
    <w:rsid w:val="44A02F89"/>
    <w:rsid w:val="44FF6927"/>
    <w:rsid w:val="45D350F6"/>
    <w:rsid w:val="45DF18FA"/>
    <w:rsid w:val="467C104C"/>
    <w:rsid w:val="46950E5A"/>
    <w:rsid w:val="47184835"/>
    <w:rsid w:val="47EC2ADE"/>
    <w:rsid w:val="47F843D6"/>
    <w:rsid w:val="49040FD3"/>
    <w:rsid w:val="49343111"/>
    <w:rsid w:val="499D66B4"/>
    <w:rsid w:val="49A9140B"/>
    <w:rsid w:val="49DB3365"/>
    <w:rsid w:val="4A021452"/>
    <w:rsid w:val="4A2366B8"/>
    <w:rsid w:val="4B93233E"/>
    <w:rsid w:val="4C2651A8"/>
    <w:rsid w:val="4C57505A"/>
    <w:rsid w:val="4C771895"/>
    <w:rsid w:val="4CD45886"/>
    <w:rsid w:val="4D3D42EA"/>
    <w:rsid w:val="4E3C299A"/>
    <w:rsid w:val="4E5F7261"/>
    <w:rsid w:val="4E792AB3"/>
    <w:rsid w:val="4E990C7C"/>
    <w:rsid w:val="4EB20562"/>
    <w:rsid w:val="4EFC42E9"/>
    <w:rsid w:val="4F345A03"/>
    <w:rsid w:val="4F7A6F7F"/>
    <w:rsid w:val="4F910539"/>
    <w:rsid w:val="4FB011AF"/>
    <w:rsid w:val="4FE3349E"/>
    <w:rsid w:val="5081428B"/>
    <w:rsid w:val="50BB1764"/>
    <w:rsid w:val="51886CC1"/>
    <w:rsid w:val="51FE6F0C"/>
    <w:rsid w:val="521420A8"/>
    <w:rsid w:val="52E81EB8"/>
    <w:rsid w:val="53DB6FD6"/>
    <w:rsid w:val="53E50B92"/>
    <w:rsid w:val="541D47D9"/>
    <w:rsid w:val="5423264A"/>
    <w:rsid w:val="54EC283D"/>
    <w:rsid w:val="553C04DE"/>
    <w:rsid w:val="55F817E9"/>
    <w:rsid w:val="561A0C3E"/>
    <w:rsid w:val="56330881"/>
    <w:rsid w:val="5694302C"/>
    <w:rsid w:val="569547B9"/>
    <w:rsid w:val="56D960F2"/>
    <w:rsid w:val="5748309E"/>
    <w:rsid w:val="57607C81"/>
    <w:rsid w:val="578A1F9C"/>
    <w:rsid w:val="57DF1D97"/>
    <w:rsid w:val="58160694"/>
    <w:rsid w:val="58833740"/>
    <w:rsid w:val="58FB73C8"/>
    <w:rsid w:val="59445201"/>
    <w:rsid w:val="5A055E19"/>
    <w:rsid w:val="5A0C7736"/>
    <w:rsid w:val="5A5C5461"/>
    <w:rsid w:val="5B293060"/>
    <w:rsid w:val="5B8C57C2"/>
    <w:rsid w:val="5B9B03AE"/>
    <w:rsid w:val="5C4B018C"/>
    <w:rsid w:val="5C8B68FA"/>
    <w:rsid w:val="5CD12F32"/>
    <w:rsid w:val="5D2207BC"/>
    <w:rsid w:val="5DD54A49"/>
    <w:rsid w:val="5E5F2F37"/>
    <w:rsid w:val="5E85682B"/>
    <w:rsid w:val="5F3066E7"/>
    <w:rsid w:val="600648CF"/>
    <w:rsid w:val="601905C0"/>
    <w:rsid w:val="60534335"/>
    <w:rsid w:val="60A755CB"/>
    <w:rsid w:val="60BE4806"/>
    <w:rsid w:val="60DF21ED"/>
    <w:rsid w:val="61030B66"/>
    <w:rsid w:val="61115FD8"/>
    <w:rsid w:val="61267483"/>
    <w:rsid w:val="61417C51"/>
    <w:rsid w:val="61AD4D50"/>
    <w:rsid w:val="621038BE"/>
    <w:rsid w:val="622F6ABC"/>
    <w:rsid w:val="62B6463A"/>
    <w:rsid w:val="630A243F"/>
    <w:rsid w:val="630E7586"/>
    <w:rsid w:val="632A4F07"/>
    <w:rsid w:val="63F95043"/>
    <w:rsid w:val="64551AD6"/>
    <w:rsid w:val="64D00E10"/>
    <w:rsid w:val="64E80450"/>
    <w:rsid w:val="655C73E0"/>
    <w:rsid w:val="65B4473A"/>
    <w:rsid w:val="667A7E12"/>
    <w:rsid w:val="668D6E16"/>
    <w:rsid w:val="668F02E3"/>
    <w:rsid w:val="66925D6B"/>
    <w:rsid w:val="66D71440"/>
    <w:rsid w:val="67094C20"/>
    <w:rsid w:val="67DB0632"/>
    <w:rsid w:val="688F1DD0"/>
    <w:rsid w:val="6896768A"/>
    <w:rsid w:val="699A6039"/>
    <w:rsid w:val="69EE3B96"/>
    <w:rsid w:val="6A534F57"/>
    <w:rsid w:val="6ABB1D1C"/>
    <w:rsid w:val="6AF12388"/>
    <w:rsid w:val="6B110D36"/>
    <w:rsid w:val="6B4751E7"/>
    <w:rsid w:val="6BAD7A3B"/>
    <w:rsid w:val="6BD6327E"/>
    <w:rsid w:val="6C8B6BC6"/>
    <w:rsid w:val="6CAC47F5"/>
    <w:rsid w:val="6CBE0F61"/>
    <w:rsid w:val="6CE975A8"/>
    <w:rsid w:val="6D190A84"/>
    <w:rsid w:val="6D200EC4"/>
    <w:rsid w:val="6D29142C"/>
    <w:rsid w:val="6DAF661B"/>
    <w:rsid w:val="6E9606CB"/>
    <w:rsid w:val="6E9D2CC0"/>
    <w:rsid w:val="6EDA7A05"/>
    <w:rsid w:val="6F4A269B"/>
    <w:rsid w:val="6FB26B57"/>
    <w:rsid w:val="709C27AF"/>
    <w:rsid w:val="718C7ECD"/>
    <w:rsid w:val="71981FBA"/>
    <w:rsid w:val="71AC539B"/>
    <w:rsid w:val="721073E5"/>
    <w:rsid w:val="72513C28"/>
    <w:rsid w:val="72921D50"/>
    <w:rsid w:val="72B7269E"/>
    <w:rsid w:val="72C83527"/>
    <w:rsid w:val="72D94322"/>
    <w:rsid w:val="732202A8"/>
    <w:rsid w:val="7338264C"/>
    <w:rsid w:val="733D7FB4"/>
    <w:rsid w:val="738F0419"/>
    <w:rsid w:val="739F423E"/>
    <w:rsid w:val="73A0347F"/>
    <w:rsid w:val="73B92E38"/>
    <w:rsid w:val="75414562"/>
    <w:rsid w:val="7548036E"/>
    <w:rsid w:val="754C2213"/>
    <w:rsid w:val="75C36A29"/>
    <w:rsid w:val="76146D5D"/>
    <w:rsid w:val="769929A6"/>
    <w:rsid w:val="76E94BDB"/>
    <w:rsid w:val="77611B53"/>
    <w:rsid w:val="781A0347"/>
    <w:rsid w:val="78427663"/>
    <w:rsid w:val="786D39F9"/>
    <w:rsid w:val="786E1C50"/>
    <w:rsid w:val="7944485C"/>
    <w:rsid w:val="79955ED9"/>
    <w:rsid w:val="79B2068A"/>
    <w:rsid w:val="7A0168BE"/>
    <w:rsid w:val="7A2D36F0"/>
    <w:rsid w:val="7B59067D"/>
    <w:rsid w:val="7C366A28"/>
    <w:rsid w:val="7C871EEA"/>
    <w:rsid w:val="7C8B6BE6"/>
    <w:rsid w:val="7D272DFA"/>
    <w:rsid w:val="7D4B1D21"/>
    <w:rsid w:val="7D6516A3"/>
    <w:rsid w:val="7D6E0020"/>
    <w:rsid w:val="7E050951"/>
    <w:rsid w:val="7E726B10"/>
    <w:rsid w:val="7F53022A"/>
    <w:rsid w:val="7F9C7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next w:val="Default"/>
    <w:qFormat/>
    <w:rPr>
      <w:rFonts w:eastAsia="PMingLiU"/>
      <w:lang w:eastAsia="zh-TW"/>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link w:val="1CharCharChar"/>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uiPriority w:val="99"/>
    <w:unhideWhenUsed/>
    <w:rPr>
      <w:color w:val="0000FF"/>
      <w:u w:val="single"/>
    </w:rPr>
  </w:style>
  <w:style w:type="character" w:customStyle="1" w:styleId="apple-converted-space">
    <w:name w:val="apple-converted-space"/>
    <w:uiPriority w:val="99"/>
    <w:rPr>
      <w:rFonts w:cs="Times New Roman"/>
    </w:rPr>
  </w:style>
  <w:style w:type="character" w:customStyle="1" w:styleId="1Char">
    <w:name w:val="标题 1 Char"/>
    <w:link w:val="1"/>
    <w:uiPriority w:val="9"/>
    <w:rPr>
      <w:rFonts w:ascii="Times New Roman" w:eastAsia="PMingLiU" w:hAnsi="Times New Roman"/>
      <w:b/>
      <w:bCs/>
      <w:kern w:val="44"/>
      <w:sz w:val="44"/>
      <w:szCs w:val="44"/>
      <w:lang w:eastAsia="zh-TW"/>
    </w:rPr>
  </w:style>
  <w:style w:type="character" w:customStyle="1" w:styleId="Char">
    <w:name w:val="页眉 Char"/>
    <w:link w:val="a5"/>
    <w:uiPriority w:val="99"/>
    <w:locked/>
    <w:rPr>
      <w:rFonts w:ascii="Times New Roman" w:eastAsia="PMingLiU" w:hAnsi="Times New Roman" w:cs="Times New Roman"/>
      <w:kern w:val="0"/>
      <w:sz w:val="18"/>
      <w:szCs w:val="18"/>
      <w:lang w:eastAsia="zh-TW"/>
    </w:rPr>
  </w:style>
  <w:style w:type="character" w:customStyle="1" w:styleId="Char0">
    <w:name w:val="批注框文本 Char"/>
    <w:link w:val="a6"/>
    <w:uiPriority w:val="99"/>
    <w:semiHidden/>
    <w:locked/>
    <w:rPr>
      <w:rFonts w:ascii="Times New Roman" w:eastAsia="PMingLiU" w:hAnsi="Times New Roman" w:cs="Times New Roman"/>
      <w:kern w:val="0"/>
      <w:sz w:val="18"/>
      <w:szCs w:val="18"/>
      <w:lang w:eastAsia="zh-TW"/>
    </w:rPr>
  </w:style>
  <w:style w:type="character" w:customStyle="1" w:styleId="Char1">
    <w:name w:val="纯文本 Char"/>
    <w:link w:val="a7"/>
    <w:uiPriority w:val="99"/>
    <w:locked/>
    <w:rPr>
      <w:rFonts w:ascii="宋体" w:eastAsia="PMingLiU" w:hAnsi="Courier New" w:cs="Courier New"/>
      <w:kern w:val="0"/>
      <w:sz w:val="21"/>
      <w:szCs w:val="21"/>
      <w:lang w:eastAsia="zh-TW"/>
    </w:rPr>
  </w:style>
  <w:style w:type="character" w:customStyle="1" w:styleId="Char2">
    <w:name w:val="页脚 Char"/>
    <w:link w:val="a8"/>
    <w:uiPriority w:val="99"/>
    <w:locked/>
    <w:rPr>
      <w:rFonts w:ascii="Times New Roman" w:eastAsia="PMingLiU" w:hAnsi="Times New Roman" w:cs="Times New Roman"/>
      <w:kern w:val="0"/>
      <w:sz w:val="18"/>
      <w:szCs w:val="18"/>
      <w:lang w:eastAsia="zh-TW"/>
    </w:rPr>
  </w:style>
  <w:style w:type="paragraph" w:styleId="2">
    <w:name w:val="toc 2"/>
    <w:basedOn w:val="a"/>
    <w:next w:val="a"/>
    <w:uiPriority w:val="39"/>
    <w:unhideWhenUsed/>
    <w:pPr>
      <w:spacing w:before="120"/>
      <w:ind w:left="200"/>
    </w:pPr>
    <w:rPr>
      <w:rFonts w:ascii="等线" w:eastAsia="等线"/>
      <w:i/>
      <w:iCs/>
    </w:rPr>
  </w:style>
  <w:style w:type="paragraph" w:styleId="5">
    <w:name w:val="toc 5"/>
    <w:basedOn w:val="a"/>
    <w:next w:val="a"/>
    <w:uiPriority w:val="39"/>
    <w:unhideWhenUsed/>
    <w:pPr>
      <w:ind w:left="800"/>
    </w:pPr>
    <w:rPr>
      <w:rFonts w:ascii="等线" w:eastAsia="等线"/>
    </w:rPr>
  </w:style>
  <w:style w:type="paragraph" w:styleId="a6">
    <w:name w:val="Balloon Text"/>
    <w:basedOn w:val="a"/>
    <w:link w:val="Char0"/>
    <w:uiPriority w:val="99"/>
    <w:unhideWhenUsed/>
    <w:rPr>
      <w:sz w:val="18"/>
      <w:szCs w:val="18"/>
    </w:rPr>
  </w:style>
  <w:style w:type="paragraph" w:styleId="3">
    <w:name w:val="toc 3"/>
    <w:basedOn w:val="a"/>
    <w:next w:val="a"/>
    <w:uiPriority w:val="39"/>
    <w:unhideWhenUsed/>
    <w:pPr>
      <w:ind w:left="400"/>
    </w:pPr>
    <w:rPr>
      <w:rFonts w:ascii="等线" w:eastAsia="等线"/>
    </w:rPr>
  </w:style>
  <w:style w:type="paragraph" w:styleId="8">
    <w:name w:val="toc 8"/>
    <w:basedOn w:val="a"/>
    <w:next w:val="a"/>
    <w:uiPriority w:val="39"/>
    <w:unhideWhenUsed/>
    <w:pPr>
      <w:ind w:left="1400"/>
    </w:pPr>
    <w:rPr>
      <w:rFonts w:ascii="等线" w:eastAsia="等线"/>
    </w:rPr>
  </w:style>
  <w:style w:type="paragraph" w:styleId="6">
    <w:name w:val="toc 6"/>
    <w:basedOn w:val="a"/>
    <w:next w:val="a"/>
    <w:uiPriority w:val="39"/>
    <w:unhideWhenUsed/>
    <w:pPr>
      <w:ind w:left="1000"/>
    </w:pPr>
    <w:rPr>
      <w:rFonts w:ascii="等线" w:eastAsia="等线"/>
    </w:rPr>
  </w:style>
  <w:style w:type="paragraph" w:styleId="a7">
    <w:name w:val="Plain Text"/>
    <w:basedOn w:val="a"/>
    <w:link w:val="Char1"/>
    <w:uiPriority w:val="99"/>
    <w:rPr>
      <w:rFonts w:ascii="宋体" w:hAnsi="Courier New" w:cs="Courier New"/>
      <w:szCs w:val="21"/>
    </w:rPr>
  </w:style>
  <w:style w:type="paragraph" w:styleId="4">
    <w:name w:val="toc 4"/>
    <w:basedOn w:val="a"/>
    <w:next w:val="a"/>
    <w:uiPriority w:val="39"/>
    <w:unhideWhenUsed/>
    <w:pPr>
      <w:ind w:left="600"/>
    </w:pPr>
    <w:rPr>
      <w:rFonts w:ascii="等线" w:eastAsia="等线"/>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7">
    <w:name w:val="toc 7"/>
    <w:basedOn w:val="a"/>
    <w:next w:val="a"/>
    <w:uiPriority w:val="39"/>
    <w:unhideWhenUsed/>
    <w:pPr>
      <w:ind w:left="1200"/>
    </w:pPr>
    <w:rPr>
      <w:rFonts w:ascii="等线" w:eastAsia="等线"/>
    </w:rPr>
  </w:style>
  <w:style w:type="paragraph" w:styleId="a9">
    <w:name w:val="Normal (Web)"/>
    <w:basedOn w:val="a"/>
    <w:uiPriority w:val="99"/>
    <w:unhideWhenUsed/>
    <w:pPr>
      <w:spacing w:before="100" w:beforeAutospacing="1" w:after="100" w:afterAutospacing="1"/>
    </w:pPr>
    <w:rPr>
      <w:rFonts w:ascii="宋体" w:eastAsia="宋体" w:hAnsi="宋体" w:cs="宋体"/>
      <w:sz w:val="24"/>
      <w:szCs w:val="24"/>
      <w:lang w:eastAsia="zh-CN"/>
    </w:rPr>
  </w:style>
  <w:style w:type="paragraph" w:styleId="9">
    <w:name w:val="toc 9"/>
    <w:basedOn w:val="a"/>
    <w:next w:val="a"/>
    <w:uiPriority w:val="39"/>
    <w:unhideWhenUsed/>
    <w:pPr>
      <w:ind w:left="1600"/>
    </w:pPr>
    <w:rPr>
      <w:rFonts w:ascii="等线" w:eastAsia="等线"/>
    </w:rPr>
  </w:style>
  <w:style w:type="paragraph" w:styleId="a8">
    <w:name w:val="footer"/>
    <w:basedOn w:val="a"/>
    <w:link w:val="Char2"/>
    <w:uiPriority w:val="99"/>
    <w:unhideWhenUsed/>
    <w:pPr>
      <w:tabs>
        <w:tab w:val="center" w:pos="4153"/>
        <w:tab w:val="right" w:pos="8306"/>
      </w:tabs>
      <w:snapToGrid w:val="0"/>
    </w:pPr>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10">
    <w:name w:val="toc 1"/>
    <w:basedOn w:val="a"/>
    <w:next w:val="a"/>
    <w:uiPriority w:val="39"/>
    <w:unhideWhenUsed/>
    <w:pPr>
      <w:spacing w:before="240" w:after="120"/>
    </w:pPr>
    <w:rPr>
      <w:rFonts w:ascii="等线" w:eastAsia="等线"/>
      <w:b/>
      <w:bCs/>
    </w:rPr>
  </w:style>
  <w:style w:type="paragraph" w:customStyle="1" w:styleId="ListParagraph">
    <w:name w:val="List Paragraph"/>
    <w:basedOn w:val="a"/>
    <w:uiPriority w:val="34"/>
    <w:qFormat/>
    <w:pPr>
      <w:ind w:firstLineChars="200" w:firstLine="420"/>
    </w:pPr>
  </w:style>
  <w:style w:type="paragraph" w:customStyle="1" w:styleId="1CharCharChar">
    <w:name w:val="正文1 Char Char Char"/>
    <w:basedOn w:val="a"/>
    <w:link w:val="a0"/>
    <w:pPr>
      <w:widowControl w:val="0"/>
      <w:spacing w:line="360" w:lineRule="auto"/>
      <w:ind w:firstLineChars="200" w:firstLine="200"/>
      <w:jc w:val="both"/>
    </w:pPr>
    <w:rPr>
      <w:rFonts w:ascii="仿宋_GB2312" w:eastAsia="仿宋_GB2312" w:hAnsi="新宋体"/>
      <w:kern w:val="2"/>
      <w:sz w:val="32"/>
      <w:szCs w:val="24"/>
      <w:lang w:eastAsia="zh-CN"/>
    </w:rPr>
  </w:style>
  <w:style w:type="paragraph" w:customStyle="1" w:styleId="Style5">
    <w:name w:val="_Style 5"/>
    <w:basedOn w:val="1"/>
    <w:next w:val="a"/>
    <w:uiPriority w:val="39"/>
    <w:qFormat/>
    <w:pPr>
      <w:spacing w:before="480" w:after="0" w:line="276" w:lineRule="auto"/>
      <w:outlineLvl w:val="9"/>
    </w:pPr>
    <w:rPr>
      <w:rFonts w:ascii="Cambria" w:eastAsia="宋体" w:hAnsi="Cambria"/>
      <w:color w:val="365F91"/>
      <w:kern w:val="0"/>
      <w:sz w:val="28"/>
      <w:szCs w:val="28"/>
      <w:lang w:eastAsia="zh-CN"/>
    </w:rPr>
  </w:style>
  <w:style w:type="paragraph" w:customStyle="1" w:styleId="aa">
    <w:name w:val="石墨文档正文"/>
    <w:qFormat/>
    <w:rPr>
      <w:rFonts w:ascii="微软雅黑" w:eastAsia="微软雅黑" w:hAnsi="微软雅黑" w:cs="微软雅黑"/>
      <w:sz w:val="24"/>
      <w:szCs w:val="24"/>
    </w:rPr>
  </w:style>
  <w:style w:type="paragraph" w:styleId="TOC">
    <w:name w:val="TOC Heading"/>
    <w:basedOn w:val="1"/>
    <w:next w:val="a"/>
    <w:uiPriority w:val="39"/>
    <w:qFormat/>
    <w:pPr>
      <w:spacing w:before="480" w:after="0" w:line="276" w:lineRule="auto"/>
      <w:outlineLvl w:val="9"/>
    </w:pPr>
    <w:rPr>
      <w:rFonts w:ascii="Cambria" w:eastAsia="宋体" w:hAnsi="Cambria"/>
      <w:color w:val="365F91"/>
      <w:kern w:val="0"/>
      <w:sz w:val="28"/>
      <w:szCs w:val="28"/>
      <w:lang w:eastAsia="zh-CN"/>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2101</Words>
  <Characters>11979</Characters>
  <Application>Microsoft Office Word</Application>
  <DocSecurity>0</DocSecurity>
  <Lines>99</Lines>
  <Paragraphs>28</Paragraphs>
  <ScaleCrop>false</ScaleCrop>
  <Company>Lenovo</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关于海南省社会福利中心原主任王振雁同志</dc:title>
  <dc:creator>X</dc:creator>
  <cp:lastModifiedBy>刘艳思</cp:lastModifiedBy>
  <cp:revision>2</cp:revision>
  <cp:lastPrinted>2020-07-23T01:10:00Z</cp:lastPrinted>
  <dcterms:created xsi:type="dcterms:W3CDTF">2022-07-07T15:05:00Z</dcterms:created>
  <dcterms:modified xsi:type="dcterms:W3CDTF">2022-07-07T15:05:00Z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