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z w:val="84"/>
          <w:szCs w:val="84"/>
          <w:u w:val="single"/>
          <w:lang w:val="en-US" w:eastAsia="zh-CN"/>
        </w:rPr>
      </w:pPr>
    </w:p>
    <w:p>
      <w:pPr>
        <w:rPr>
          <w:rFonts w:hint="default" w:eastAsia="宋体"/>
          <w:sz w:val="84"/>
          <w:szCs w:val="84"/>
          <w:u w:val="single"/>
          <w:lang w:val="en-US" w:eastAsia="zh-CN"/>
        </w:rPr>
      </w:pPr>
    </w:p>
    <w:p>
      <w:pPr>
        <w:rPr>
          <w:rFonts w:hint="default" w:eastAsia="宋体"/>
          <w:sz w:val="84"/>
          <w:szCs w:val="84"/>
          <w:u w:val="single"/>
          <w:lang w:val="en-US" w:eastAsia="zh-CN"/>
        </w:rPr>
      </w:pPr>
    </w:p>
    <w:p>
      <w:pPr>
        <w:rPr>
          <w:sz w:val="84"/>
          <w:szCs w:val="84"/>
          <w:u w:val="single"/>
        </w:rPr>
      </w:pPr>
    </w:p>
    <w:p>
      <w:pPr>
        <w:jc w:val="center"/>
        <w:rPr>
          <w:rFonts w:hint="eastAsia" w:ascii="黑体" w:hAnsi="黑体" w:eastAsia="黑体" w:cs="黑体"/>
          <w:b w:val="0"/>
          <w:bCs w:val="0"/>
          <w:color w:val="auto"/>
          <w:sz w:val="52"/>
          <w:szCs w:val="52"/>
          <w:u w:val="none"/>
          <w:lang w:val="en-US" w:eastAsia="zh-CN"/>
        </w:rPr>
      </w:pPr>
      <w:r>
        <w:rPr>
          <w:rFonts w:hint="eastAsia" w:ascii="黑体" w:hAnsi="黑体" w:eastAsia="黑体" w:cs="黑体"/>
          <w:color w:val="auto"/>
          <w:sz w:val="52"/>
          <w:szCs w:val="52"/>
          <w:u w:val="none"/>
          <w:lang w:val="en-US" w:eastAsia="zh-CN"/>
        </w:rPr>
        <w:t>2025</w:t>
      </w:r>
      <w:r>
        <w:rPr>
          <w:rFonts w:hint="eastAsia" w:ascii="黑体" w:hAnsi="黑体" w:eastAsia="黑体" w:cs="黑体"/>
          <w:color w:val="auto"/>
          <w:sz w:val="52"/>
          <w:szCs w:val="52"/>
          <w:u w:val="none"/>
        </w:rPr>
        <w:t>年</w:t>
      </w:r>
      <w:r>
        <w:rPr>
          <w:rFonts w:hint="eastAsia" w:ascii="黑体" w:hAnsi="黑体" w:eastAsia="黑体" w:cs="黑体"/>
          <w:b w:val="0"/>
          <w:bCs w:val="0"/>
          <w:color w:val="auto"/>
          <w:sz w:val="52"/>
          <w:szCs w:val="52"/>
          <w:u w:val="none"/>
          <w:lang w:val="en-US" w:eastAsia="zh-CN"/>
        </w:rPr>
        <w:t>白沙黎族自治县牙叉镇</w:t>
      </w:r>
    </w:p>
    <w:p>
      <w:pPr>
        <w:jc w:val="center"/>
        <w:rPr>
          <w:rFonts w:hint="default" w:ascii="黑体" w:hAnsi="黑体" w:eastAsia="黑体" w:cs="黑体"/>
          <w:color w:val="auto"/>
          <w:sz w:val="52"/>
          <w:szCs w:val="52"/>
          <w:u w:val="none"/>
          <w:lang w:val="en-US" w:eastAsia="zh-CN"/>
        </w:rPr>
      </w:pPr>
      <w:r>
        <w:rPr>
          <w:rFonts w:hint="eastAsia" w:ascii="黑体" w:hAnsi="黑体" w:eastAsia="黑体" w:cs="黑体"/>
          <w:b w:val="0"/>
          <w:bCs w:val="0"/>
          <w:color w:val="auto"/>
          <w:sz w:val="52"/>
          <w:szCs w:val="52"/>
          <w:u w:val="none"/>
          <w:lang w:val="en-US" w:eastAsia="zh-CN"/>
        </w:rPr>
        <w:t>财政</w:t>
      </w:r>
      <w:r>
        <w:rPr>
          <w:rFonts w:hint="eastAsia" w:ascii="黑体" w:hAnsi="黑体" w:eastAsia="黑体" w:cs="黑体"/>
          <w:color w:val="auto"/>
          <w:sz w:val="52"/>
          <w:szCs w:val="52"/>
          <w:u w:val="none"/>
          <w:lang w:val="en-US" w:eastAsia="zh-CN"/>
        </w:rPr>
        <w:t>所</w:t>
      </w:r>
      <w:r>
        <w:rPr>
          <w:rFonts w:hint="eastAsia" w:ascii="黑体" w:hAnsi="黑体" w:eastAsia="黑体" w:cs="黑体"/>
          <w:color w:val="auto"/>
          <w:sz w:val="52"/>
          <w:szCs w:val="52"/>
          <w:u w:val="none"/>
        </w:rPr>
        <w:t>预算</w:t>
      </w:r>
      <w:r>
        <w:rPr>
          <w:rFonts w:hint="eastAsia" w:ascii="黑体" w:hAnsi="黑体" w:eastAsia="黑体" w:cs="黑体"/>
          <w:color w:val="auto"/>
          <w:sz w:val="52"/>
          <w:szCs w:val="52"/>
          <w:u w:val="none"/>
          <w:lang w:val="en-US" w:eastAsia="zh-CN"/>
        </w:rPr>
        <w:t>公开说明</w:t>
      </w:r>
    </w:p>
    <w:p>
      <w:pPr>
        <w:ind w:firstLine="1680"/>
        <w:jc w:val="center"/>
        <w:rPr>
          <w:color w:val="auto"/>
          <w:sz w:val="52"/>
          <w:szCs w:val="52"/>
          <w:u w:val="none"/>
        </w:rPr>
      </w:pPr>
    </w:p>
    <w:p>
      <w:pPr>
        <w:ind w:firstLine="1680"/>
        <w:jc w:val="center"/>
        <w:rPr>
          <w:color w:val="auto"/>
          <w:sz w:val="52"/>
          <w:szCs w:val="52"/>
          <w:u w:val="none"/>
        </w:rPr>
      </w:pPr>
    </w:p>
    <w:p>
      <w:pPr>
        <w:ind w:firstLine="1680"/>
        <w:jc w:val="center"/>
        <w:rPr>
          <w:color w:val="auto"/>
          <w:sz w:val="52"/>
          <w:szCs w:val="52"/>
          <w:u w:val="none"/>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color w:val="auto"/>
          <w:sz w:val="32"/>
          <w:szCs w:val="32"/>
          <w:lang w:val="en-US" w:eastAsia="zh-CN"/>
        </w:rPr>
        <w:t>白沙黎族自治县牙叉镇财政所</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val="en-US" w:eastAsia="zh-CN"/>
        </w:rPr>
        <w:t>白沙黎族自治县牙叉镇财政所2025年部门</w:t>
      </w:r>
      <w:r>
        <w:rPr>
          <w:rFonts w:hint="eastAsia" w:ascii="黑体" w:hAnsi="黑体" w:eastAsia="黑体"/>
          <w:sz w:val="32"/>
          <w:szCs w:val="32"/>
        </w:rPr>
        <w:t>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国有资本经营预算支出表</w:t>
      </w:r>
      <w:bookmarkStart w:id="0" w:name="_GoBack"/>
      <w:bookmarkEnd w:id="0"/>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1"/>
          <w:numId w:val="0"/>
        </w:numPr>
        <w:spacing w:line="578" w:lineRule="exact"/>
        <w:ind w:left="0" w:firstLine="0" w:firstLineChars="0"/>
        <w:jc w:val="left"/>
        <w:rPr>
          <w:rFonts w:ascii="黑体" w:hAnsi="黑体" w:eastAsia="黑体"/>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白沙黎族自治县牙叉镇财政所2025年部门</w:t>
      </w:r>
      <w:r>
        <w:rPr>
          <w:rFonts w:hint="eastAsia" w:ascii="黑体" w:hAnsi="黑体" w:eastAsia="黑体"/>
          <w:color w:val="auto"/>
          <w:sz w:val="32"/>
          <w:szCs w:val="32"/>
        </w:rPr>
        <w:t>预算情</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白沙黎族自治县牙叉镇财政所</w:t>
      </w:r>
      <w:r>
        <w:rPr>
          <w:rFonts w:hint="eastAsia" w:ascii="黑体" w:hAnsi="黑体" w:eastAsia="黑体"/>
          <w:sz w:val="32"/>
          <w:szCs w:val="32"/>
        </w:rPr>
        <w:t>概况</w:t>
      </w:r>
    </w:p>
    <w:p>
      <w:pPr>
        <w:spacing w:line="578" w:lineRule="exact"/>
        <w:jc w:val="left"/>
        <w:rPr>
          <w:rFonts w:hint="eastAsia" w:ascii="黑体" w:hAnsi="黑体" w:eastAsia="黑体" w:cs="黑体"/>
          <w:sz w:val="32"/>
          <w:szCs w:val="32"/>
        </w:rPr>
      </w:pPr>
    </w:p>
    <w:p>
      <w:pPr>
        <w:pStyle w:val="6"/>
        <w:numPr>
          <w:ilvl w:val="0"/>
          <w:numId w:val="5"/>
        </w:numPr>
        <w:spacing w:line="578" w:lineRule="exact"/>
        <w:ind w:firstLineChars="0"/>
        <w:jc w:val="left"/>
        <w:rPr>
          <w:rFonts w:hint="eastAsia"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tabs>
          <w:tab w:val="left" w:pos="720"/>
        </w:tabs>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围绕乡镇财源建设搞好服务；</w:t>
      </w:r>
    </w:p>
    <w:p>
      <w:pPr>
        <w:pStyle w:val="6"/>
        <w:numPr>
          <w:ilvl w:val="0"/>
          <w:numId w:val="0"/>
        </w:numPr>
        <w:tabs>
          <w:tab w:val="left" w:pos="720"/>
        </w:tabs>
        <w:ind w:left="640" w:hanging="640" w:hanging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农村财务管理指导、监督和审计，依法代理村级财务</w:t>
      </w:r>
    </w:p>
    <w:p>
      <w:pPr>
        <w:pStyle w:val="6"/>
        <w:numPr>
          <w:ilvl w:val="0"/>
          <w:numId w:val="0"/>
        </w:numPr>
        <w:tabs>
          <w:tab w:val="left" w:pos="720"/>
        </w:tabs>
        <w:ind w:left="640" w:hanging="640" w:hanging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财政项目资金管理和乡镇政府机关财务代理；</w:t>
      </w:r>
    </w:p>
    <w:p>
      <w:pPr>
        <w:pStyle w:val="6"/>
        <w:numPr>
          <w:ilvl w:val="0"/>
          <w:numId w:val="0"/>
        </w:numPr>
        <w:tabs>
          <w:tab w:val="left" w:pos="720"/>
        </w:tabs>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乡镇公有资产管理利用及村级集体资产监督管理</w:t>
      </w:r>
    </w:p>
    <w:p>
      <w:pPr>
        <w:pStyle w:val="6"/>
        <w:numPr>
          <w:ilvl w:val="0"/>
          <w:numId w:val="0"/>
        </w:numPr>
        <w:tabs>
          <w:tab w:val="left" w:pos="720"/>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财政预算编制、执行及管理。</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年部门预算编制范围的</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rPr>
        <w:t>预算单位包括：</w:t>
      </w:r>
    </w:p>
    <w:p>
      <w:pPr>
        <w:pStyle w:val="6"/>
        <w:numPr>
          <w:ilvl w:val="-1"/>
          <w:numId w:val="0"/>
        </w:numPr>
        <w:ind w:left="0"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白沙黎族自治县牙叉镇财政所</w:t>
      </w:r>
    </w:p>
    <w:p>
      <w:pPr>
        <w:pStyle w:val="6"/>
        <w:numPr>
          <w:ilvl w:val="-1"/>
          <w:numId w:val="0"/>
        </w:numPr>
        <w:ind w:left="0" w:firstLine="0" w:firstLineChars="0"/>
        <w:jc w:val="left"/>
        <w:rPr>
          <w:rFonts w:hint="eastAsia" w:ascii="仿宋" w:hAnsi="仿宋" w:eastAsia="仿宋" w:cs="仿宋"/>
          <w:sz w:val="32"/>
          <w:szCs w:val="32"/>
        </w:rPr>
      </w:pPr>
    </w:p>
    <w:p>
      <w:pPr>
        <w:ind w:firstLine="0" w:firstLineChars="0"/>
        <w:rPr>
          <w:rFonts w:hint="eastAsia" w:ascii="黑体" w:hAnsi="黑体" w:eastAsia="黑体"/>
          <w:sz w:val="32"/>
          <w:szCs w:val="32"/>
        </w:rPr>
      </w:pPr>
      <w:r>
        <w:rPr>
          <w:rFonts w:hint="eastAsia" w:ascii="仿宋_GB2312" w:hAnsi="黑体" w:eastAsia="仿宋_GB2312" w:cs="仿宋_GB2312"/>
          <w:sz w:val="32"/>
          <w:szCs w:val="32"/>
          <w:lang w:val="en-US" w:eastAsia="zh-CN"/>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白沙黎族自治县牙叉镇财政所</w:t>
      </w:r>
      <w:r>
        <w:rPr>
          <w:rFonts w:hint="eastAsia" w:ascii="黑体" w:hAnsi="黑体" w:eastAsia="黑体" w:cs="黑体"/>
          <w:sz w:val="32"/>
          <w:szCs w:val="32"/>
          <w:lang w:val="en-US" w:eastAsia="zh-CN"/>
        </w:rPr>
        <w:t>2025</w:t>
      </w:r>
      <w:r>
        <w:rPr>
          <w:rFonts w:hint="eastAsia" w:ascii="黑体" w:hAnsi="黑体" w:eastAsia="黑体"/>
          <w:sz w:val="32"/>
          <w:szCs w:val="32"/>
        </w:rPr>
        <w:t>年部门预算表</w:t>
      </w:r>
    </w:p>
    <w:p>
      <w:pPr>
        <w:ind w:firstLine="0" w:firstLineChars="0"/>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详见附件：2025年白沙黎族自治县牙叉镇财政所预算公开表</w:t>
      </w:r>
    </w:p>
    <w:p>
      <w:pPr>
        <w:numPr>
          <w:ilvl w:val="0"/>
          <w:numId w:val="0"/>
        </w:numPr>
        <w:spacing w:line="240" w:lineRule="auto"/>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白沙黎族自治县牙叉镇财政所</w:t>
      </w:r>
      <w:r>
        <w:rPr>
          <w:rFonts w:hint="eastAsia" w:ascii="黑体" w:hAnsi="黑体" w:eastAsia="黑体" w:cs="黑体"/>
          <w:sz w:val="32"/>
          <w:szCs w:val="32"/>
          <w:lang w:val="en-US" w:eastAsia="zh-CN"/>
        </w:rPr>
        <w:t>2025</w:t>
      </w:r>
      <w:r>
        <w:rPr>
          <w:rFonts w:hint="eastAsia" w:ascii="黑体" w:hAnsi="黑体" w:eastAsia="黑体"/>
          <w:sz w:val="32"/>
          <w:szCs w:val="32"/>
        </w:rPr>
        <w:t>年部门预算情况说明</w:t>
      </w: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val="en-US" w:eastAsia="zh-CN"/>
        </w:rPr>
        <w:t>白沙黎族自治县牙叉镇财政所2025</w:t>
      </w:r>
      <w:r>
        <w:rPr>
          <w:rFonts w:hint="eastAsia" w:ascii="黑体" w:hAnsi="黑体" w:eastAsia="黑体"/>
          <w:sz w:val="32"/>
          <w:szCs w:val="32"/>
        </w:rPr>
        <w:t>年财政拨款收支预算情况的总体说明</w:t>
      </w:r>
    </w:p>
    <w:p>
      <w:pPr>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白沙黎族自治县牙叉镇财政所2025</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万元，包括一般公共服务支出</w:t>
      </w:r>
      <w:r>
        <w:rPr>
          <w:rFonts w:hint="eastAsia" w:ascii="仿宋_GB2312" w:hAnsi="仿宋_GB2312" w:eastAsia="仿宋_GB2312" w:cs="仿宋_GB2312"/>
          <w:sz w:val="32"/>
          <w:szCs w:val="32"/>
          <w:lang w:val="en-US" w:eastAsia="zh-CN"/>
        </w:rPr>
        <w:t>249.25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社会保障和就业支出38.41万元、</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36.77</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21.69万元</w:t>
      </w:r>
      <w:r>
        <w:rPr>
          <w:rFonts w:hint="eastAsia" w:ascii="仿宋_GB2312" w:hAnsi="仿宋_GB2312" w:eastAsia="仿宋_GB2312" w:cs="仿宋_GB2312"/>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白沙黎族自治县牙叉镇财政所2025</w:t>
      </w:r>
      <w:r>
        <w:rPr>
          <w:rFonts w:hint="eastAsia" w:ascii="黑体" w:hAnsi="黑体" w:eastAsia="黑体"/>
          <w:sz w:val="32"/>
          <w:szCs w:val="32"/>
        </w:rPr>
        <w:t>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3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白沙黎族自治县牙叉镇财政所2025</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与去年基本持平，主要是</w:t>
      </w:r>
      <w:r>
        <w:rPr>
          <w:rFonts w:hint="eastAsia" w:ascii="仿宋_GB2312" w:hAnsi="仿宋_GB2312" w:eastAsia="仿宋_GB2312" w:cs="仿宋_GB2312"/>
          <w:sz w:val="32"/>
          <w:shd w:val="clear" w:color="auto" w:fill="FFFFFF"/>
          <w:lang w:val="en-US" w:eastAsia="zh-CN"/>
        </w:rPr>
        <w:t>2025年单位清退聘用人员导致预算经费减少，但同时单位2025年又增加5名工作人员的经费预算（其中包括：2025年新录入3名试用期公务员和2024年新调入2名公务员）。</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24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一般公共服务（类）支出</w:t>
      </w:r>
      <w:r>
        <w:rPr>
          <w:rFonts w:hint="eastAsia" w:ascii="仿宋_GB2312" w:hAnsi="仿宋_GB2312" w:eastAsia="仿宋_GB2312" w:cs="仿宋_GB2312"/>
          <w:sz w:val="32"/>
          <w:szCs w:val="32"/>
          <w:lang w:val="en-US" w:eastAsia="zh-CN"/>
        </w:rPr>
        <w:t>249.25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38.41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36.77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21.69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30"/>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事务（款）</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运行（项）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249.25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减少17.42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主要是</w:t>
      </w:r>
      <w:r>
        <w:rPr>
          <w:rFonts w:hint="eastAsia" w:ascii="仿宋_GB2312" w:hAnsi="仿宋_GB2312" w:eastAsia="仿宋_GB2312" w:cs="仿宋_GB2312"/>
          <w:sz w:val="32"/>
          <w:shd w:val="clear" w:color="auto" w:fill="FFFFFF"/>
          <w:lang w:val="en-US" w:eastAsia="zh-CN"/>
        </w:rPr>
        <w:t>单位清退聘用人员，工资福利等经费减少；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增加6.77</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是单位新录入3名试用期公务员和新调入2名公务员。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机关事业单位职业年金缴费</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增加3.38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单位新增3名试用期公务员和新调入2名公务员</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4.卫生健康（类）行政事业单位医疗（款）事业单位医疗（项）2025年预算数为9.12万元，比上年预算数增加0.36万元，主要是单位新增3名试用期公务员和新调入2名公务员。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5.卫生健康（类）行政事业单位医疗（款）公务员医疗补助（项）2025年预算数为27.65万元，比上年预算数增加5.16万元，主要是单位新增3名试用期公务员和新调入2名公务员。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住房保障（类） 住房改革支出（款）住房公积金（项）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21.69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，比上年</w:t>
      </w:r>
      <w:r>
        <w:rPr>
          <w:rFonts w:hint="eastAsia" w:ascii="仿宋_GB2312" w:hAnsi="仿宋_GB2312" w:eastAsia="仿宋_GB2312" w:cs="仿宋_GB2312"/>
          <w:sz w:val="32"/>
          <w:szCs w:val="32"/>
          <w:lang w:val="en-US" w:eastAsia="zh-CN"/>
        </w:rPr>
        <w:t>预算数增加5.36万元，主要是单位新增3名试用期公务员和新调入2名公务员。</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白沙黎族自治县牙叉镇财政所</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320.97</w:t>
      </w:r>
      <w:r>
        <w:rPr>
          <w:rFonts w:hint="eastAsia" w:ascii="仿宋_GB2312" w:hAnsi="仿宋_GB2312" w:eastAsia="仿宋_GB2312" w:cs="仿宋_GB2312"/>
          <w:sz w:val="32"/>
          <w:szCs w:val="32"/>
        </w:rPr>
        <w:t>万元，其中：</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292.73</w:t>
      </w:r>
      <w:r>
        <w:rPr>
          <w:rFonts w:hint="eastAsia" w:ascii="仿宋_GB2312" w:hAnsi="仿宋_GB2312" w:eastAsia="仿宋_GB2312" w:cs="仿宋_GB2312"/>
          <w:sz w:val="32"/>
          <w:szCs w:val="32"/>
        </w:rPr>
        <w:t>万元，主要包括：基本工资、津贴补贴、奖金、</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职业年金缴费、职工基本医疗保险缴费、公务员医疗补助缴费、其他社会保障缴费、住房公积金、医疗费、邮电费、其他交通费用。</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28.24</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val="en-US" w:eastAsia="zh-CN"/>
        </w:rPr>
        <w:t>其他工资福利支出、</w:t>
      </w:r>
      <w:r>
        <w:rPr>
          <w:rFonts w:hint="eastAsia" w:ascii="仿宋_GB2312" w:hAnsi="仿宋_GB2312" w:eastAsia="仿宋_GB2312" w:cs="仿宋_GB2312"/>
          <w:sz w:val="32"/>
          <w:szCs w:val="32"/>
        </w:rPr>
        <w:t>办公费、水费、电费、</w:t>
      </w:r>
      <w:r>
        <w:rPr>
          <w:rFonts w:hint="eastAsia" w:ascii="仿宋_GB2312" w:hAnsi="仿宋_GB2312" w:eastAsia="仿宋_GB2312" w:cs="仿宋_GB2312"/>
          <w:sz w:val="32"/>
          <w:szCs w:val="32"/>
          <w:lang w:eastAsia="zh-CN"/>
        </w:rPr>
        <w:t>邮电费、差旅费、维修（护）费、培训费、</w:t>
      </w:r>
      <w:r>
        <w:rPr>
          <w:rFonts w:hint="eastAsia" w:ascii="仿宋_GB2312" w:hAnsi="仿宋_GB2312" w:eastAsia="仿宋_GB2312" w:cs="仿宋_GB2312"/>
          <w:sz w:val="32"/>
          <w:szCs w:val="32"/>
          <w:lang w:val="en-US" w:eastAsia="zh-CN"/>
        </w:rPr>
        <w:t>专用材料费、</w:t>
      </w:r>
      <w:r>
        <w:rPr>
          <w:rFonts w:hint="eastAsia" w:ascii="仿宋_GB2312" w:hAnsi="仿宋_GB2312" w:eastAsia="仿宋_GB2312" w:cs="仿宋_GB2312"/>
          <w:sz w:val="32"/>
          <w:szCs w:val="32"/>
          <w:lang w:eastAsia="zh-CN"/>
        </w:rPr>
        <w:t>工会经费、其他商品和服务支出</w:t>
      </w:r>
      <w:r>
        <w:rPr>
          <w:rFonts w:hint="eastAsia" w:ascii="仿宋_GB2312" w:hAnsi="仿宋_GB2312" w:eastAsia="仿宋_GB2312" w:cs="仿宋_GB2312"/>
          <w:sz w:val="32"/>
          <w:szCs w:val="32"/>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白沙黎族自治县牙叉镇财政所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“三公”经费预算</w:t>
      </w:r>
      <w:r>
        <w:rPr>
          <w:rFonts w:hint="eastAsia" w:ascii="仿宋_GB2312" w:hAnsi="仿宋_GB2312" w:eastAsia="仿宋_GB2312"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白沙黎族自治县牙叉镇财政所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白沙黎族自治县牙叉镇财政所2025年</w:t>
      </w:r>
      <w:r>
        <w:rPr>
          <w:rFonts w:hint="eastAsia" w:ascii="仿宋_GB2312" w:hAnsi="仿宋_GB2312" w:eastAsia="仿宋_GB2312" w:cs="仿宋_GB2312"/>
          <w:color w:val="auto"/>
          <w:sz w:val="32"/>
          <w:szCs w:val="32"/>
          <w:lang w:eastAsia="zh-CN"/>
        </w:rPr>
        <w:t>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白沙黎族自治县牙叉镇财政所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rPr>
        <w:t>所有收入和支出均纳入部门预算管理。收入包括：一般公共预算</w:t>
      </w:r>
      <w:r>
        <w:rPr>
          <w:rFonts w:hint="eastAsia" w:ascii="仿宋_GB2312" w:hAnsi="仿宋_GB2312" w:eastAsia="仿宋_GB2312" w:cs="仿宋_GB2312"/>
          <w:sz w:val="32"/>
          <w:szCs w:val="32"/>
          <w:lang w:eastAsia="zh-CN"/>
        </w:rPr>
        <w:t>拨款</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支出包括：一般公共服务支出、</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白沙黎族自治县牙叉镇财政所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拨款收入</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白沙黎族自治县牙叉镇财政所</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3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320.97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25.15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val="en-US" w:eastAsia="zh-CN"/>
        </w:rPr>
        <w:t>减少0.37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，与去年基本持平，主要是</w:t>
      </w:r>
      <w:r>
        <w:rPr>
          <w:rFonts w:hint="eastAsia" w:ascii="仿宋_GB2312" w:hAnsi="仿宋_GB2312" w:eastAsia="仿宋_GB2312" w:cs="仿宋_GB2312"/>
          <w:sz w:val="32"/>
          <w:shd w:val="clear" w:color="auto" w:fill="FFFFFF"/>
          <w:lang w:val="en-US" w:eastAsia="zh-CN"/>
        </w:rPr>
        <w:t>2025年单位清退聘用人员导致预算经费减少，但同时单位2025年又增加5名工作人员的经费预算（其中包括：2025年新录入3名试用期公务员和2024年新调入2名公务员）。</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（一）机关运行经费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rPr>
        <w:t>的机关运行经费预算</w:t>
      </w:r>
      <w:r>
        <w:rPr>
          <w:rFonts w:hint="eastAsia" w:ascii="仿宋_GB2312" w:hAnsi="仿宋_GB2312" w:eastAsia="仿宋_GB2312" w:cs="仿宋_GB2312"/>
          <w:sz w:val="32"/>
          <w:szCs w:val="32"/>
          <w:lang w:val="en-US" w:eastAsia="zh-CN"/>
        </w:rPr>
        <w:t>28.24</w:t>
      </w:r>
      <w:r>
        <w:rPr>
          <w:rFonts w:hint="eastAsia" w:ascii="仿宋_GB2312" w:hAnsi="仿宋_GB2312" w:eastAsia="仿宋_GB2312" w:cs="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（二）政府采购情况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（三）国有资产占有使用情况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白沙黎族自治县牙叉镇财政所</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（四）绩效目标设置情况</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白沙黎族自治县牙叉镇财政所共有</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346.13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0"/>
          <w:lang w:eastAsia="zh-CN"/>
        </w:rPr>
        <w:t>个人农业生产补贴、代缴社会保险费、</w:t>
      </w:r>
      <w:r>
        <w:rPr>
          <w:rFonts w:hint="eastAsia" w:ascii="仿宋_GB2312" w:hAnsi="仿宋_GB2312" w:eastAsia="仿宋_GB2312" w:cs="仿宋_GB2312"/>
          <w:color w:val="000000"/>
          <w:kern w:val="0"/>
          <w:sz w:val="32"/>
          <w:szCs w:val="30"/>
        </w:rPr>
        <w:t>其他等。</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w:t>
      </w:r>
      <w:r>
        <w:rPr>
          <w:rFonts w:hint="eastAsia" w:ascii="仿宋_GB2312" w:hAnsi="仿宋_GB2312" w:eastAsia="仿宋_GB2312" w:cs="仿宋_GB2312"/>
          <w:color w:val="000000"/>
          <w:kern w:val="0"/>
          <w:sz w:val="32"/>
          <w:szCs w:val="30"/>
          <w:lang w:eastAsia="zh-CN"/>
        </w:rPr>
        <w:t>印刷费、咨询费、手续费、</w:t>
      </w:r>
      <w:r>
        <w:rPr>
          <w:rFonts w:hint="eastAsia" w:ascii="仿宋_GB2312" w:hAnsi="仿宋_GB2312" w:eastAsia="仿宋_GB2312" w:cs="仿宋_GB2312"/>
          <w:color w:val="000000"/>
          <w:kern w:val="0"/>
          <w:sz w:val="32"/>
          <w:szCs w:val="30"/>
        </w:rPr>
        <w:t>水费、电费、邮电费、</w:t>
      </w:r>
      <w:r>
        <w:rPr>
          <w:rFonts w:hint="eastAsia" w:ascii="仿宋_GB2312" w:hAnsi="仿宋_GB2312" w:eastAsia="仿宋_GB2312" w:cs="仿宋_GB2312"/>
          <w:color w:val="000000"/>
          <w:kern w:val="0"/>
          <w:sz w:val="32"/>
          <w:szCs w:val="30"/>
          <w:lang w:eastAsia="zh-CN"/>
        </w:rPr>
        <w:t>取暖费、物业管理费、</w:t>
      </w:r>
      <w:r>
        <w:rPr>
          <w:rFonts w:hint="eastAsia" w:ascii="仿宋_GB2312" w:hAnsi="仿宋_GB2312" w:eastAsia="仿宋_GB2312" w:cs="仿宋_GB2312"/>
          <w:color w:val="000000"/>
          <w:kern w:val="0"/>
          <w:sz w:val="32"/>
          <w:szCs w:val="30"/>
        </w:rPr>
        <w:t>差旅费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因公出国（境）费用</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维修（护）费、</w:t>
      </w:r>
      <w:r>
        <w:rPr>
          <w:rFonts w:hint="eastAsia" w:ascii="仿宋_GB2312" w:hAnsi="仿宋_GB2312" w:eastAsia="仿宋_GB2312" w:cs="仿宋_GB2312"/>
          <w:color w:val="000000"/>
          <w:kern w:val="0"/>
          <w:sz w:val="32"/>
          <w:szCs w:val="30"/>
          <w:lang w:eastAsia="zh-CN"/>
        </w:rPr>
        <w:t>租赁费、</w:t>
      </w:r>
      <w:r>
        <w:rPr>
          <w:rFonts w:hint="eastAsia" w:ascii="仿宋_GB2312" w:hAnsi="仿宋_GB2312" w:eastAsia="仿宋_GB2312" w:cs="仿宋_GB2312"/>
          <w:color w:val="000000"/>
          <w:kern w:val="0"/>
          <w:sz w:val="32"/>
          <w:szCs w:val="30"/>
        </w:rPr>
        <w:t>会议费、培训费、公务接待费、</w:t>
      </w:r>
      <w:r>
        <w:rPr>
          <w:rFonts w:hint="eastAsia" w:ascii="仿宋_GB2312" w:hAnsi="仿宋_GB2312" w:eastAsia="仿宋_GB2312" w:cs="仿宋_GB2312"/>
          <w:color w:val="000000"/>
          <w:kern w:val="0"/>
          <w:sz w:val="32"/>
          <w:szCs w:val="30"/>
          <w:lang w:eastAsia="zh-CN"/>
        </w:rPr>
        <w:t>专用材料费、被装购置费、专用燃料费、劳务费、委托业务费</w:t>
      </w:r>
      <w:r>
        <w:rPr>
          <w:rFonts w:hint="eastAsia" w:ascii="仿宋_GB2312" w:hAnsi="仿宋_GB2312" w:eastAsia="仿宋_GB2312" w:cs="仿宋_GB2312"/>
          <w:color w:val="000000"/>
          <w:kern w:val="0"/>
          <w:sz w:val="32"/>
          <w:szCs w:val="30"/>
        </w:rPr>
        <w:t>、工会经费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福利费、公务用车运行维护费、</w:t>
      </w:r>
      <w:r>
        <w:rPr>
          <w:rFonts w:hint="eastAsia" w:ascii="仿宋_GB2312" w:hAnsi="仿宋_GB2312" w:eastAsia="仿宋_GB2312" w:cs="仿宋_GB2312"/>
          <w:color w:val="000000"/>
          <w:kern w:val="0"/>
          <w:sz w:val="32"/>
          <w:szCs w:val="30"/>
          <w:lang w:eastAsia="zh-CN"/>
        </w:rPr>
        <w:t>其他交通费用、税金及附加费用、</w:t>
      </w:r>
      <w:r>
        <w:rPr>
          <w:rFonts w:hint="eastAsia" w:ascii="仿宋_GB2312" w:hAnsi="仿宋_GB2312" w:eastAsia="仿宋_GB2312" w:cs="仿宋_GB2312"/>
          <w:color w:val="000000"/>
          <w:kern w:val="0"/>
          <w:sz w:val="32"/>
          <w:szCs w:val="30"/>
        </w:rPr>
        <w:t>其他</w:t>
      </w:r>
      <w:r>
        <w:rPr>
          <w:rFonts w:hint="eastAsia" w:ascii="仿宋_GB2312" w:hAnsi="仿宋_GB2312" w:eastAsia="仿宋_GB2312" w:cs="仿宋_GB2312"/>
          <w:color w:val="000000"/>
          <w:kern w:val="0"/>
          <w:sz w:val="32"/>
          <w:szCs w:val="30"/>
          <w:lang w:eastAsia="zh-CN"/>
        </w:rPr>
        <w:t>商品和服务支出</w:t>
      </w:r>
      <w:r>
        <w:rPr>
          <w:rFonts w:hint="eastAsia" w:ascii="仿宋_GB2312" w:hAnsi="仿宋_GB2312" w:eastAsia="仿宋_GB2312" w:cs="仿宋_GB2312"/>
          <w:color w:val="000000"/>
          <w:kern w:val="0"/>
          <w:sz w:val="32"/>
          <w:szCs w:val="30"/>
        </w:rPr>
        <w:t>等。</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0"/>
          <w:lang w:eastAsia="zh-CN"/>
        </w:rPr>
        <w:t>、牌照费</w:t>
      </w:r>
      <w:r>
        <w:rPr>
          <w:rFonts w:hint="eastAsia" w:ascii="仿宋_GB2312" w:hAnsi="仿宋_GB2312" w:eastAsia="仿宋_GB2312" w:cs="仿宋_GB2312"/>
          <w:color w:val="000000"/>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0"/>
          <w:lang w:eastAsia="zh-CN"/>
        </w:rPr>
        <w:t>费用等支出</w:t>
      </w:r>
      <w:r>
        <w:rPr>
          <w:rFonts w:hint="eastAsia" w:ascii="仿宋_GB2312" w:hAnsi="仿宋_GB2312" w:eastAsia="仿宋_GB2312" w:cs="仿宋_GB2312"/>
          <w:color w:val="000000"/>
          <w:kern w:val="0"/>
          <w:sz w:val="32"/>
          <w:szCs w:val="30"/>
        </w:rPr>
        <w:t>。</w:t>
      </w:r>
    </w:p>
    <w:p>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923A5"/>
    <w:rsid w:val="0B205C44"/>
    <w:rsid w:val="0C4D27D6"/>
    <w:rsid w:val="0D64615F"/>
    <w:rsid w:val="0DD41516"/>
    <w:rsid w:val="11ED6205"/>
    <w:rsid w:val="15723A5E"/>
    <w:rsid w:val="15817E9C"/>
    <w:rsid w:val="168327B4"/>
    <w:rsid w:val="19AA7326"/>
    <w:rsid w:val="19D15273"/>
    <w:rsid w:val="19D5DA33"/>
    <w:rsid w:val="1FBF8E30"/>
    <w:rsid w:val="2BDF0DC0"/>
    <w:rsid w:val="2FAF2A60"/>
    <w:rsid w:val="2FF7110D"/>
    <w:rsid w:val="2FFFCED3"/>
    <w:rsid w:val="3F7FB4B5"/>
    <w:rsid w:val="3FAD4D11"/>
    <w:rsid w:val="458131CD"/>
    <w:rsid w:val="49C66F06"/>
    <w:rsid w:val="4E04725A"/>
    <w:rsid w:val="4FB80849"/>
    <w:rsid w:val="545A3FA9"/>
    <w:rsid w:val="5C732DC3"/>
    <w:rsid w:val="5DB7E539"/>
    <w:rsid w:val="5F12521B"/>
    <w:rsid w:val="614A3A05"/>
    <w:rsid w:val="63493663"/>
    <w:rsid w:val="63D7593B"/>
    <w:rsid w:val="63ED417C"/>
    <w:rsid w:val="64F2608D"/>
    <w:rsid w:val="66DACB0B"/>
    <w:rsid w:val="697BF56A"/>
    <w:rsid w:val="6A9674C2"/>
    <w:rsid w:val="6B6CE30F"/>
    <w:rsid w:val="6C7F1319"/>
    <w:rsid w:val="6DDF74AC"/>
    <w:rsid w:val="6E86377E"/>
    <w:rsid w:val="6FAF0D8D"/>
    <w:rsid w:val="6FCFCADC"/>
    <w:rsid w:val="6FFA4FE6"/>
    <w:rsid w:val="725D6AC3"/>
    <w:rsid w:val="75FB0B04"/>
    <w:rsid w:val="79F7B683"/>
    <w:rsid w:val="7D73BCCE"/>
    <w:rsid w:val="7DE7397B"/>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cp:lastModifiedBy>
  <cp:lastPrinted>2025-02-26T01:13:00Z</cp:lastPrinted>
  <dcterms:modified xsi:type="dcterms:W3CDTF">2025-02-26T06:08:11Z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