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b/>
          <w:bCs/>
          <w:color w:val="000000"/>
          <w:sz w:val="24"/>
          <w:szCs w:val="24"/>
          <w:shd w:val="clear" w:color="auto" w:fill="FFFFFF"/>
          <w:lang w:eastAsia="zh-CN"/>
        </w:rPr>
      </w:pPr>
      <w:r>
        <w:rPr>
          <w:rFonts w:hint="eastAsia" w:ascii="宋体" w:hAnsi="宋体" w:eastAsia="宋体" w:cs="宋体"/>
          <w:b/>
          <w:bCs/>
          <w:color w:val="000000"/>
          <w:sz w:val="24"/>
          <w:szCs w:val="24"/>
          <w:shd w:val="clear" w:color="auto" w:fill="FFFFFF"/>
          <w:lang w:eastAsia="zh-CN"/>
        </w:rPr>
        <w:t>《</w:t>
      </w:r>
      <w:r>
        <w:rPr>
          <w:rFonts w:hint="eastAsia" w:ascii="宋体" w:hAnsi="宋体" w:eastAsia="宋体" w:cs="宋体"/>
          <w:b/>
          <w:bCs/>
          <w:color w:val="000000"/>
          <w:sz w:val="24"/>
          <w:szCs w:val="24"/>
          <w:shd w:val="clear" w:color="auto" w:fill="FFFFFF"/>
        </w:rPr>
        <w:t>白沙黎族自治县</w:t>
      </w:r>
      <w:r>
        <w:rPr>
          <w:rFonts w:hint="eastAsia" w:ascii="宋体" w:hAnsi="宋体" w:cs="宋体"/>
          <w:b/>
          <w:bCs/>
          <w:color w:val="000000"/>
          <w:sz w:val="24"/>
          <w:szCs w:val="24"/>
          <w:shd w:val="clear" w:color="auto" w:fill="FFFFFF"/>
          <w:lang w:val="en-US" w:eastAsia="zh-CN"/>
        </w:rPr>
        <w:t>打安镇</w:t>
      </w:r>
      <w:r>
        <w:rPr>
          <w:rFonts w:hint="eastAsia" w:ascii="宋体" w:hAnsi="宋体" w:eastAsia="宋体" w:cs="宋体"/>
          <w:b/>
          <w:bCs/>
          <w:color w:val="000000"/>
          <w:sz w:val="24"/>
          <w:szCs w:val="24"/>
          <w:shd w:val="clear" w:color="auto" w:fill="FFFFFF"/>
        </w:rPr>
        <w:t>总体规划暨镇区控制性详细规划（2018-2030）</w:t>
      </w:r>
      <w:r>
        <w:rPr>
          <w:rFonts w:hint="eastAsia" w:ascii="宋体" w:hAnsi="宋体" w:eastAsia="宋体" w:cs="宋体"/>
          <w:b/>
          <w:bCs/>
          <w:color w:val="000000"/>
          <w:sz w:val="24"/>
          <w:szCs w:val="24"/>
          <w:shd w:val="clear" w:color="auto" w:fill="FFFFFF"/>
          <w:lang w:eastAsia="zh-CN"/>
        </w:rPr>
        <w:t>》</w:t>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b/>
          <w:bCs/>
          <w:sz w:val="24"/>
          <w:szCs w:val="24"/>
        </w:rPr>
      </w:pPr>
      <w:r>
        <w:rPr>
          <w:rFonts w:hint="eastAsia" w:ascii="宋体" w:hAnsi="宋体" w:eastAsia="宋体" w:cs="宋体"/>
          <w:b/>
          <w:bCs/>
          <w:color w:val="000000"/>
          <w:sz w:val="24"/>
          <w:szCs w:val="24"/>
          <w:shd w:val="clear" w:color="auto" w:fill="FFFFFF"/>
        </w:rPr>
        <w:t>公示说明</w:t>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sz w:val="24"/>
          <w:szCs w:val="24"/>
        </w:rPr>
      </w:pPr>
      <w:r>
        <w:rPr>
          <w:rFonts w:hint="eastAsia" w:ascii="宋体" w:hAnsi="宋体" w:eastAsia="宋体" w:cs="宋体"/>
          <w:color w:val="000000"/>
          <w:sz w:val="24"/>
          <w:szCs w:val="24"/>
          <w:shd w:val="clear" w:color="auto" w:fill="FFFFFF"/>
        </w:rPr>
        <w:t> </w:t>
      </w:r>
    </w:p>
    <w:p>
      <w:pPr>
        <w:pStyle w:val="2"/>
        <w:keepNext w:val="0"/>
        <w:keepLines w:val="0"/>
        <w:widowControl/>
        <w:numPr>
          <w:ilvl w:val="0"/>
          <w:numId w:val="1"/>
        </w:numPr>
        <w:suppressLineNumbers w:val="0"/>
        <w:shd w:val="clear" w:color="auto" w:fill="FFFFFF"/>
        <w:spacing w:before="0" w:beforeAutospacing="0" w:after="0" w:afterAutospacing="0" w:line="375" w:lineRule="atLeast"/>
        <w:ind w:left="0" w:right="0"/>
        <w:jc w:val="left"/>
        <w:rPr>
          <w:rFonts w:hint="eastAsia"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类型：批前公示</w:t>
      </w:r>
    </w:p>
    <w:p>
      <w:pPr>
        <w:pStyle w:val="2"/>
        <w:keepNext w:val="0"/>
        <w:keepLines w:val="0"/>
        <w:widowControl/>
        <w:numPr>
          <w:ilvl w:val="0"/>
          <w:numId w:val="0"/>
        </w:numPr>
        <w:suppressLineNumbers w:val="0"/>
        <w:shd w:val="clear" w:color="auto" w:fill="FFFFFF"/>
        <w:spacing w:before="0" w:beforeAutospacing="0" w:after="0" w:afterAutospacing="0" w:line="375" w:lineRule="atLeast"/>
        <w:ind w:right="0" w:rightChars="0"/>
        <w:jc w:val="left"/>
        <w:rPr>
          <w:rFonts w:hint="eastAsia" w:ascii="宋体" w:hAnsi="宋体" w:eastAsia="宋体" w:cs="宋体"/>
          <w:b/>
          <w:bCs/>
          <w:color w:val="000000"/>
          <w:sz w:val="24"/>
          <w:szCs w:val="24"/>
          <w:shd w:val="clear" w:color="auto" w:fill="FFFFFF"/>
        </w:rPr>
      </w:pPr>
    </w:p>
    <w:p>
      <w:pPr>
        <w:pStyle w:val="2"/>
        <w:keepNext w:val="0"/>
        <w:keepLines w:val="0"/>
        <w:widowControl/>
        <w:numPr>
          <w:ilvl w:val="0"/>
          <w:numId w:val="1"/>
        </w:numPr>
        <w:suppressLineNumbers w:val="0"/>
        <w:shd w:val="clear" w:color="auto" w:fill="FFFFFF"/>
        <w:spacing w:before="0" w:beforeAutospacing="0" w:after="0" w:afterAutospacing="0" w:line="375" w:lineRule="atLeast"/>
        <w:ind w:left="0" w:leftChars="0" w:right="0" w:firstLine="0" w:firstLineChars="0"/>
        <w:jc w:val="left"/>
        <w:rPr>
          <w:rFonts w:hint="eastAsia"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公示时间：30天</w:t>
      </w:r>
    </w:p>
    <w:p>
      <w:pPr>
        <w:pStyle w:val="2"/>
        <w:keepNext w:val="0"/>
        <w:keepLines w:val="0"/>
        <w:widowControl/>
        <w:numPr>
          <w:ilvl w:val="0"/>
          <w:numId w:val="0"/>
        </w:numPr>
        <w:suppressLineNumbers w:val="0"/>
        <w:shd w:val="clear" w:color="auto" w:fill="FFFFFF"/>
        <w:spacing w:before="0" w:beforeAutospacing="0" w:after="0" w:afterAutospacing="0" w:line="375" w:lineRule="atLeast"/>
        <w:ind w:leftChars="0" w:right="0" w:rightChars="0"/>
        <w:jc w:val="left"/>
        <w:rPr>
          <w:rFonts w:hint="eastAsia" w:ascii="宋体" w:hAnsi="宋体" w:eastAsia="宋体" w:cs="宋体"/>
          <w:b/>
          <w:bCs/>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bCs/>
          <w:sz w:val="24"/>
          <w:szCs w:val="24"/>
        </w:rPr>
      </w:pPr>
      <w:r>
        <w:rPr>
          <w:rFonts w:hint="eastAsia" w:ascii="宋体" w:hAnsi="宋体" w:eastAsia="宋体" w:cs="宋体"/>
          <w:b/>
          <w:bCs/>
          <w:color w:val="000000"/>
          <w:sz w:val="24"/>
          <w:szCs w:val="24"/>
          <w:shd w:val="clear" w:color="auto" w:fill="FFFFFF"/>
        </w:rPr>
        <w:t>三、规划</w:t>
      </w:r>
      <w:r>
        <w:rPr>
          <w:rFonts w:hint="eastAsia" w:ascii="宋体" w:hAnsi="宋体" w:eastAsia="宋体" w:cs="宋体"/>
          <w:b/>
          <w:bCs/>
          <w:color w:val="000000"/>
          <w:sz w:val="24"/>
          <w:szCs w:val="24"/>
          <w:shd w:val="clear" w:color="auto" w:fill="FFFFFF"/>
          <w:lang w:eastAsia="zh-CN"/>
        </w:rPr>
        <w:t>层次及</w:t>
      </w:r>
      <w:r>
        <w:rPr>
          <w:rFonts w:hint="eastAsia" w:ascii="宋体" w:hAnsi="宋体" w:eastAsia="宋体" w:cs="宋体"/>
          <w:b/>
          <w:bCs/>
          <w:color w:val="000000"/>
          <w:sz w:val="24"/>
          <w:szCs w:val="24"/>
          <w:shd w:val="clear" w:color="auto" w:fill="FFFFFF"/>
        </w:rPr>
        <w:t>范围</w:t>
      </w:r>
    </w:p>
    <w:p>
      <w:pPr>
        <w:pStyle w:val="2"/>
        <w:keepNext w:val="0"/>
        <w:keepLines w:val="0"/>
        <w:widowControl/>
        <w:suppressLineNumbers w:val="0"/>
        <w:shd w:val="clear" w:color="auto" w:fill="FFFFFF"/>
        <w:spacing w:before="0" w:beforeAutospacing="0" w:after="0" w:afterAutospacing="0" w:line="375" w:lineRule="atLeast"/>
        <w:ind w:right="0" w:firstLine="480" w:firstLineChars="200"/>
        <w:jc w:val="left"/>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lang w:eastAsia="zh-CN"/>
        </w:rPr>
        <w:t>域规划范围</w:t>
      </w:r>
      <w:r>
        <w:rPr>
          <w:rFonts w:hint="eastAsia" w:ascii="宋体" w:hAnsi="宋体" w:eastAsia="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打安镇</w:t>
      </w:r>
      <w:r>
        <w:rPr>
          <w:rFonts w:hint="eastAsia" w:ascii="宋体" w:hAnsi="宋体" w:eastAsia="宋体" w:cs="宋体"/>
          <w:color w:val="000000"/>
          <w:sz w:val="24"/>
          <w:szCs w:val="24"/>
          <w:shd w:val="clear" w:color="auto" w:fill="FFFFFF"/>
        </w:rPr>
        <w:t>行政辖区范围和</w:t>
      </w:r>
      <w:r>
        <w:rPr>
          <w:rFonts w:hint="eastAsia" w:ascii="宋体" w:hAnsi="宋体" w:cs="宋体"/>
          <w:color w:val="000000"/>
          <w:sz w:val="24"/>
          <w:szCs w:val="24"/>
          <w:shd w:val="clear" w:color="auto" w:fill="FFFFFF"/>
          <w:lang w:val="en-US" w:eastAsia="zh-CN"/>
        </w:rPr>
        <w:t>卫星居、珠碧江居</w:t>
      </w:r>
      <w:r>
        <w:rPr>
          <w:rFonts w:hint="eastAsia" w:ascii="宋体" w:hAnsi="宋体" w:eastAsia="宋体" w:cs="宋体"/>
          <w:color w:val="000000"/>
          <w:sz w:val="24"/>
          <w:szCs w:val="24"/>
          <w:shd w:val="clear" w:color="auto" w:fill="FFFFFF"/>
        </w:rPr>
        <w:t>的土地使用范围，面积约为</w:t>
      </w:r>
      <w:r>
        <w:rPr>
          <w:rFonts w:hint="eastAsia" w:ascii="宋体" w:hAnsi="宋体" w:cs="宋体"/>
          <w:color w:val="000000"/>
          <w:sz w:val="24"/>
          <w:szCs w:val="24"/>
          <w:shd w:val="clear" w:color="auto" w:fill="FFFFFF"/>
          <w:lang w:val="en-US" w:eastAsia="zh-CN"/>
        </w:rPr>
        <w:t>173.09</w:t>
      </w:r>
      <w:r>
        <w:rPr>
          <w:rFonts w:hint="eastAsia" w:ascii="宋体" w:hAnsi="宋体" w:eastAsia="宋体" w:cs="宋体"/>
          <w:color w:val="000000"/>
          <w:sz w:val="24"/>
          <w:szCs w:val="24"/>
          <w:shd w:val="clear" w:color="auto" w:fill="FFFFFF"/>
        </w:rPr>
        <w:t>平方公里。</w:t>
      </w:r>
    </w:p>
    <w:p>
      <w:pPr>
        <w:numPr>
          <w:ilvl w:val="0"/>
          <w:numId w:val="0"/>
        </w:numPr>
        <w:adjustRightInd w:val="0"/>
        <w:spacing w:line="460" w:lineRule="exact"/>
        <w:ind w:firstLine="480" w:firstLineChars="200"/>
        <w:jc w:val="left"/>
        <w:rPr>
          <w:rFonts w:hint="eastAsia" w:ascii="宋体" w:hAnsi="宋体" w:eastAsia="宋体" w:cs="宋体"/>
          <w:color w:val="000000"/>
          <w:kern w:val="2"/>
          <w:sz w:val="24"/>
          <w:szCs w:val="24"/>
          <w:shd w:val="clear" w:color="auto" w:fill="FFFFFF"/>
          <w:lang w:val="en-US" w:eastAsia="zh-CN" w:bidi="ar-SA"/>
        </w:rPr>
      </w:pPr>
      <w:r>
        <w:rPr>
          <w:rFonts w:hint="eastAsia" w:ascii="宋体" w:hAnsi="宋体"/>
          <w:bCs/>
          <w:sz w:val="24"/>
          <w:lang w:val="en-US" w:eastAsia="zh-CN"/>
        </w:rPr>
        <w:t>镇</w:t>
      </w:r>
      <w:r>
        <w:rPr>
          <w:rFonts w:hint="eastAsia" w:ascii="宋体" w:hAnsi="宋体"/>
          <w:bCs/>
          <w:sz w:val="24"/>
        </w:rPr>
        <w:t>区规划范围：</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中</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42.77</w:t>
      </w:r>
      <w:r>
        <w:rPr>
          <w:rFonts w:hint="eastAsia" w:ascii="宋体" w:hAnsi="宋体" w:eastAsia="宋体" w:cs="宋体"/>
          <w:color w:val="000000"/>
          <w:kern w:val="2"/>
          <w:sz w:val="24"/>
          <w:szCs w:val="24"/>
          <w:shd w:val="clear" w:color="auto" w:fill="FFFFFF"/>
          <w:lang w:val="en-US" w:eastAsia="zh-CN" w:bidi="ar-SA"/>
        </w:rPr>
        <w:t>公顷。</w:t>
      </w:r>
    </w:p>
    <w:p>
      <w:pPr>
        <w:numPr>
          <w:ilvl w:val="0"/>
          <w:numId w:val="0"/>
        </w:numPr>
        <w:adjustRightInd w:val="0"/>
        <w:spacing w:line="460" w:lineRule="exact"/>
        <w:ind w:firstLine="480" w:firstLineChars="200"/>
        <w:jc w:val="left"/>
        <w:rPr>
          <w:rFonts w:hint="eastAsia" w:ascii="宋体" w:hAnsi="宋体" w:eastAsia="宋体" w:cs="宋体"/>
          <w:color w:val="000000"/>
          <w:kern w:val="2"/>
          <w:sz w:val="24"/>
          <w:szCs w:val="24"/>
          <w:shd w:val="clear" w:color="auto" w:fill="FFFFFF"/>
          <w:lang w:val="en-US" w:eastAsia="zh-CN" w:bidi="ar-SA"/>
        </w:rPr>
      </w:pPr>
      <w:r>
        <w:rPr>
          <w:rFonts w:hint="eastAsia" w:ascii="宋体" w:hAnsi="宋体"/>
          <w:bCs/>
          <w:sz w:val="24"/>
          <w:lang w:val="en-US" w:eastAsia="zh-CN"/>
        </w:rPr>
        <w:t>卫星居</w:t>
      </w:r>
      <w:r>
        <w:rPr>
          <w:rFonts w:hint="eastAsia" w:ascii="宋体" w:hAnsi="宋体"/>
          <w:bCs/>
          <w:sz w:val="24"/>
        </w:rPr>
        <w:t>规划范围：</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北</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43.00</w:t>
      </w:r>
      <w:r>
        <w:rPr>
          <w:rFonts w:hint="eastAsia" w:ascii="宋体" w:hAnsi="宋体" w:eastAsia="宋体" w:cs="宋体"/>
          <w:color w:val="000000"/>
          <w:kern w:val="2"/>
          <w:sz w:val="24"/>
          <w:szCs w:val="24"/>
          <w:shd w:val="clear" w:color="auto" w:fill="FFFFFF"/>
          <w:lang w:val="en-US" w:eastAsia="zh-CN" w:bidi="ar-SA"/>
        </w:rPr>
        <w:t>公顷。</w:t>
      </w:r>
    </w:p>
    <w:p>
      <w:pPr>
        <w:numPr>
          <w:ilvl w:val="0"/>
          <w:numId w:val="0"/>
        </w:numPr>
        <w:adjustRightInd w:val="0"/>
        <w:spacing w:line="460" w:lineRule="exact"/>
        <w:ind w:firstLine="480" w:firstLineChars="200"/>
        <w:jc w:val="left"/>
        <w:rPr>
          <w:rFonts w:hint="eastAsia" w:ascii="宋体" w:hAnsi="宋体" w:eastAsia="宋体" w:cs="宋体"/>
          <w:color w:val="000000"/>
          <w:kern w:val="2"/>
          <w:sz w:val="24"/>
          <w:szCs w:val="24"/>
          <w:shd w:val="clear" w:color="auto" w:fill="FFFFFF"/>
          <w:lang w:val="en-US" w:eastAsia="zh-CN" w:bidi="ar-SA"/>
        </w:rPr>
      </w:pPr>
      <w:r>
        <w:rPr>
          <w:rFonts w:hint="eastAsia" w:ascii="宋体" w:hAnsi="宋体"/>
          <w:bCs/>
          <w:sz w:val="24"/>
          <w:lang w:val="en-US" w:eastAsia="zh-CN"/>
        </w:rPr>
        <w:t>珠碧江居</w:t>
      </w:r>
      <w:r>
        <w:rPr>
          <w:rFonts w:hint="eastAsia" w:ascii="宋体" w:hAnsi="宋体"/>
          <w:bCs/>
          <w:sz w:val="24"/>
        </w:rPr>
        <w:t>规划范围：</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西北</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32.45</w:t>
      </w:r>
      <w:r>
        <w:rPr>
          <w:rFonts w:hint="eastAsia" w:ascii="宋体" w:hAnsi="宋体" w:eastAsia="宋体" w:cs="宋体"/>
          <w:color w:val="000000"/>
          <w:kern w:val="2"/>
          <w:sz w:val="24"/>
          <w:szCs w:val="24"/>
          <w:shd w:val="clear" w:color="auto" w:fill="FFFFFF"/>
          <w:lang w:val="en-US" w:eastAsia="zh-CN" w:bidi="ar-SA"/>
        </w:rPr>
        <w:t>公顷。</w:t>
      </w:r>
    </w:p>
    <w:p>
      <w:pPr>
        <w:numPr>
          <w:ilvl w:val="0"/>
          <w:numId w:val="0"/>
        </w:numPr>
        <w:adjustRightInd w:val="0"/>
        <w:spacing w:line="460" w:lineRule="exact"/>
        <w:ind w:firstLine="480" w:firstLineChars="200"/>
        <w:jc w:val="left"/>
        <w:rPr>
          <w:rFonts w:hint="eastAsia" w:ascii="宋体" w:hAnsi="宋体" w:eastAsia="宋体" w:cs="宋体"/>
          <w:color w:val="000000"/>
          <w:kern w:val="2"/>
          <w:sz w:val="24"/>
          <w:szCs w:val="24"/>
          <w:shd w:val="clear" w:color="auto" w:fill="FFFFFF"/>
          <w:lang w:val="en-US" w:eastAsia="zh-CN" w:bidi="ar-SA"/>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bCs/>
          <w:sz w:val="24"/>
          <w:szCs w:val="24"/>
          <w:lang w:eastAsia="zh-CN"/>
        </w:rPr>
      </w:pPr>
      <w:r>
        <w:rPr>
          <w:rFonts w:hint="eastAsia" w:ascii="宋体" w:hAnsi="宋体" w:eastAsia="宋体" w:cs="宋体"/>
          <w:b/>
          <w:bCs/>
          <w:color w:val="000000"/>
          <w:sz w:val="24"/>
          <w:szCs w:val="24"/>
          <w:shd w:val="clear" w:color="auto" w:fill="FFFFFF"/>
        </w:rPr>
        <w:t>四、</w:t>
      </w:r>
      <w:r>
        <w:rPr>
          <w:rFonts w:hint="eastAsia" w:ascii="宋体" w:hAnsi="宋体" w:eastAsia="宋体" w:cs="宋体"/>
          <w:b/>
          <w:bCs/>
          <w:color w:val="000000"/>
          <w:sz w:val="24"/>
          <w:szCs w:val="24"/>
          <w:shd w:val="clear" w:color="auto" w:fill="FFFFFF"/>
          <w:lang w:eastAsia="zh-CN"/>
        </w:rPr>
        <w:t>规划年限</w:t>
      </w:r>
    </w:p>
    <w:p>
      <w:pPr>
        <w:numPr>
          <w:ilvl w:val="0"/>
          <w:numId w:val="0"/>
        </w:numPr>
        <w:adjustRightInd w:val="0"/>
        <w:spacing w:line="460" w:lineRule="exact"/>
        <w:ind w:firstLine="480" w:firstLineChars="200"/>
        <w:jc w:val="left"/>
        <w:rPr>
          <w:rFonts w:ascii="宋体" w:hAnsi="宋体"/>
          <w:bCs/>
          <w:sz w:val="24"/>
        </w:rPr>
      </w:pPr>
      <w:r>
        <w:rPr>
          <w:rFonts w:hint="eastAsia" w:ascii="宋体" w:hAnsi="宋体"/>
          <w:bCs/>
          <w:sz w:val="24"/>
          <w:lang w:val="en-US" w:eastAsia="zh-CN"/>
        </w:rPr>
        <w:t>1、</w:t>
      </w:r>
      <w:r>
        <w:rPr>
          <w:rFonts w:hint="eastAsia" w:ascii="宋体" w:hAnsi="宋体"/>
          <w:bCs/>
          <w:sz w:val="24"/>
        </w:rPr>
        <w:t>近</w:t>
      </w:r>
      <w:r>
        <w:rPr>
          <w:rFonts w:ascii="宋体" w:hAnsi="宋体"/>
          <w:bCs/>
          <w:sz w:val="24"/>
        </w:rPr>
        <w:t>期为201</w:t>
      </w:r>
      <w:r>
        <w:rPr>
          <w:rFonts w:hint="eastAsia" w:ascii="宋体" w:hAnsi="宋体"/>
          <w:bCs/>
          <w:sz w:val="24"/>
        </w:rPr>
        <w:t>8</w:t>
      </w:r>
      <w:r>
        <w:rPr>
          <w:rFonts w:ascii="宋体" w:hAnsi="宋体"/>
          <w:bCs/>
          <w:sz w:val="24"/>
        </w:rPr>
        <w:t>——20</w:t>
      </w:r>
      <w:r>
        <w:rPr>
          <w:rFonts w:hint="eastAsia" w:ascii="宋体" w:hAnsi="宋体"/>
          <w:bCs/>
          <w:sz w:val="24"/>
        </w:rPr>
        <w:t>2</w:t>
      </w:r>
      <w:r>
        <w:rPr>
          <w:rFonts w:hint="eastAsia" w:ascii="宋体" w:hAnsi="宋体"/>
          <w:bCs/>
          <w:sz w:val="24"/>
          <w:lang w:val="en-US" w:eastAsia="zh-CN"/>
        </w:rPr>
        <w:t>2</w:t>
      </w:r>
      <w:r>
        <w:rPr>
          <w:rFonts w:ascii="宋体" w:hAnsi="宋体"/>
          <w:bCs/>
          <w:sz w:val="24"/>
        </w:rPr>
        <w:t>年；</w:t>
      </w:r>
    </w:p>
    <w:p>
      <w:pPr>
        <w:numPr>
          <w:ilvl w:val="0"/>
          <w:numId w:val="0"/>
        </w:numPr>
        <w:adjustRightInd w:val="0"/>
        <w:spacing w:line="460" w:lineRule="exact"/>
        <w:ind w:firstLine="480" w:firstLineChars="200"/>
        <w:jc w:val="left"/>
        <w:rPr>
          <w:rFonts w:hint="eastAsia" w:ascii="宋体" w:hAnsi="宋体"/>
          <w:bCs/>
          <w:sz w:val="24"/>
        </w:rPr>
      </w:pPr>
      <w:r>
        <w:rPr>
          <w:rFonts w:hint="eastAsia" w:ascii="宋体" w:hAnsi="宋体"/>
          <w:bCs/>
          <w:sz w:val="24"/>
          <w:lang w:val="en-US" w:eastAsia="zh-CN"/>
        </w:rPr>
        <w:t>2、</w:t>
      </w:r>
      <w:r>
        <w:rPr>
          <w:rFonts w:ascii="宋体" w:hAnsi="宋体"/>
          <w:bCs/>
          <w:sz w:val="24"/>
        </w:rPr>
        <w:t>远期为202</w:t>
      </w:r>
      <w:r>
        <w:rPr>
          <w:rFonts w:hint="eastAsia" w:ascii="宋体" w:hAnsi="宋体"/>
          <w:bCs/>
          <w:sz w:val="24"/>
          <w:lang w:val="en-US" w:eastAsia="zh-CN"/>
        </w:rPr>
        <w:t>3</w:t>
      </w:r>
      <w:r>
        <w:rPr>
          <w:rFonts w:hint="eastAsia" w:ascii="宋体" w:hAnsi="宋体"/>
          <w:bCs/>
          <w:sz w:val="24"/>
        </w:rPr>
        <w:t>——</w:t>
      </w:r>
      <w:r>
        <w:rPr>
          <w:rFonts w:ascii="宋体" w:hAnsi="宋体"/>
          <w:bCs/>
          <w:sz w:val="24"/>
        </w:rPr>
        <w:t>203</w:t>
      </w:r>
      <w:r>
        <w:rPr>
          <w:rFonts w:hint="eastAsia" w:ascii="宋体" w:hAnsi="宋体"/>
          <w:bCs/>
          <w:sz w:val="24"/>
        </w:rPr>
        <w:t>0</w:t>
      </w:r>
      <w:r>
        <w:rPr>
          <w:rFonts w:ascii="宋体" w:hAnsi="宋体"/>
          <w:bCs/>
          <w:sz w:val="24"/>
        </w:rPr>
        <w:t>年</w:t>
      </w:r>
      <w:r>
        <w:rPr>
          <w:rFonts w:hint="eastAsia" w:ascii="宋体" w:hAnsi="宋体"/>
          <w:bCs/>
          <w:sz w:val="24"/>
        </w:rPr>
        <w:t>。</w:t>
      </w:r>
    </w:p>
    <w:p>
      <w:pPr>
        <w:numPr>
          <w:ilvl w:val="0"/>
          <w:numId w:val="0"/>
        </w:numPr>
        <w:adjustRightInd w:val="0"/>
        <w:spacing w:line="460" w:lineRule="exact"/>
        <w:ind w:firstLine="480" w:firstLineChars="200"/>
        <w:jc w:val="left"/>
        <w:rPr>
          <w:rFonts w:hint="eastAsia" w:ascii="宋体" w:hAnsi="宋体"/>
          <w:bCs/>
          <w:sz w:val="24"/>
          <w:lang w:val="en-US" w:eastAsia="zh-CN"/>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bCs/>
          <w:sz w:val="24"/>
          <w:szCs w:val="24"/>
          <w:lang w:eastAsia="zh-CN"/>
        </w:rPr>
      </w:pPr>
      <w:r>
        <w:rPr>
          <w:rFonts w:hint="eastAsia" w:ascii="宋体" w:hAnsi="宋体" w:eastAsia="宋体" w:cs="宋体"/>
          <w:b/>
          <w:bCs/>
          <w:color w:val="000000"/>
          <w:sz w:val="24"/>
          <w:szCs w:val="24"/>
          <w:shd w:val="clear" w:color="auto" w:fill="FFFFFF"/>
          <w:lang w:eastAsia="zh-CN"/>
        </w:rPr>
        <w:t>五</w:t>
      </w:r>
      <w:r>
        <w:rPr>
          <w:rFonts w:hint="eastAsia" w:ascii="宋体" w:hAnsi="宋体" w:eastAsia="宋体" w:cs="宋体"/>
          <w:b/>
          <w:bCs/>
          <w:color w:val="000000"/>
          <w:sz w:val="24"/>
          <w:szCs w:val="24"/>
          <w:shd w:val="clear" w:color="auto" w:fill="FFFFFF"/>
        </w:rPr>
        <w:t>、</w:t>
      </w:r>
      <w:r>
        <w:rPr>
          <w:rFonts w:hint="eastAsia" w:ascii="宋体" w:hAnsi="宋体" w:eastAsia="宋体" w:cs="宋体"/>
          <w:b/>
          <w:bCs/>
          <w:color w:val="000000"/>
          <w:sz w:val="24"/>
          <w:szCs w:val="24"/>
          <w:shd w:val="clear" w:color="auto" w:fill="FFFFFF"/>
          <w:lang w:eastAsia="zh-CN"/>
        </w:rPr>
        <w:t>城镇性质</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lang w:val="en-US" w:eastAsia="zh-CN"/>
        </w:rPr>
        <w:t>将打安镇打造集热带农业种植、旅游休闲、生态宜居，富有地方性的生态旅游服务的旅游性综合城镇。</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right="0"/>
        <w:jc w:val="left"/>
        <w:rPr>
          <w:rFonts w:hint="eastAsia" w:ascii="宋体" w:hAnsi="宋体" w:eastAsia="宋体" w:cs="宋体"/>
          <w:b/>
          <w:bCs/>
          <w:sz w:val="24"/>
          <w:szCs w:val="24"/>
          <w:lang w:eastAsia="zh-CN"/>
        </w:rPr>
      </w:pPr>
      <w:r>
        <w:rPr>
          <w:rFonts w:hint="eastAsia" w:ascii="宋体" w:hAnsi="宋体" w:eastAsia="宋体" w:cs="宋体"/>
          <w:b/>
          <w:bCs/>
          <w:color w:val="000000"/>
          <w:sz w:val="24"/>
          <w:szCs w:val="24"/>
          <w:shd w:val="clear" w:color="auto" w:fill="FFFFFF"/>
          <w:lang w:eastAsia="zh-CN"/>
        </w:rPr>
        <w:t>六</w:t>
      </w:r>
      <w:r>
        <w:rPr>
          <w:rFonts w:hint="eastAsia" w:ascii="宋体" w:hAnsi="宋体" w:eastAsia="宋体" w:cs="宋体"/>
          <w:b/>
          <w:bCs/>
          <w:color w:val="000000"/>
          <w:sz w:val="24"/>
          <w:szCs w:val="24"/>
          <w:shd w:val="clear" w:color="auto" w:fill="FFFFFF"/>
        </w:rPr>
        <w:t>、</w:t>
      </w:r>
      <w:r>
        <w:rPr>
          <w:rFonts w:hint="eastAsia" w:ascii="宋体" w:hAnsi="宋体" w:eastAsia="宋体" w:cs="宋体"/>
          <w:b/>
          <w:bCs/>
          <w:color w:val="000000"/>
          <w:sz w:val="24"/>
          <w:szCs w:val="24"/>
          <w:shd w:val="clear" w:color="auto" w:fill="FFFFFF"/>
          <w:lang w:eastAsia="zh-CN"/>
        </w:rPr>
        <w:t>人口规模</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rPr>
        <w:t>规划近期至202</w:t>
      </w:r>
      <w:r>
        <w:rPr>
          <w:rFonts w:hint="eastAsia" w:ascii="宋体" w:hAnsi="宋体" w:eastAsia="宋体" w:cs="宋体"/>
          <w:color w:val="000000"/>
          <w:sz w:val="24"/>
          <w:szCs w:val="24"/>
          <w:shd w:val="clear" w:color="auto" w:fill="FFFFFF"/>
          <w:lang w:val="en-US" w:eastAsia="zh-CN"/>
        </w:rPr>
        <w:t>2</w:t>
      </w:r>
      <w:r>
        <w:rPr>
          <w:rFonts w:hint="eastAsia" w:ascii="宋体" w:hAnsi="宋体" w:eastAsia="宋体" w:cs="宋体"/>
          <w:color w:val="000000"/>
          <w:sz w:val="24"/>
          <w:szCs w:val="24"/>
          <w:shd w:val="clear" w:color="auto" w:fill="FFFFFF"/>
        </w:rPr>
        <w:t>年，</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lang w:eastAsia="zh-CN"/>
        </w:rPr>
        <w:t>区</w:t>
      </w:r>
      <w:r>
        <w:rPr>
          <w:rFonts w:hint="eastAsia" w:ascii="宋体" w:hAnsi="宋体" w:eastAsia="宋体" w:cs="宋体"/>
          <w:color w:val="000000"/>
          <w:sz w:val="24"/>
          <w:szCs w:val="24"/>
          <w:shd w:val="clear" w:color="auto" w:fill="FFFFFF"/>
        </w:rPr>
        <w:t>人口约</w:t>
      </w:r>
      <w:r>
        <w:rPr>
          <w:rFonts w:hint="eastAsia" w:ascii="宋体" w:hAnsi="宋体" w:cs="宋体"/>
          <w:color w:val="000000"/>
          <w:sz w:val="24"/>
          <w:szCs w:val="24"/>
          <w:shd w:val="clear" w:color="auto" w:fill="FFFFFF"/>
          <w:lang w:val="en-US" w:eastAsia="zh-CN"/>
        </w:rPr>
        <w:t>3300</w:t>
      </w:r>
      <w:r>
        <w:rPr>
          <w:rFonts w:hint="eastAsia" w:ascii="宋体" w:hAnsi="宋体" w:eastAsia="宋体" w:cs="宋体"/>
          <w:color w:val="000000"/>
          <w:sz w:val="24"/>
          <w:szCs w:val="24"/>
          <w:shd w:val="clear" w:color="auto" w:fill="FFFFFF"/>
        </w:rPr>
        <w:t>人，</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rPr>
        <w:t>域人口约</w:t>
      </w:r>
      <w:r>
        <w:rPr>
          <w:rFonts w:hint="eastAsia" w:ascii="宋体" w:hAnsi="宋体" w:cs="宋体"/>
          <w:color w:val="000000"/>
          <w:sz w:val="24"/>
          <w:szCs w:val="24"/>
          <w:shd w:val="clear" w:color="auto" w:fill="FFFFFF"/>
          <w:lang w:val="en-US" w:eastAsia="zh-CN"/>
        </w:rPr>
        <w:t>25200</w:t>
      </w:r>
      <w:r>
        <w:rPr>
          <w:rFonts w:hint="eastAsia" w:ascii="宋体" w:hAnsi="宋体" w:eastAsia="宋体" w:cs="宋体"/>
          <w:color w:val="000000"/>
          <w:sz w:val="24"/>
          <w:szCs w:val="24"/>
          <w:shd w:val="clear" w:color="auto" w:fill="FFFFFF"/>
        </w:rPr>
        <w:t>人；远期至203</w:t>
      </w:r>
      <w:r>
        <w:rPr>
          <w:rFonts w:hint="eastAsia" w:ascii="宋体" w:hAnsi="宋体" w:eastAsia="宋体" w:cs="宋体"/>
          <w:color w:val="000000"/>
          <w:sz w:val="24"/>
          <w:szCs w:val="24"/>
          <w:shd w:val="clear" w:color="auto" w:fill="FFFFFF"/>
          <w:lang w:val="en-US" w:eastAsia="zh-CN"/>
        </w:rPr>
        <w:t>0</w:t>
      </w:r>
      <w:r>
        <w:rPr>
          <w:rFonts w:hint="eastAsia" w:ascii="宋体" w:hAnsi="宋体" w:eastAsia="宋体" w:cs="宋体"/>
          <w:color w:val="000000"/>
          <w:sz w:val="24"/>
          <w:szCs w:val="24"/>
          <w:shd w:val="clear" w:color="auto" w:fill="FFFFFF"/>
        </w:rPr>
        <w:t>年，</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lang w:eastAsia="zh-CN"/>
        </w:rPr>
        <w:t>区</w:t>
      </w:r>
      <w:r>
        <w:rPr>
          <w:rFonts w:hint="eastAsia" w:ascii="宋体" w:hAnsi="宋体" w:eastAsia="宋体" w:cs="宋体"/>
          <w:color w:val="000000"/>
          <w:sz w:val="24"/>
          <w:szCs w:val="24"/>
          <w:shd w:val="clear" w:color="auto" w:fill="FFFFFF"/>
        </w:rPr>
        <w:t>人口约</w:t>
      </w:r>
      <w:r>
        <w:rPr>
          <w:rFonts w:hint="eastAsia" w:ascii="宋体" w:hAnsi="宋体" w:cs="宋体"/>
          <w:color w:val="000000"/>
          <w:sz w:val="24"/>
          <w:szCs w:val="24"/>
          <w:shd w:val="clear" w:color="auto" w:fill="FFFFFF"/>
          <w:lang w:val="en-US" w:eastAsia="zh-CN"/>
        </w:rPr>
        <w:t>3700</w:t>
      </w:r>
      <w:r>
        <w:rPr>
          <w:rFonts w:hint="eastAsia" w:ascii="宋体" w:hAnsi="宋体" w:eastAsia="宋体" w:cs="宋体"/>
          <w:color w:val="000000"/>
          <w:sz w:val="24"/>
          <w:szCs w:val="24"/>
          <w:shd w:val="clear" w:color="auto" w:fill="FFFFFF"/>
        </w:rPr>
        <w:t>人，</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rPr>
        <w:t>域人口约</w:t>
      </w:r>
      <w:r>
        <w:rPr>
          <w:rFonts w:hint="eastAsia" w:ascii="宋体" w:hAnsi="宋体" w:cs="宋体"/>
          <w:color w:val="000000"/>
          <w:sz w:val="24"/>
          <w:szCs w:val="24"/>
          <w:shd w:val="clear" w:color="auto" w:fill="FFFFFF"/>
          <w:lang w:val="en-US" w:eastAsia="zh-CN"/>
        </w:rPr>
        <w:t>27900</w:t>
      </w:r>
      <w:r>
        <w:rPr>
          <w:rFonts w:hint="eastAsia" w:ascii="宋体" w:hAnsi="宋体" w:eastAsia="宋体" w:cs="宋体"/>
          <w:color w:val="000000"/>
          <w:sz w:val="24"/>
          <w:szCs w:val="24"/>
          <w:shd w:val="clear" w:color="auto" w:fill="FFFFFF"/>
        </w:rPr>
        <w:t>人</w:t>
      </w:r>
      <w:r>
        <w:rPr>
          <w:rFonts w:hint="eastAsia" w:ascii="宋体" w:hAnsi="宋体" w:eastAsia="宋体" w:cs="宋体"/>
          <w:color w:val="000000"/>
          <w:sz w:val="24"/>
          <w:szCs w:val="24"/>
          <w:shd w:val="clear" w:color="auto" w:fill="FFFFFF"/>
          <w:lang w:eastAsia="zh-CN"/>
        </w:rPr>
        <w:t>。</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val="en-US" w:eastAsia="zh-CN"/>
        </w:rPr>
      </w:pPr>
    </w:p>
    <w:p>
      <w:pPr>
        <w:pStyle w:val="2"/>
        <w:keepNext w:val="0"/>
        <w:keepLines w:val="0"/>
        <w:widowControl/>
        <w:suppressLineNumbers w:val="0"/>
        <w:shd w:val="clear" w:color="auto" w:fill="FFFFFF"/>
        <w:spacing w:before="0" w:beforeAutospacing="0" w:after="0" w:afterAutospacing="0" w:line="375" w:lineRule="atLeast"/>
        <w:ind w:right="0"/>
        <w:jc w:val="left"/>
        <w:rPr>
          <w:rFonts w:hint="eastAsia" w:ascii="宋体" w:hAnsi="宋体" w:eastAsia="宋体" w:cs="宋体"/>
          <w:b/>
          <w:bCs/>
          <w:sz w:val="24"/>
          <w:szCs w:val="24"/>
        </w:rPr>
      </w:pPr>
      <w:r>
        <w:rPr>
          <w:rFonts w:hint="eastAsia" w:ascii="宋体" w:hAnsi="宋体" w:eastAsia="宋体" w:cs="宋体"/>
          <w:b/>
          <w:bCs/>
          <w:color w:val="000000"/>
          <w:sz w:val="24"/>
          <w:szCs w:val="24"/>
          <w:shd w:val="clear" w:color="auto" w:fill="FFFFFF"/>
          <w:lang w:eastAsia="zh-CN"/>
        </w:rPr>
        <w:t>七</w:t>
      </w:r>
      <w:r>
        <w:rPr>
          <w:rFonts w:hint="eastAsia" w:ascii="宋体" w:hAnsi="宋体" w:eastAsia="宋体" w:cs="宋体"/>
          <w:b/>
          <w:bCs/>
          <w:color w:val="000000"/>
          <w:sz w:val="24"/>
          <w:szCs w:val="24"/>
          <w:shd w:val="clear" w:color="auto" w:fill="FFFFFF"/>
        </w:rPr>
        <w:t>、规划结构</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规划</w:t>
      </w:r>
      <w:r>
        <w:rPr>
          <w:rFonts w:hint="eastAsia" w:ascii="宋体" w:hAnsi="宋体" w:eastAsia="宋体" w:cs="宋体"/>
          <w:color w:val="000000"/>
          <w:sz w:val="24"/>
          <w:szCs w:val="24"/>
          <w:shd w:val="clear" w:color="auto" w:fill="FFFFFF"/>
          <w:lang w:val="en-US" w:eastAsia="zh-CN"/>
        </w:rPr>
        <w:t>打安</w:t>
      </w:r>
      <w:r>
        <w:rPr>
          <w:rFonts w:hint="eastAsia" w:ascii="宋体" w:hAnsi="宋体" w:eastAsia="宋体" w:cs="宋体"/>
          <w:color w:val="000000"/>
          <w:sz w:val="24"/>
          <w:szCs w:val="24"/>
          <w:shd w:val="clear" w:color="auto" w:fill="FFFFFF"/>
          <w:lang w:eastAsia="zh-CN"/>
        </w:rPr>
        <w:t>镇形成“一</w:t>
      </w:r>
      <w:r>
        <w:rPr>
          <w:rFonts w:hint="eastAsia" w:ascii="宋体" w:hAnsi="宋体" w:cs="宋体"/>
          <w:color w:val="000000"/>
          <w:sz w:val="24"/>
          <w:szCs w:val="24"/>
          <w:shd w:val="clear" w:color="auto" w:fill="FFFFFF"/>
          <w:lang w:val="en-US" w:eastAsia="zh-CN"/>
        </w:rPr>
        <w:t>心</w:t>
      </w:r>
      <w:r>
        <w:rPr>
          <w:rFonts w:hint="eastAsia" w:ascii="宋体" w:hAnsi="宋体" w:eastAsia="宋体" w:cs="宋体"/>
          <w:color w:val="000000"/>
          <w:sz w:val="24"/>
          <w:szCs w:val="24"/>
          <w:shd w:val="clear" w:color="auto" w:fill="FFFFFF"/>
          <w:lang w:eastAsia="zh-CN"/>
        </w:rPr>
        <w:t>、两</w:t>
      </w:r>
      <w:r>
        <w:rPr>
          <w:rFonts w:hint="eastAsia" w:ascii="宋体" w:hAnsi="宋体" w:cs="宋体"/>
          <w:color w:val="000000"/>
          <w:sz w:val="24"/>
          <w:szCs w:val="24"/>
          <w:shd w:val="clear" w:color="auto" w:fill="FFFFFF"/>
          <w:lang w:val="en-US" w:eastAsia="zh-CN"/>
        </w:rPr>
        <w:t>带</w:t>
      </w:r>
      <w:r>
        <w:rPr>
          <w:rFonts w:hint="eastAsia" w:ascii="宋体" w:hAnsi="宋体" w:eastAsia="宋体" w:cs="宋体"/>
          <w:color w:val="000000"/>
          <w:sz w:val="24"/>
          <w:szCs w:val="24"/>
          <w:shd w:val="clear" w:color="auto" w:fill="FFFFFF"/>
          <w:lang w:eastAsia="zh-CN"/>
        </w:rPr>
        <w:t>、</w:t>
      </w:r>
      <w:r>
        <w:rPr>
          <w:rFonts w:hint="eastAsia" w:ascii="宋体" w:hAnsi="宋体" w:cs="宋体"/>
          <w:color w:val="000000"/>
          <w:sz w:val="24"/>
          <w:szCs w:val="24"/>
          <w:shd w:val="clear" w:color="auto" w:fill="FFFFFF"/>
          <w:lang w:val="en-US" w:eastAsia="zh-CN"/>
        </w:rPr>
        <w:t>四区</w:t>
      </w:r>
      <w:r>
        <w:rPr>
          <w:rFonts w:hint="eastAsia" w:ascii="宋体" w:hAnsi="宋体" w:eastAsia="宋体" w:cs="宋体"/>
          <w:color w:val="000000"/>
          <w:sz w:val="24"/>
          <w:szCs w:val="24"/>
          <w:shd w:val="clear" w:color="auto" w:fill="FFFFFF"/>
          <w:lang w:eastAsia="zh-CN"/>
        </w:rPr>
        <w:t>、多点”的空间结构</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一</w:t>
      </w:r>
      <w:r>
        <w:rPr>
          <w:rFonts w:hint="eastAsia" w:ascii="宋体" w:hAnsi="宋体" w:eastAsia="宋体" w:cs="宋体"/>
          <w:color w:val="000000"/>
          <w:sz w:val="24"/>
          <w:szCs w:val="24"/>
          <w:shd w:val="clear" w:color="auto" w:fill="FFFFFF"/>
          <w:lang w:val="en-US" w:eastAsia="zh-CN"/>
        </w:rPr>
        <w:t>心</w:t>
      </w:r>
      <w:r>
        <w:rPr>
          <w:rFonts w:hint="eastAsia" w:ascii="宋体" w:hAnsi="宋体" w:eastAsia="宋体" w:cs="宋体"/>
          <w:color w:val="000000"/>
          <w:sz w:val="24"/>
          <w:szCs w:val="24"/>
          <w:shd w:val="clear" w:color="auto" w:fill="FFFFFF"/>
          <w:lang w:eastAsia="zh-CN"/>
        </w:rPr>
        <w:t>：镇区中心。是全镇的政治、经济、文化中心。</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lang w:val="en-US" w:eastAsia="zh-CN"/>
        </w:rPr>
        <w:t>两带：即310省道东西向产业发展带</w:t>
      </w:r>
      <w:r>
        <w:rPr>
          <w:rFonts w:hint="eastAsia" w:ascii="宋体" w:hAnsi="宋体" w:cs="宋体"/>
          <w:color w:val="000000"/>
          <w:sz w:val="24"/>
          <w:szCs w:val="24"/>
          <w:shd w:val="clear" w:color="auto" w:fill="FFFFFF"/>
          <w:lang w:val="en-US" w:eastAsia="zh-CN"/>
        </w:rPr>
        <w:t>、</w:t>
      </w:r>
      <w:r>
        <w:rPr>
          <w:rFonts w:hint="eastAsia" w:ascii="宋体" w:hAnsi="宋体" w:eastAsia="宋体" w:cs="宋体"/>
          <w:color w:val="000000"/>
          <w:sz w:val="24"/>
          <w:szCs w:val="24"/>
          <w:shd w:val="clear" w:color="auto" w:fill="FFFFFF"/>
          <w:lang w:val="en-US" w:eastAsia="zh-CN"/>
        </w:rPr>
        <w:t>南北向产业观光旅游基地。</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val="en-US" w:eastAsia="zh-CN"/>
        </w:rPr>
        <w:t>四</w:t>
      </w:r>
      <w:r>
        <w:rPr>
          <w:rFonts w:hint="eastAsia" w:ascii="宋体" w:hAnsi="宋体" w:eastAsia="宋体" w:cs="宋体"/>
          <w:color w:val="000000"/>
          <w:sz w:val="24"/>
          <w:szCs w:val="24"/>
          <w:shd w:val="clear" w:color="auto" w:fill="FFFFFF"/>
          <w:lang w:eastAsia="zh-CN"/>
        </w:rPr>
        <w:t>区：热带作物种植区</w:t>
      </w:r>
      <w:r>
        <w:rPr>
          <w:rFonts w:hint="eastAsia" w:ascii="宋体" w:hAnsi="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lang w:eastAsia="zh-CN"/>
        </w:rPr>
        <w:t>特色农业种养区</w:t>
      </w:r>
      <w:r>
        <w:rPr>
          <w:rFonts w:hint="eastAsia" w:ascii="宋体" w:hAnsi="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lang w:eastAsia="zh-CN"/>
        </w:rPr>
        <w:t>九架岭生态旅游区</w:t>
      </w:r>
      <w:r>
        <w:rPr>
          <w:rFonts w:hint="eastAsia" w:ascii="宋体" w:hAnsi="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lang w:eastAsia="zh-CN"/>
        </w:rPr>
        <w:t>可情山水旅游区。</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val="en-US" w:eastAsia="zh-CN"/>
        </w:rPr>
        <w:t>多</w:t>
      </w:r>
      <w:r>
        <w:rPr>
          <w:rFonts w:hint="eastAsia" w:ascii="宋体" w:hAnsi="宋体" w:eastAsia="宋体" w:cs="宋体"/>
          <w:color w:val="000000"/>
          <w:sz w:val="24"/>
          <w:szCs w:val="24"/>
          <w:shd w:val="clear" w:color="auto" w:fill="FFFFFF"/>
          <w:lang w:eastAsia="zh-CN"/>
        </w:rPr>
        <w:t>点：分布在镇域范围内的各主要行政村及</w:t>
      </w:r>
      <w:r>
        <w:rPr>
          <w:rFonts w:hint="eastAsia" w:ascii="宋体" w:hAnsi="宋体" w:eastAsia="宋体" w:cs="宋体"/>
          <w:color w:val="000000"/>
          <w:sz w:val="24"/>
          <w:szCs w:val="24"/>
          <w:shd w:val="clear" w:color="auto" w:fill="FFFFFF"/>
          <w:lang w:val="en-US" w:eastAsia="zh-CN"/>
        </w:rPr>
        <w:t>居</w:t>
      </w:r>
      <w:r>
        <w:rPr>
          <w:rFonts w:hint="eastAsia" w:ascii="宋体" w:hAnsi="宋体" w:eastAsia="宋体" w:cs="宋体"/>
          <w:color w:val="000000"/>
          <w:sz w:val="24"/>
          <w:szCs w:val="24"/>
          <w:shd w:val="clear" w:color="auto" w:fill="FFFFFF"/>
          <w:lang w:eastAsia="zh-CN"/>
        </w:rPr>
        <w:t>作业区。</w:t>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b/>
          <w:bCs/>
          <w:color w:val="000000"/>
          <w:sz w:val="24"/>
          <w:szCs w:val="24"/>
          <w:shd w:val="clear" w:color="auto" w:fill="FFFFFF"/>
          <w:lang w:eastAsia="zh-CN"/>
        </w:rPr>
      </w:pPr>
      <w:r>
        <w:rPr>
          <w:rFonts w:hint="eastAsia" w:ascii="宋体" w:hAnsi="宋体" w:eastAsia="宋体" w:cs="宋体"/>
          <w:b/>
          <w:bCs/>
          <w:color w:val="000000"/>
          <w:sz w:val="24"/>
          <w:szCs w:val="24"/>
          <w:shd w:val="clear" w:color="auto" w:fill="FFFFFF"/>
          <w:lang w:eastAsia="zh-CN"/>
        </w:rPr>
        <w:t>《</w:t>
      </w:r>
      <w:r>
        <w:rPr>
          <w:rFonts w:hint="eastAsia" w:ascii="宋体" w:hAnsi="宋体" w:eastAsia="宋体" w:cs="宋体"/>
          <w:b/>
          <w:bCs/>
          <w:color w:val="000000"/>
          <w:sz w:val="24"/>
          <w:szCs w:val="24"/>
          <w:shd w:val="clear" w:color="auto" w:fill="FFFFFF"/>
        </w:rPr>
        <w:t>白沙黎族自治县</w:t>
      </w:r>
      <w:r>
        <w:rPr>
          <w:rFonts w:hint="eastAsia" w:ascii="宋体" w:hAnsi="宋体" w:cs="宋体"/>
          <w:b/>
          <w:bCs/>
          <w:color w:val="000000"/>
          <w:sz w:val="24"/>
          <w:szCs w:val="24"/>
          <w:shd w:val="clear" w:color="auto" w:fill="FFFFFF"/>
          <w:lang w:val="en-US" w:eastAsia="zh-CN"/>
        </w:rPr>
        <w:t>打安镇</w:t>
      </w:r>
      <w:r>
        <w:rPr>
          <w:rFonts w:hint="eastAsia" w:ascii="宋体" w:hAnsi="宋体" w:eastAsia="宋体" w:cs="宋体"/>
          <w:b/>
          <w:bCs/>
          <w:color w:val="000000"/>
          <w:sz w:val="24"/>
          <w:szCs w:val="24"/>
          <w:shd w:val="clear" w:color="auto" w:fill="FFFFFF"/>
        </w:rPr>
        <w:t>总体规划暨镇区控制性详细规划（2018-2030）</w:t>
      </w:r>
      <w:r>
        <w:rPr>
          <w:rFonts w:hint="eastAsia" w:ascii="宋体" w:hAnsi="宋体" w:eastAsia="宋体" w:cs="宋体"/>
          <w:b/>
          <w:bCs/>
          <w:color w:val="000000"/>
          <w:sz w:val="24"/>
          <w:szCs w:val="24"/>
          <w:shd w:val="clear" w:color="auto" w:fill="FFFFFF"/>
          <w:lang w:eastAsia="zh-CN"/>
        </w:rPr>
        <w:t>》</w:t>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规划简介</w:t>
      </w:r>
    </w:p>
    <w:p>
      <w:pPr>
        <w:pStyle w:val="2"/>
        <w:keepNext w:val="0"/>
        <w:keepLines w:val="0"/>
        <w:widowControl/>
        <w:numPr>
          <w:ilvl w:val="0"/>
          <w:numId w:val="2"/>
        </w:numPr>
        <w:suppressLineNumbers w:val="0"/>
        <w:shd w:val="clear" w:color="auto" w:fill="FFFFFF"/>
        <w:spacing w:before="0" w:beforeAutospacing="0" w:after="0" w:afterAutospacing="0" w:line="375" w:lineRule="atLeast"/>
        <w:ind w:left="723" w:right="0" w:hanging="723" w:hangingChars="300"/>
        <w:jc w:val="both"/>
        <w:rPr>
          <w:rFonts w:hint="eastAsia" w:ascii="宋体" w:hAnsi="宋体" w:eastAsia="宋体" w:cs="宋体"/>
          <w:b/>
          <w:bCs w:val="0"/>
          <w:color w:val="000000"/>
          <w:sz w:val="24"/>
          <w:szCs w:val="24"/>
          <w:shd w:val="clear" w:color="auto" w:fill="FFFFFF"/>
        </w:rPr>
      </w:pPr>
      <w:r>
        <w:rPr>
          <w:rFonts w:hint="eastAsia" w:ascii="宋体" w:hAnsi="宋体" w:eastAsia="宋体" w:cs="宋体"/>
          <w:b/>
          <w:bCs w:val="0"/>
          <w:color w:val="000000"/>
          <w:sz w:val="24"/>
          <w:szCs w:val="24"/>
          <w:shd w:val="clear" w:color="auto" w:fill="FFFFFF"/>
        </w:rPr>
        <w:t> 区域位置</w:t>
      </w:r>
    </w:p>
    <w:p>
      <w:pPr>
        <w:pStyle w:val="2"/>
        <w:keepNext w:val="0"/>
        <w:keepLines w:val="0"/>
        <w:widowControl/>
        <w:numPr>
          <w:ilvl w:val="0"/>
          <w:numId w:val="0"/>
        </w:numPr>
        <w:suppressLineNumbers w:val="0"/>
        <w:shd w:val="clear" w:color="auto" w:fill="FFFFFF"/>
        <w:spacing w:before="0" w:beforeAutospacing="0" w:after="0" w:afterAutospacing="0" w:line="375" w:lineRule="atLeast"/>
        <w:ind w:right="0" w:rightChars="0" w:firstLine="480" w:firstLineChars="200"/>
        <w:jc w:val="both"/>
        <w:rPr>
          <w:rFonts w:hint="eastAsia"/>
          <w:color w:val="000000"/>
          <w:lang w:eastAsia="zh-CN"/>
        </w:rPr>
      </w:pPr>
      <w:r>
        <w:rPr>
          <w:rFonts w:hint="eastAsia"/>
          <w:color w:val="000000"/>
          <w:lang w:eastAsia="zh-CN"/>
        </w:rPr>
        <w:t>打安镇位于海南省白沙黎族自治县中北部，座落在珠碧江上游，东邻牙叉镇和阜龙乡，西靠七坊镇，北与儋州市交界，南与白沙县城接壤。毗邻的单位有龙江国营农场、县属打安热作场和县属合资企业合水糖厂。</w:t>
      </w:r>
    </w:p>
    <w:p>
      <w:pPr>
        <w:pStyle w:val="2"/>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Autospacing="0" w:afterAutospacing="0" w:line="275" w:lineRule="atLeast"/>
        <w:ind w:left="0" w:leftChars="0" w:right="0" w:rightChars="0" w:firstLine="480" w:firstLineChars="200"/>
        <w:jc w:val="both"/>
        <w:textAlignment w:val="auto"/>
        <w:outlineLvl w:val="9"/>
        <w:rPr>
          <w:rFonts w:hint="eastAsia"/>
          <w:color w:val="000000"/>
          <w:lang w:eastAsia="zh-CN"/>
        </w:rPr>
      </w:pPr>
    </w:p>
    <w:p>
      <w:pPr>
        <w:pStyle w:val="2"/>
        <w:keepNext w:val="0"/>
        <w:keepLines w:val="0"/>
        <w:widowControl/>
        <w:suppressLineNumbers w:val="0"/>
        <w:shd w:val="clear" w:color="auto" w:fill="FFFFFF"/>
        <w:spacing w:before="0" w:beforeAutospacing="0" w:after="0" w:afterAutospacing="0" w:line="375" w:lineRule="atLeast"/>
        <w:ind w:right="0" w:firstLine="482" w:firstLineChars="200"/>
        <w:jc w:val="left"/>
        <w:rPr>
          <w:rFonts w:hint="eastAsia" w:ascii="宋体" w:hAnsi="宋体" w:eastAsia="宋体" w:cs="宋体"/>
          <w:sz w:val="24"/>
          <w:szCs w:val="24"/>
        </w:rPr>
      </w:pPr>
      <w:r>
        <w:rPr>
          <w:rFonts w:hint="eastAsia" w:ascii="宋体" w:hAnsi="宋体" w:eastAsia="宋体" w:cs="宋体"/>
          <w:b/>
          <w:color w:val="000000"/>
          <w:sz w:val="24"/>
          <w:szCs w:val="24"/>
          <w:shd w:val="clear" w:color="auto" w:fill="FFFFFF"/>
        </w:rPr>
        <w:t>二、 规划范围</w:t>
      </w:r>
      <w:r>
        <w:rPr>
          <w:rFonts w:hint="eastAsia" w:ascii="宋体" w:hAnsi="宋体" w:eastAsia="宋体" w:cs="宋体"/>
          <w:b/>
          <w:color w:val="000000"/>
          <w:sz w:val="24"/>
          <w:szCs w:val="24"/>
          <w:shd w:val="clear" w:color="auto" w:fill="FFFFFF"/>
        </w:rPr>
        <w:br w:type="textWrapping"/>
      </w:r>
      <w:r>
        <w:rPr>
          <w:rFonts w:hint="eastAsia" w:ascii="宋体" w:hAnsi="宋体" w:eastAsia="宋体" w:cs="宋体"/>
          <w:b/>
          <w:color w:val="000000"/>
          <w:sz w:val="24"/>
          <w:szCs w:val="24"/>
          <w:shd w:val="clear" w:color="auto" w:fill="FFFFFF"/>
        </w:rPr>
        <w:t>  </w:t>
      </w:r>
      <w:r>
        <w:rPr>
          <w:rFonts w:hint="eastAsia" w:ascii="宋体" w:hAnsi="宋体" w:eastAsia="宋体" w:cs="宋体"/>
          <w:color w:val="000000"/>
          <w:sz w:val="24"/>
          <w:szCs w:val="24"/>
          <w:shd w:val="clear" w:color="auto" w:fill="FFFFFF"/>
        </w:rPr>
        <w:t>1、</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rPr>
        <w:t>域规划范围</w:t>
      </w:r>
      <w:r>
        <w:rPr>
          <w:rFonts w:hint="eastAsia" w:ascii="宋体" w:hAnsi="宋体" w:eastAsia="宋体" w:cs="宋体"/>
          <w:color w:val="000000"/>
          <w:sz w:val="24"/>
          <w:szCs w:val="24"/>
          <w:shd w:val="clear" w:color="auto" w:fill="FFFFFF"/>
        </w:rPr>
        <w:br w:type="textWrapping"/>
      </w:r>
      <w:r>
        <w:rPr>
          <w:rFonts w:hint="eastAsia" w:ascii="宋体" w:hAnsi="宋体" w:cs="宋体"/>
          <w:color w:val="000000"/>
          <w:sz w:val="24"/>
          <w:szCs w:val="24"/>
          <w:shd w:val="clear" w:color="auto" w:fill="FFFFFF"/>
          <w:lang w:val="en-US" w:eastAsia="zh-CN"/>
        </w:rPr>
        <w:t xml:space="preserve">    镇</w:t>
      </w:r>
      <w:r>
        <w:rPr>
          <w:rFonts w:hint="eastAsia" w:ascii="宋体" w:hAnsi="宋体" w:eastAsia="宋体" w:cs="宋体"/>
          <w:color w:val="000000"/>
          <w:sz w:val="24"/>
          <w:szCs w:val="24"/>
          <w:shd w:val="clear" w:color="auto" w:fill="FFFFFF"/>
          <w:lang w:eastAsia="zh-CN"/>
        </w:rPr>
        <w:t>域规划范围</w:t>
      </w:r>
      <w:r>
        <w:rPr>
          <w:rFonts w:hint="eastAsia" w:ascii="宋体" w:hAnsi="宋体" w:eastAsia="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打安镇</w:t>
      </w:r>
      <w:r>
        <w:rPr>
          <w:rFonts w:hint="eastAsia" w:ascii="宋体" w:hAnsi="宋体" w:eastAsia="宋体" w:cs="宋体"/>
          <w:color w:val="000000"/>
          <w:sz w:val="24"/>
          <w:szCs w:val="24"/>
          <w:shd w:val="clear" w:color="auto" w:fill="FFFFFF"/>
        </w:rPr>
        <w:t>行政辖区范围和</w:t>
      </w:r>
      <w:r>
        <w:rPr>
          <w:rFonts w:hint="eastAsia" w:ascii="宋体" w:hAnsi="宋体" w:cs="宋体"/>
          <w:color w:val="000000"/>
          <w:sz w:val="24"/>
          <w:szCs w:val="24"/>
          <w:shd w:val="clear" w:color="auto" w:fill="FFFFFF"/>
          <w:lang w:val="en-US" w:eastAsia="zh-CN"/>
        </w:rPr>
        <w:t>卫星居、珠碧江居</w:t>
      </w:r>
      <w:r>
        <w:rPr>
          <w:rFonts w:hint="eastAsia" w:ascii="宋体" w:hAnsi="宋体" w:eastAsia="宋体" w:cs="宋体"/>
          <w:color w:val="000000"/>
          <w:sz w:val="24"/>
          <w:szCs w:val="24"/>
          <w:shd w:val="clear" w:color="auto" w:fill="FFFFFF"/>
        </w:rPr>
        <w:t>的土地使用范围，面积约为</w:t>
      </w:r>
      <w:r>
        <w:rPr>
          <w:rFonts w:hint="eastAsia" w:ascii="宋体" w:hAnsi="宋体" w:cs="宋体"/>
          <w:color w:val="000000"/>
          <w:sz w:val="24"/>
          <w:szCs w:val="24"/>
          <w:shd w:val="clear" w:color="auto" w:fill="FFFFFF"/>
          <w:lang w:val="en-US" w:eastAsia="zh-CN"/>
        </w:rPr>
        <w:t>173.09</w:t>
      </w:r>
      <w:r>
        <w:rPr>
          <w:rFonts w:hint="eastAsia" w:ascii="宋体" w:hAnsi="宋体" w:eastAsia="宋体" w:cs="宋体"/>
          <w:color w:val="000000"/>
          <w:sz w:val="24"/>
          <w:szCs w:val="24"/>
          <w:shd w:val="clear" w:color="auto" w:fill="FFFFFF"/>
        </w:rPr>
        <w:t>平方公里。</w:t>
      </w: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color w:val="000000"/>
          <w:kern w:val="2"/>
          <w:sz w:val="24"/>
          <w:szCs w:val="24"/>
          <w:shd w:val="clear" w:color="auto" w:fill="FFFFFF"/>
          <w:lang w:val="en-US" w:eastAsia="zh-CN" w:bidi="ar-SA"/>
        </w:rPr>
      </w:pPr>
      <w:r>
        <w:rPr>
          <w:rFonts w:hint="eastAsia" w:ascii="宋体" w:hAnsi="宋体" w:eastAsia="宋体" w:cs="宋体"/>
          <w:color w:val="000000"/>
          <w:sz w:val="24"/>
          <w:szCs w:val="24"/>
          <w:shd w:val="clear" w:color="auto" w:fill="FFFFFF"/>
        </w:rPr>
        <w:t>  2、</w:t>
      </w:r>
      <w:r>
        <w:rPr>
          <w:rFonts w:hint="eastAsia" w:ascii="宋体" w:hAnsi="宋体" w:cs="宋体"/>
          <w:color w:val="000000"/>
          <w:sz w:val="24"/>
          <w:szCs w:val="24"/>
          <w:shd w:val="clear" w:color="auto" w:fill="FFFFFF"/>
          <w:lang w:val="en-US" w:eastAsia="zh-CN"/>
        </w:rPr>
        <w:t>镇</w:t>
      </w:r>
      <w:r>
        <w:rPr>
          <w:rFonts w:hint="eastAsia" w:ascii="宋体" w:hAnsi="宋体" w:eastAsia="宋体" w:cs="宋体"/>
          <w:color w:val="000000"/>
          <w:sz w:val="24"/>
          <w:szCs w:val="24"/>
          <w:shd w:val="clear" w:color="auto" w:fill="FFFFFF"/>
        </w:rPr>
        <w:t>区建设范围</w:t>
      </w:r>
      <w:r>
        <w:rPr>
          <w:rFonts w:hint="eastAsia" w:ascii="宋体" w:hAnsi="宋体" w:eastAsia="宋体" w:cs="宋体"/>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中</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42.77</w:t>
      </w:r>
      <w:r>
        <w:rPr>
          <w:rFonts w:hint="eastAsia" w:ascii="宋体" w:hAnsi="宋体" w:eastAsia="宋体" w:cs="宋体"/>
          <w:color w:val="000000"/>
          <w:kern w:val="2"/>
          <w:sz w:val="24"/>
          <w:szCs w:val="24"/>
          <w:shd w:val="clear" w:color="auto" w:fill="FFFFFF"/>
          <w:lang w:val="en-US" w:eastAsia="zh-CN" w:bidi="ar-SA"/>
        </w:rPr>
        <w:t>公顷，其中建设用地</w:t>
      </w:r>
      <w:r>
        <w:rPr>
          <w:rFonts w:hint="eastAsia" w:ascii="宋体" w:hAnsi="宋体" w:cs="宋体"/>
          <w:color w:val="000000"/>
          <w:kern w:val="2"/>
          <w:sz w:val="24"/>
          <w:szCs w:val="24"/>
          <w:shd w:val="clear" w:color="auto" w:fill="FFFFFF"/>
          <w:lang w:val="en-US" w:eastAsia="zh-CN" w:bidi="ar-SA"/>
        </w:rPr>
        <w:t>41.94</w:t>
      </w:r>
      <w:r>
        <w:rPr>
          <w:rFonts w:hint="eastAsia" w:ascii="宋体" w:hAnsi="宋体" w:eastAsia="宋体" w:cs="宋体"/>
          <w:color w:val="000000"/>
          <w:kern w:val="2"/>
          <w:sz w:val="24"/>
          <w:szCs w:val="24"/>
          <w:shd w:val="clear" w:color="auto" w:fill="FFFFFF"/>
          <w:lang w:val="en-US" w:eastAsia="zh-CN" w:bidi="ar-SA"/>
        </w:rPr>
        <w:t xml:space="preserve">公顷。 </w:t>
      </w:r>
    </w:p>
    <w:p>
      <w:pPr>
        <w:pStyle w:val="2"/>
        <w:keepNext w:val="0"/>
        <w:keepLines w:val="0"/>
        <w:widowControl/>
        <w:suppressLineNumbers w:val="0"/>
        <w:shd w:val="clear" w:color="auto" w:fill="FFFFFF"/>
        <w:spacing w:before="0" w:beforeAutospacing="0" w:after="0" w:afterAutospacing="0" w:line="375" w:lineRule="atLeast"/>
        <w:ind w:left="0" w:right="0" w:firstLine="480" w:firstLineChars="200"/>
        <w:jc w:val="left"/>
        <w:rPr>
          <w:rFonts w:hint="eastAsia" w:ascii="宋体" w:hAnsi="宋体" w:eastAsia="宋体" w:cs="宋体"/>
          <w:color w:val="000000"/>
          <w:kern w:val="2"/>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rPr>
        <w:t>3</w:t>
      </w:r>
      <w:r>
        <w:rPr>
          <w:rFonts w:hint="eastAsia" w:ascii="宋体" w:hAnsi="宋体" w:eastAsia="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卫星居</w:t>
      </w:r>
      <w:r>
        <w:rPr>
          <w:rFonts w:hint="eastAsia" w:ascii="宋体" w:hAnsi="宋体" w:eastAsia="宋体" w:cs="宋体"/>
          <w:color w:val="000000"/>
          <w:sz w:val="24"/>
          <w:szCs w:val="24"/>
          <w:shd w:val="clear" w:color="auto" w:fill="FFFFFF"/>
        </w:rPr>
        <w:t>建设范围</w:t>
      </w:r>
      <w:r>
        <w:rPr>
          <w:rFonts w:hint="eastAsia" w:ascii="宋体" w:hAnsi="宋体" w:eastAsia="宋体" w:cs="宋体"/>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北</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43.00</w:t>
      </w:r>
      <w:r>
        <w:rPr>
          <w:rFonts w:hint="eastAsia" w:ascii="宋体" w:hAnsi="宋体" w:eastAsia="宋体" w:cs="宋体"/>
          <w:color w:val="000000"/>
          <w:kern w:val="2"/>
          <w:sz w:val="24"/>
          <w:szCs w:val="24"/>
          <w:shd w:val="clear" w:color="auto" w:fill="FFFFFF"/>
          <w:lang w:val="en-US" w:eastAsia="zh-CN" w:bidi="ar-SA"/>
        </w:rPr>
        <w:t>公顷，其中建设用地</w:t>
      </w:r>
      <w:r>
        <w:rPr>
          <w:rFonts w:hint="eastAsia" w:ascii="宋体" w:hAnsi="宋体" w:cs="宋体"/>
          <w:color w:val="000000"/>
          <w:kern w:val="2"/>
          <w:sz w:val="24"/>
          <w:szCs w:val="24"/>
          <w:shd w:val="clear" w:color="auto" w:fill="FFFFFF"/>
          <w:lang w:val="en-US" w:eastAsia="zh-CN" w:bidi="ar-SA"/>
        </w:rPr>
        <w:t>42.83</w:t>
      </w:r>
      <w:r>
        <w:rPr>
          <w:rFonts w:hint="eastAsia" w:ascii="宋体" w:hAnsi="宋体" w:eastAsia="宋体" w:cs="宋体"/>
          <w:color w:val="000000"/>
          <w:kern w:val="2"/>
          <w:sz w:val="24"/>
          <w:szCs w:val="24"/>
          <w:shd w:val="clear" w:color="auto" w:fill="FFFFFF"/>
          <w:lang w:val="en-US" w:eastAsia="zh-CN" w:bidi="ar-SA"/>
        </w:rPr>
        <w:t xml:space="preserve">公顷。 </w:t>
      </w:r>
    </w:p>
    <w:p>
      <w:pPr>
        <w:pStyle w:val="2"/>
        <w:keepNext w:val="0"/>
        <w:keepLines w:val="0"/>
        <w:widowControl/>
        <w:suppressLineNumbers w:val="0"/>
        <w:shd w:val="clear" w:color="auto" w:fill="FFFFFF"/>
        <w:spacing w:before="0" w:beforeAutospacing="0" w:after="0" w:afterAutospacing="0" w:line="375" w:lineRule="atLeast"/>
        <w:ind w:left="0" w:right="0" w:firstLine="480" w:firstLineChars="200"/>
        <w:jc w:val="left"/>
        <w:rPr>
          <w:rFonts w:hint="eastAsia" w:ascii="宋体" w:hAnsi="宋体" w:eastAsia="宋体" w:cs="宋体"/>
          <w:color w:val="auto"/>
          <w:kern w:val="2"/>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rPr>
        <w:t>4</w:t>
      </w:r>
      <w:r>
        <w:rPr>
          <w:rFonts w:hint="eastAsia" w:ascii="宋体" w:hAnsi="宋体" w:eastAsia="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珠碧江居</w:t>
      </w:r>
      <w:r>
        <w:rPr>
          <w:rFonts w:hint="eastAsia" w:ascii="宋体" w:hAnsi="宋体" w:eastAsia="宋体" w:cs="宋体"/>
          <w:color w:val="000000"/>
          <w:sz w:val="24"/>
          <w:szCs w:val="24"/>
          <w:shd w:val="clear" w:color="auto" w:fill="FFFFFF"/>
        </w:rPr>
        <w:t>建设范围</w:t>
      </w:r>
      <w:r>
        <w:rPr>
          <w:rFonts w:hint="eastAsia" w:ascii="宋体" w:hAnsi="宋体" w:eastAsia="宋体" w:cs="宋体"/>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eastAsia="宋体" w:cs="宋体"/>
          <w:color w:val="000000"/>
          <w:kern w:val="2"/>
          <w:sz w:val="24"/>
          <w:szCs w:val="24"/>
          <w:shd w:val="clear" w:color="auto" w:fill="FFFFFF"/>
          <w:lang w:val="en-US" w:eastAsia="zh-CN" w:bidi="ar-SA"/>
        </w:rPr>
        <w:t>位于</w:t>
      </w:r>
      <w:r>
        <w:rPr>
          <w:rFonts w:hint="eastAsia" w:ascii="宋体" w:hAnsi="宋体" w:cs="宋体"/>
          <w:color w:val="000000"/>
          <w:kern w:val="2"/>
          <w:sz w:val="24"/>
          <w:szCs w:val="24"/>
          <w:shd w:val="clear" w:color="auto" w:fill="FFFFFF"/>
          <w:lang w:val="en-US" w:eastAsia="zh-CN" w:bidi="ar-SA"/>
        </w:rPr>
        <w:t>打安镇</w:t>
      </w:r>
      <w:r>
        <w:rPr>
          <w:rFonts w:hint="eastAsia" w:ascii="宋体" w:hAnsi="宋体" w:eastAsia="宋体" w:cs="宋体"/>
          <w:color w:val="000000"/>
          <w:kern w:val="2"/>
          <w:sz w:val="24"/>
          <w:szCs w:val="24"/>
          <w:shd w:val="clear" w:color="auto" w:fill="FFFFFF"/>
          <w:lang w:val="en-US" w:eastAsia="zh-CN" w:bidi="ar-SA"/>
        </w:rPr>
        <w:t>域的</w:t>
      </w:r>
      <w:r>
        <w:rPr>
          <w:rFonts w:hint="eastAsia" w:ascii="宋体" w:hAnsi="宋体" w:cs="宋体"/>
          <w:color w:val="000000"/>
          <w:kern w:val="2"/>
          <w:sz w:val="24"/>
          <w:szCs w:val="24"/>
          <w:shd w:val="clear" w:color="auto" w:fill="FFFFFF"/>
          <w:lang w:val="en-US" w:eastAsia="zh-CN" w:bidi="ar-SA"/>
        </w:rPr>
        <w:t>西北</w:t>
      </w:r>
      <w:r>
        <w:rPr>
          <w:rFonts w:hint="eastAsia" w:ascii="宋体" w:hAnsi="宋体" w:eastAsia="宋体" w:cs="宋体"/>
          <w:color w:val="000000"/>
          <w:kern w:val="2"/>
          <w:sz w:val="24"/>
          <w:szCs w:val="24"/>
          <w:shd w:val="clear" w:color="auto" w:fill="FFFFFF"/>
          <w:lang w:val="en-US" w:eastAsia="zh-CN" w:bidi="ar-SA"/>
        </w:rPr>
        <w:t>部，规划总面积</w:t>
      </w:r>
      <w:r>
        <w:rPr>
          <w:rFonts w:hint="eastAsia" w:ascii="宋体" w:hAnsi="宋体" w:cs="宋体"/>
          <w:color w:val="000000"/>
          <w:kern w:val="2"/>
          <w:sz w:val="24"/>
          <w:szCs w:val="24"/>
          <w:shd w:val="clear" w:color="auto" w:fill="FFFFFF"/>
          <w:lang w:val="en-US" w:eastAsia="zh-CN" w:bidi="ar-SA"/>
        </w:rPr>
        <w:t>32.</w:t>
      </w:r>
      <w:r>
        <w:rPr>
          <w:rFonts w:hint="eastAsia" w:ascii="宋体" w:hAnsi="宋体" w:cs="宋体"/>
          <w:color w:val="auto"/>
          <w:kern w:val="2"/>
          <w:sz w:val="24"/>
          <w:szCs w:val="24"/>
          <w:shd w:val="clear" w:color="auto" w:fill="FFFFFF"/>
          <w:lang w:val="en-US" w:eastAsia="zh-CN" w:bidi="ar-SA"/>
        </w:rPr>
        <w:t>45</w:t>
      </w:r>
      <w:r>
        <w:rPr>
          <w:rFonts w:hint="eastAsia" w:ascii="宋体" w:hAnsi="宋体" w:eastAsia="宋体" w:cs="宋体"/>
          <w:color w:val="auto"/>
          <w:kern w:val="2"/>
          <w:sz w:val="24"/>
          <w:szCs w:val="24"/>
          <w:shd w:val="clear" w:color="auto" w:fill="FFFFFF"/>
          <w:lang w:val="en-US" w:eastAsia="zh-CN" w:bidi="ar-SA"/>
        </w:rPr>
        <w:t>公顷，其中建设用地</w:t>
      </w:r>
      <w:r>
        <w:rPr>
          <w:rFonts w:hint="eastAsia" w:ascii="宋体" w:hAnsi="宋体" w:cs="宋体"/>
          <w:color w:val="auto"/>
          <w:kern w:val="2"/>
          <w:sz w:val="24"/>
          <w:szCs w:val="24"/>
          <w:shd w:val="clear" w:color="auto" w:fill="FFFFFF"/>
          <w:lang w:val="en-US" w:eastAsia="zh-CN" w:bidi="ar-SA"/>
        </w:rPr>
        <w:t>31.96</w:t>
      </w:r>
      <w:r>
        <w:rPr>
          <w:rFonts w:hint="eastAsia" w:ascii="宋体" w:hAnsi="宋体" w:eastAsia="宋体" w:cs="宋体"/>
          <w:color w:val="auto"/>
          <w:kern w:val="2"/>
          <w:sz w:val="24"/>
          <w:szCs w:val="24"/>
          <w:shd w:val="clear" w:color="auto" w:fill="FFFFFF"/>
          <w:lang w:val="en-US" w:eastAsia="zh-CN" w:bidi="ar-SA"/>
        </w:rPr>
        <w:t xml:space="preserve">公顷。 </w:t>
      </w:r>
    </w:p>
    <w:p>
      <w:pPr>
        <w:pStyle w:val="2"/>
        <w:keepNext w:val="0"/>
        <w:keepLines w:val="0"/>
        <w:widowControl/>
        <w:suppressLineNumbers w:val="0"/>
        <w:shd w:val="clear" w:color="auto" w:fill="FFFFFF"/>
        <w:spacing w:before="0" w:beforeAutospacing="0" w:after="0" w:afterAutospacing="0" w:line="375" w:lineRule="atLeast"/>
        <w:ind w:left="0" w:right="0" w:firstLine="480" w:firstLineChars="200"/>
        <w:jc w:val="left"/>
        <w:rPr>
          <w:rFonts w:hint="eastAsia" w:ascii="宋体" w:hAnsi="宋体" w:eastAsia="宋体" w:cs="宋体"/>
          <w:color w:val="FF0000"/>
          <w:kern w:val="2"/>
          <w:sz w:val="24"/>
          <w:szCs w:val="24"/>
          <w:shd w:val="clear" w:color="auto" w:fill="FFFFFF"/>
          <w:lang w:val="en-US" w:eastAsia="zh-CN" w:bidi="ar-SA"/>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color w:val="000000"/>
          <w:sz w:val="24"/>
          <w:szCs w:val="24"/>
          <w:shd w:val="clear" w:color="auto" w:fill="FFFFFF"/>
        </w:rPr>
      </w:pPr>
      <w:r>
        <w:rPr>
          <w:rFonts w:hint="eastAsia" w:ascii="宋体" w:hAnsi="宋体" w:eastAsia="宋体" w:cs="宋体"/>
          <w:b/>
          <w:color w:val="000000"/>
          <w:sz w:val="24"/>
          <w:szCs w:val="24"/>
          <w:shd w:val="clear" w:color="auto" w:fill="FFFFFF"/>
        </w:rPr>
        <w:t>三、 发展目标</w:t>
      </w: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 xml:space="preserve">  </w:t>
      </w:r>
      <w:r>
        <w:rPr>
          <w:rFonts w:hint="eastAsia" w:ascii="宋体" w:hAnsi="宋体" w:cs="宋体"/>
          <w:color w:val="000000"/>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rPr>
        <w:t>将打安镇打造集热带农业种植、旅游休闲、生态宜居，富有地方性的生态旅游服务的旅游性综合城镇。以水稻、橡胶为主导产业，旅游为第三产业打造白沙县重要的经济增长。</w:t>
      </w:r>
    </w:p>
    <w:p>
      <w:pPr>
        <w:pStyle w:val="2"/>
        <w:keepNext w:val="0"/>
        <w:keepLines w:val="0"/>
        <w:widowControl/>
        <w:suppressLineNumbers w:val="0"/>
        <w:shd w:val="clear" w:color="auto" w:fill="FFFFFF"/>
        <w:spacing w:before="0" w:beforeAutospacing="0" w:after="0" w:afterAutospacing="0" w:line="375" w:lineRule="atLeast"/>
        <w:ind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right="0"/>
        <w:jc w:val="left"/>
        <w:rPr>
          <w:rFonts w:hint="eastAsia" w:ascii="宋体" w:hAnsi="宋体"/>
          <w:sz w:val="24"/>
        </w:rPr>
      </w:pPr>
      <w:r>
        <w:rPr>
          <w:rFonts w:hint="eastAsia" w:ascii="宋体" w:hAnsi="宋体" w:eastAsia="宋体" w:cs="宋体"/>
          <w:b/>
          <w:color w:val="000000"/>
          <w:sz w:val="24"/>
          <w:szCs w:val="24"/>
          <w:shd w:val="clear" w:color="auto" w:fill="FFFFFF"/>
        </w:rPr>
        <w:t>四、</w:t>
      </w:r>
      <w:r>
        <w:rPr>
          <w:rFonts w:hint="eastAsia" w:ascii="宋体" w:hAnsi="宋体" w:eastAsia="宋体" w:cs="宋体"/>
          <w:b/>
          <w:color w:val="000000"/>
          <w:sz w:val="24"/>
          <w:szCs w:val="24"/>
          <w:shd w:val="clear" w:color="auto" w:fill="FFFFFF"/>
          <w:lang w:eastAsia="zh-CN"/>
        </w:rPr>
        <w:t>村镇</w:t>
      </w:r>
      <w:r>
        <w:rPr>
          <w:rFonts w:hint="eastAsia" w:ascii="宋体" w:hAnsi="宋体" w:eastAsia="宋体" w:cs="宋体"/>
          <w:b/>
          <w:color w:val="000000"/>
          <w:sz w:val="24"/>
          <w:szCs w:val="24"/>
          <w:shd w:val="clear" w:color="auto" w:fill="FFFFFF"/>
        </w:rPr>
        <w:t>体系规划</w:t>
      </w:r>
      <w:r>
        <w:rPr>
          <w:rFonts w:hint="eastAsia" w:ascii="宋体" w:hAnsi="宋体" w:eastAsia="宋体" w:cs="宋体"/>
          <w:b/>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sz w:val="24"/>
        </w:rPr>
        <w:t>村镇体系结构分为</w:t>
      </w:r>
      <w:r>
        <w:rPr>
          <w:rFonts w:hint="eastAsia" w:ascii="宋体" w:hAnsi="宋体"/>
          <w:sz w:val="24"/>
          <w:lang w:val="en-US" w:eastAsia="zh-CN"/>
        </w:rPr>
        <w:t>四</w:t>
      </w:r>
      <w:r>
        <w:rPr>
          <w:rFonts w:hint="eastAsia" w:ascii="宋体" w:hAnsi="宋体"/>
          <w:sz w:val="24"/>
        </w:rPr>
        <w:t>个等级：</w:t>
      </w:r>
      <w:r>
        <w:rPr>
          <w:rFonts w:hint="eastAsia" w:ascii="宋体" w:hAnsi="宋体"/>
          <w:b/>
          <w:bCs/>
          <w:sz w:val="24"/>
          <w:u w:val="single"/>
        </w:rPr>
        <w:t>重要集镇——</w:t>
      </w:r>
      <w:r>
        <w:rPr>
          <w:rFonts w:hint="eastAsia" w:ascii="宋体" w:hAnsi="宋体"/>
          <w:b/>
          <w:bCs/>
          <w:sz w:val="24"/>
          <w:u w:val="single"/>
          <w:lang w:val="en-US" w:eastAsia="zh-CN"/>
        </w:rPr>
        <w:t>一般镇——</w:t>
      </w:r>
      <w:r>
        <w:rPr>
          <w:rFonts w:hint="eastAsia" w:ascii="宋体" w:hAnsi="宋体"/>
          <w:b/>
          <w:bCs/>
          <w:sz w:val="24"/>
          <w:u w:val="single"/>
        </w:rPr>
        <w:t>中心村——基层村</w:t>
      </w:r>
      <w:r>
        <w:rPr>
          <w:rFonts w:hint="eastAsia" w:ascii="宋体" w:hAnsi="宋体"/>
          <w:sz w:val="24"/>
        </w:rPr>
        <w:t>。</w:t>
      </w:r>
    </w:p>
    <w:p>
      <w:pPr>
        <w:numPr>
          <w:ilvl w:val="0"/>
          <w:numId w:val="0"/>
        </w:numPr>
        <w:spacing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重要集镇：</w:t>
      </w:r>
      <w:r>
        <w:rPr>
          <w:rFonts w:hint="eastAsia" w:ascii="宋体" w:hAnsi="宋体"/>
          <w:sz w:val="24"/>
          <w:lang w:val="en-US" w:eastAsia="zh-CN"/>
        </w:rPr>
        <w:t>打安镇</w:t>
      </w:r>
      <w:r>
        <w:rPr>
          <w:rFonts w:hint="eastAsia" w:ascii="宋体" w:hAnsi="宋体"/>
          <w:sz w:val="24"/>
        </w:rPr>
        <w:t>政府驻地。是全</w:t>
      </w:r>
      <w:r>
        <w:rPr>
          <w:rFonts w:hint="eastAsia" w:ascii="宋体" w:hAnsi="宋体"/>
          <w:sz w:val="24"/>
          <w:lang w:val="en-US" w:eastAsia="zh-CN"/>
        </w:rPr>
        <w:t>镇</w:t>
      </w:r>
      <w:r>
        <w:rPr>
          <w:rFonts w:hint="eastAsia" w:ascii="宋体" w:hAnsi="宋体"/>
          <w:sz w:val="24"/>
        </w:rPr>
        <w:t>的政治、经济、文化、教育中心及旅游服务中心。</w:t>
      </w:r>
    </w:p>
    <w:p>
      <w:pPr>
        <w:numPr>
          <w:ilvl w:val="0"/>
          <w:numId w:val="0"/>
        </w:numPr>
        <w:spacing w:line="360" w:lineRule="auto"/>
        <w:ind w:firstLine="480" w:firstLineChars="200"/>
        <w:rPr>
          <w:rFonts w:hint="default" w:ascii="宋体" w:hAnsi="宋体" w:eastAsia="宋体"/>
          <w:sz w:val="24"/>
          <w:lang w:val="en-US" w:eastAsia="zh-CN"/>
        </w:rPr>
      </w:pPr>
      <w:r>
        <w:rPr>
          <w:rFonts w:hint="eastAsia" w:ascii="宋体" w:hAnsi="宋体"/>
          <w:sz w:val="24"/>
          <w:lang w:val="en-US" w:eastAsia="zh-CN"/>
        </w:rPr>
        <w:t>2、一般镇：</w:t>
      </w:r>
      <w:r>
        <w:rPr>
          <w:rFonts w:hint="eastAsia" w:ascii="宋体" w:hAnsi="宋体" w:cs="宋体"/>
          <w:b w:val="0"/>
          <w:bCs w:val="0"/>
          <w:sz w:val="24"/>
          <w:lang w:val="en-US" w:eastAsia="zh-CN"/>
        </w:rPr>
        <w:t>指珠碧江居、卫星居和狮球居，坚持以就业为本，强化产业支撑。拥有小型商业、邮政代办所集贸市场、文化站等公共服务设施，为周围的中心村服务。</w:t>
      </w:r>
    </w:p>
    <w:p>
      <w:pPr>
        <w:numPr>
          <w:ilvl w:val="0"/>
          <w:numId w:val="0"/>
        </w:numPr>
        <w:spacing w:line="360" w:lineRule="auto"/>
        <w:ind w:firstLine="480" w:firstLineChars="200"/>
        <w:rPr>
          <w:rFonts w:hint="eastAsia" w:ascii="宋体" w:hAnsi="宋体"/>
          <w:sz w:val="24"/>
        </w:rPr>
      </w:pPr>
      <w:r>
        <w:rPr>
          <w:rFonts w:hint="eastAsia" w:ascii="宋体" w:hAnsi="宋体"/>
          <w:sz w:val="24"/>
          <w:lang w:val="en-US" w:eastAsia="zh-CN"/>
        </w:rPr>
        <w:t>3、</w:t>
      </w:r>
      <w:r>
        <w:rPr>
          <w:rFonts w:hint="eastAsia" w:ascii="宋体" w:hAnsi="宋体"/>
          <w:sz w:val="24"/>
        </w:rPr>
        <w:t>中心村：指各行政村，村镇体系中从事农业和旅游业比重较大的居民点，提供区域服务的一些基本生活福利设施，本次规划确定</w:t>
      </w:r>
      <w:r>
        <w:rPr>
          <w:rFonts w:hint="eastAsia" w:ascii="宋体" w:hAnsi="宋体"/>
          <w:sz w:val="24"/>
          <w:lang w:val="en-US" w:eastAsia="zh-CN"/>
        </w:rPr>
        <w:t>2</w:t>
      </w:r>
      <w:r>
        <w:rPr>
          <w:rFonts w:hint="eastAsia" w:ascii="宋体" w:hAnsi="宋体"/>
          <w:sz w:val="24"/>
        </w:rPr>
        <w:t>个中心村，即</w:t>
      </w:r>
      <w:r>
        <w:rPr>
          <w:rFonts w:hint="eastAsia" w:ascii="宋体" w:hAnsi="宋体"/>
          <w:sz w:val="24"/>
          <w:lang w:val="en-US" w:eastAsia="zh-CN"/>
        </w:rPr>
        <w:t>打安村</w:t>
      </w:r>
      <w:r>
        <w:rPr>
          <w:rFonts w:hint="eastAsia" w:ascii="宋体" w:hAnsi="宋体"/>
          <w:sz w:val="24"/>
        </w:rPr>
        <w:t>、</w:t>
      </w:r>
      <w:r>
        <w:rPr>
          <w:rFonts w:hint="eastAsia" w:ascii="宋体" w:hAnsi="宋体"/>
          <w:sz w:val="24"/>
          <w:lang w:val="en-US" w:eastAsia="zh-CN"/>
        </w:rPr>
        <w:t>子雅村</w:t>
      </w:r>
      <w:r>
        <w:rPr>
          <w:rFonts w:hint="eastAsia" w:ascii="宋体" w:hAnsi="宋体"/>
          <w:sz w:val="24"/>
        </w:rPr>
        <w:t>。</w:t>
      </w:r>
    </w:p>
    <w:p>
      <w:pPr>
        <w:numPr>
          <w:ilvl w:val="0"/>
          <w:numId w:val="0"/>
        </w:numPr>
        <w:spacing w:line="360" w:lineRule="auto"/>
        <w:ind w:firstLine="480" w:firstLineChars="200"/>
        <w:rPr>
          <w:rFonts w:hint="eastAsia" w:ascii="宋体" w:hAnsi="宋体" w:eastAsia="宋体" w:cs="宋体"/>
          <w:b/>
          <w:color w:val="000000"/>
          <w:sz w:val="24"/>
          <w:szCs w:val="24"/>
          <w:shd w:val="clear" w:color="auto" w:fill="FFFFFF"/>
        </w:rPr>
      </w:pPr>
      <w:r>
        <w:rPr>
          <w:rFonts w:hint="eastAsia" w:ascii="宋体" w:hAnsi="宋体"/>
          <w:sz w:val="24"/>
          <w:lang w:val="en-US" w:eastAsia="zh-CN"/>
        </w:rPr>
        <w:t>4、</w:t>
      </w:r>
      <w:r>
        <w:rPr>
          <w:rFonts w:hint="eastAsia" w:ascii="宋体" w:hAnsi="宋体"/>
          <w:sz w:val="24"/>
        </w:rPr>
        <w:t>基层村：</w:t>
      </w:r>
      <w:r>
        <w:rPr>
          <w:rFonts w:hint="eastAsia" w:ascii="宋体" w:hAnsi="宋体" w:cs="宋体"/>
          <w:b w:val="0"/>
          <w:bCs w:val="0"/>
          <w:color w:val="auto"/>
          <w:sz w:val="24"/>
          <w:lang w:eastAsia="zh-CN"/>
        </w:rPr>
        <w:t>保</w:t>
      </w:r>
      <w:r>
        <w:rPr>
          <w:rFonts w:hint="eastAsia" w:ascii="宋体" w:hAnsi="宋体" w:cs="宋体"/>
          <w:color w:val="auto"/>
          <w:sz w:val="24"/>
          <w:lang w:eastAsia="zh-CN"/>
        </w:rPr>
        <w:t>留的自然村和特色村</w:t>
      </w:r>
      <w:r>
        <w:rPr>
          <w:rFonts w:hint="eastAsia" w:ascii="宋体" w:hAnsi="宋体" w:cs="宋体"/>
          <w:color w:val="auto"/>
          <w:sz w:val="24"/>
          <w:lang w:val="zh-CN" w:eastAsia="zh-CN"/>
        </w:rPr>
        <w:t>。</w:t>
      </w:r>
      <w:r>
        <w:rPr>
          <w:rFonts w:hint="eastAsia" w:ascii="宋体" w:hAnsi="宋体" w:cs="宋体"/>
          <w:color w:val="auto"/>
          <w:sz w:val="24"/>
          <w:lang w:eastAsia="zh-CN"/>
        </w:rPr>
        <w:t>其中</w:t>
      </w:r>
      <w:r>
        <w:rPr>
          <w:rFonts w:hint="eastAsia" w:ascii="宋体" w:hAnsi="宋体" w:cs="宋体"/>
          <w:color w:val="auto"/>
          <w:sz w:val="24"/>
          <w:lang w:val="en-US" w:eastAsia="zh-CN"/>
        </w:rPr>
        <w:t>长岭村、芝冉村、召傲村等</w:t>
      </w:r>
      <w:r>
        <w:rPr>
          <w:rFonts w:hint="eastAsia" w:ascii="宋体" w:hAnsi="宋体" w:cs="宋体"/>
          <w:color w:val="auto"/>
          <w:sz w:val="24"/>
          <w:lang w:eastAsia="zh-CN"/>
        </w:rPr>
        <w:t>发展以</w:t>
      </w:r>
      <w:r>
        <w:rPr>
          <w:rFonts w:hint="eastAsia" w:ascii="宋体" w:hAnsi="宋体" w:cs="宋体"/>
          <w:color w:val="auto"/>
          <w:sz w:val="24"/>
          <w:lang w:val="en-US" w:eastAsia="zh-CN"/>
        </w:rPr>
        <w:t>生态休闲旅游</w:t>
      </w:r>
      <w:r>
        <w:rPr>
          <w:rFonts w:hint="eastAsia" w:ascii="宋体" w:hAnsi="宋体" w:cs="宋体"/>
          <w:color w:val="auto"/>
          <w:sz w:val="24"/>
          <w:lang w:eastAsia="zh-CN"/>
        </w:rPr>
        <w:t>为主，</w:t>
      </w:r>
      <w:r>
        <w:rPr>
          <w:rFonts w:hint="eastAsia" w:ascii="宋体" w:hAnsi="宋体" w:cs="宋体"/>
          <w:color w:val="auto"/>
          <w:sz w:val="24"/>
          <w:lang w:val="en-US" w:eastAsia="zh-CN"/>
        </w:rPr>
        <w:t>农业</w:t>
      </w:r>
      <w:r>
        <w:rPr>
          <w:rFonts w:hint="eastAsia" w:ascii="宋体" w:hAnsi="宋体" w:cs="宋体"/>
          <w:color w:val="auto"/>
          <w:sz w:val="24"/>
          <w:lang w:eastAsia="zh-CN"/>
        </w:rPr>
        <w:t>为辅；其余各自然村主要以农业发展为主</w:t>
      </w:r>
      <w:r>
        <w:rPr>
          <w:rFonts w:hint="eastAsia" w:ascii="宋体" w:hAnsi="宋体" w:cs="宋体"/>
          <w:color w:val="auto"/>
          <w:sz w:val="24"/>
          <w:lang w:val="zh-CN" w:eastAsia="zh-CN"/>
        </w:rPr>
        <w:t>。</w:t>
      </w:r>
    </w:p>
    <w:p>
      <w:pPr>
        <w:pStyle w:val="2"/>
        <w:keepNext w:val="0"/>
        <w:keepLines w:val="0"/>
        <w:widowControl/>
        <w:suppressLineNumbers w:val="0"/>
        <w:spacing w:before="0" w:beforeAutospacing="0" w:after="0" w:afterAutospacing="0" w:line="360" w:lineRule="auto"/>
        <w:ind w:right="0" w:firstLine="482"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b/>
          <w:color w:val="000000"/>
          <w:sz w:val="24"/>
          <w:szCs w:val="24"/>
          <w:shd w:val="clear" w:color="auto" w:fill="FFFFFF"/>
        </w:rPr>
        <w:t>五、</w:t>
      </w:r>
      <w:r>
        <w:rPr>
          <w:rFonts w:hint="eastAsia" w:ascii="宋体" w:hAnsi="宋体" w:cs="宋体"/>
          <w:b/>
          <w:color w:val="000000"/>
          <w:sz w:val="24"/>
          <w:szCs w:val="24"/>
          <w:shd w:val="clear" w:color="auto" w:fill="FFFFFF"/>
          <w:lang w:val="en-US" w:eastAsia="zh-CN"/>
        </w:rPr>
        <w:t>镇</w:t>
      </w:r>
      <w:r>
        <w:rPr>
          <w:rFonts w:hint="eastAsia" w:ascii="宋体" w:hAnsi="宋体" w:eastAsia="宋体" w:cs="宋体"/>
          <w:b/>
          <w:color w:val="000000"/>
          <w:sz w:val="24"/>
          <w:szCs w:val="24"/>
          <w:shd w:val="clear" w:color="auto" w:fill="FFFFFF"/>
        </w:rPr>
        <w:t>域空间结构规划</w:t>
      </w:r>
      <w:r>
        <w:rPr>
          <w:rFonts w:hint="eastAsia" w:ascii="宋体" w:hAnsi="宋体" w:eastAsia="宋体" w:cs="宋体"/>
          <w:b/>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eastAsia="宋体" w:cs="宋体"/>
          <w:color w:val="FF0000"/>
          <w:sz w:val="24"/>
          <w:szCs w:val="24"/>
          <w:shd w:val="clear" w:color="auto" w:fill="FFFFFF"/>
        </w:rPr>
        <w:t> </w:t>
      </w:r>
      <w:r>
        <w:rPr>
          <w:rFonts w:hint="eastAsia" w:ascii="宋体" w:hAnsi="宋体" w:eastAsia="宋体" w:cs="宋体"/>
          <w:color w:val="000000"/>
          <w:sz w:val="24"/>
          <w:szCs w:val="24"/>
          <w:shd w:val="clear" w:color="auto" w:fill="FFFFFF"/>
          <w:lang w:eastAsia="zh-CN"/>
        </w:rPr>
        <w:t>规划</w:t>
      </w:r>
      <w:r>
        <w:rPr>
          <w:rFonts w:hint="eastAsia" w:ascii="宋体" w:hAnsi="宋体" w:eastAsia="宋体" w:cs="宋体"/>
          <w:color w:val="000000"/>
          <w:sz w:val="24"/>
          <w:szCs w:val="24"/>
          <w:shd w:val="clear" w:color="auto" w:fill="FFFFFF"/>
          <w:lang w:val="en-US" w:eastAsia="zh-CN"/>
        </w:rPr>
        <w:t>打安</w:t>
      </w:r>
      <w:r>
        <w:rPr>
          <w:rFonts w:hint="eastAsia" w:ascii="宋体" w:hAnsi="宋体" w:eastAsia="宋体" w:cs="宋体"/>
          <w:color w:val="000000"/>
          <w:sz w:val="24"/>
          <w:szCs w:val="24"/>
          <w:shd w:val="clear" w:color="auto" w:fill="FFFFFF"/>
          <w:lang w:eastAsia="zh-CN"/>
        </w:rPr>
        <w:t>镇形成“一</w:t>
      </w:r>
      <w:r>
        <w:rPr>
          <w:rFonts w:hint="eastAsia" w:ascii="宋体" w:hAnsi="宋体" w:cs="宋体"/>
          <w:color w:val="000000"/>
          <w:sz w:val="24"/>
          <w:szCs w:val="24"/>
          <w:shd w:val="clear" w:color="auto" w:fill="FFFFFF"/>
          <w:lang w:val="en-US" w:eastAsia="zh-CN"/>
        </w:rPr>
        <w:t>心</w:t>
      </w:r>
      <w:r>
        <w:rPr>
          <w:rFonts w:hint="eastAsia" w:ascii="宋体" w:hAnsi="宋体" w:eastAsia="宋体" w:cs="宋体"/>
          <w:color w:val="000000"/>
          <w:sz w:val="24"/>
          <w:szCs w:val="24"/>
          <w:shd w:val="clear" w:color="auto" w:fill="FFFFFF"/>
          <w:lang w:eastAsia="zh-CN"/>
        </w:rPr>
        <w:t>、两</w:t>
      </w:r>
      <w:r>
        <w:rPr>
          <w:rFonts w:hint="eastAsia" w:ascii="宋体" w:hAnsi="宋体" w:cs="宋体"/>
          <w:color w:val="000000"/>
          <w:sz w:val="24"/>
          <w:szCs w:val="24"/>
          <w:shd w:val="clear" w:color="auto" w:fill="FFFFFF"/>
          <w:lang w:val="en-US" w:eastAsia="zh-CN"/>
        </w:rPr>
        <w:t>区</w:t>
      </w:r>
      <w:r>
        <w:rPr>
          <w:rFonts w:hint="eastAsia" w:ascii="宋体" w:hAnsi="宋体" w:eastAsia="宋体" w:cs="宋体"/>
          <w:color w:val="000000"/>
          <w:sz w:val="24"/>
          <w:szCs w:val="24"/>
          <w:shd w:val="clear" w:color="auto" w:fill="FFFFFF"/>
          <w:lang w:eastAsia="zh-CN"/>
        </w:rPr>
        <w:t>、三轴、多点”的空间结构</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一</w:t>
      </w:r>
      <w:r>
        <w:rPr>
          <w:rFonts w:hint="eastAsia" w:ascii="宋体" w:hAnsi="宋体" w:cs="宋体"/>
          <w:color w:val="000000"/>
          <w:sz w:val="24"/>
          <w:szCs w:val="24"/>
          <w:shd w:val="clear" w:color="auto" w:fill="FFFFFF"/>
          <w:lang w:val="en-US" w:eastAsia="zh-CN"/>
        </w:rPr>
        <w:t>心</w:t>
      </w:r>
      <w:r>
        <w:rPr>
          <w:rFonts w:hint="eastAsia" w:ascii="宋体" w:hAnsi="宋体" w:eastAsia="宋体" w:cs="宋体"/>
          <w:color w:val="000000"/>
          <w:sz w:val="24"/>
          <w:szCs w:val="24"/>
          <w:shd w:val="clear" w:color="auto" w:fill="FFFFFF"/>
          <w:lang w:eastAsia="zh-CN"/>
        </w:rPr>
        <w:t>：城镇主中心。由镇政府所在地构成的政治、经济、文化中心。</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两</w:t>
      </w:r>
      <w:r>
        <w:rPr>
          <w:rFonts w:hint="eastAsia" w:ascii="宋体" w:hAnsi="宋体" w:cs="宋体"/>
          <w:color w:val="000000"/>
          <w:sz w:val="24"/>
          <w:szCs w:val="24"/>
          <w:shd w:val="clear" w:color="auto" w:fill="FFFFFF"/>
          <w:lang w:val="en-US" w:eastAsia="zh-CN"/>
        </w:rPr>
        <w:t>区</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lang w:val="en-US" w:eastAsia="zh-CN"/>
        </w:rPr>
        <w:t>东</w:t>
      </w:r>
      <w:r>
        <w:rPr>
          <w:rFonts w:hint="eastAsia" w:ascii="宋体" w:hAnsi="宋体" w:eastAsia="宋体" w:cs="宋体"/>
          <w:color w:val="000000"/>
          <w:sz w:val="24"/>
          <w:szCs w:val="24"/>
          <w:shd w:val="clear" w:color="auto" w:fill="FFFFFF"/>
          <w:lang w:eastAsia="zh-CN"/>
        </w:rPr>
        <w:t>部</w:t>
      </w:r>
      <w:r>
        <w:rPr>
          <w:rFonts w:hint="eastAsia" w:ascii="宋体" w:hAnsi="宋体" w:eastAsia="宋体" w:cs="宋体"/>
          <w:color w:val="000000"/>
          <w:sz w:val="24"/>
          <w:szCs w:val="24"/>
          <w:shd w:val="clear" w:color="auto" w:fill="FFFFFF"/>
          <w:lang w:val="en-US" w:eastAsia="zh-CN"/>
        </w:rPr>
        <w:t>打安村九架岭</w:t>
      </w:r>
      <w:r>
        <w:rPr>
          <w:rFonts w:hint="eastAsia" w:ascii="宋体" w:hAnsi="宋体" w:eastAsia="宋体" w:cs="宋体"/>
          <w:color w:val="000000"/>
          <w:sz w:val="24"/>
          <w:szCs w:val="24"/>
          <w:shd w:val="clear" w:color="auto" w:fill="FFFFFF"/>
          <w:lang w:eastAsia="zh-CN"/>
        </w:rPr>
        <w:t>旅游度假区、东部</w:t>
      </w:r>
      <w:r>
        <w:rPr>
          <w:rFonts w:hint="eastAsia" w:ascii="宋体" w:hAnsi="宋体" w:eastAsia="宋体" w:cs="宋体"/>
          <w:color w:val="000000"/>
          <w:sz w:val="24"/>
          <w:szCs w:val="24"/>
          <w:shd w:val="clear" w:color="auto" w:fill="FFFFFF"/>
          <w:lang w:val="en-US" w:eastAsia="zh-CN"/>
        </w:rPr>
        <w:t>召傲村可情水库</w:t>
      </w:r>
      <w:r>
        <w:rPr>
          <w:rFonts w:hint="eastAsia" w:ascii="宋体" w:hAnsi="宋体" w:eastAsia="宋体" w:cs="宋体"/>
          <w:color w:val="000000"/>
          <w:sz w:val="24"/>
          <w:szCs w:val="24"/>
          <w:shd w:val="clear" w:color="auto" w:fill="FFFFFF"/>
          <w:lang w:eastAsia="zh-CN"/>
        </w:rPr>
        <w:t>旅游度假区。</w:t>
      </w:r>
    </w:p>
    <w:p>
      <w:pPr>
        <w:pStyle w:val="2"/>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三轴：沿邦什公路形成的东西向的城镇发展主轴及沿两条南北向道路形成的城镇发展次轴。</w:t>
      </w:r>
    </w:p>
    <w:p>
      <w:pPr>
        <w:ind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t>多点：分布在镇域范围内的各主要行政村及</w:t>
      </w:r>
      <w:r>
        <w:rPr>
          <w:rFonts w:hint="eastAsia" w:ascii="宋体" w:hAnsi="宋体" w:eastAsia="宋体" w:cs="宋体"/>
          <w:color w:val="000000"/>
          <w:sz w:val="24"/>
          <w:szCs w:val="24"/>
          <w:shd w:val="clear" w:color="auto" w:fill="FFFFFF"/>
          <w:lang w:val="en-US" w:eastAsia="zh-CN"/>
        </w:rPr>
        <w:t>居</w:t>
      </w:r>
      <w:r>
        <w:rPr>
          <w:rFonts w:hint="eastAsia" w:ascii="宋体" w:hAnsi="宋体" w:eastAsia="宋体" w:cs="宋体"/>
          <w:color w:val="000000"/>
          <w:sz w:val="24"/>
          <w:szCs w:val="24"/>
          <w:shd w:val="clear" w:color="auto" w:fill="FFFFFF"/>
          <w:lang w:eastAsia="zh-CN"/>
        </w:rPr>
        <w:t>作业区。</w:t>
      </w:r>
    </w:p>
    <w:p>
      <w:pPr>
        <w:ind w:firstLine="480" w:firstLineChars="200"/>
        <w:rPr>
          <w:rFonts w:hint="eastAsia" w:ascii="宋体" w:hAnsi="宋体" w:eastAsia="宋体" w:cs="宋体"/>
          <w:color w:val="000000"/>
          <w:sz w:val="24"/>
          <w:szCs w:val="24"/>
          <w:shd w:val="clear" w:color="auto" w:fill="FFFFFF"/>
          <w:lang w:eastAsia="zh-CN"/>
        </w:rPr>
      </w:pPr>
    </w:p>
    <w:p>
      <w:pPr>
        <w:widowControl w:val="0"/>
        <w:spacing w:line="360" w:lineRule="auto"/>
        <w:ind w:firstLine="482" w:firstLineChars="200"/>
        <w:rPr>
          <w:color w:val="000000"/>
          <w:lang w:eastAsia="zh-CN"/>
        </w:rPr>
      </w:pPr>
      <w:r>
        <w:rPr>
          <w:rFonts w:hint="eastAsia" w:ascii="宋体" w:hAnsi="宋体" w:eastAsia="宋体" w:cs="宋体"/>
          <w:b/>
          <w:color w:val="000000"/>
          <w:sz w:val="24"/>
          <w:szCs w:val="24"/>
          <w:shd w:val="clear" w:color="auto" w:fill="FFFFFF"/>
        </w:rPr>
        <w:t>六、 </w:t>
      </w:r>
      <w:r>
        <w:rPr>
          <w:rFonts w:hint="eastAsia" w:ascii="宋体" w:hAnsi="宋体" w:cs="宋体"/>
          <w:b/>
          <w:color w:val="000000"/>
          <w:sz w:val="24"/>
          <w:szCs w:val="24"/>
          <w:shd w:val="clear" w:color="auto" w:fill="FFFFFF"/>
          <w:lang w:val="en-US" w:eastAsia="zh-CN"/>
        </w:rPr>
        <w:t>镇</w:t>
      </w:r>
      <w:r>
        <w:rPr>
          <w:rFonts w:hint="eastAsia" w:ascii="宋体" w:hAnsi="宋体" w:eastAsia="宋体" w:cs="宋体"/>
          <w:b/>
          <w:color w:val="000000"/>
          <w:sz w:val="24"/>
          <w:szCs w:val="24"/>
          <w:shd w:val="clear" w:color="auto" w:fill="FFFFFF"/>
        </w:rPr>
        <w:t>域土地利用规划</w:t>
      </w:r>
      <w:r>
        <w:rPr>
          <w:rFonts w:hint="eastAsia" w:ascii="宋体" w:hAnsi="宋体" w:eastAsia="宋体" w:cs="宋体"/>
          <w:b/>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r>
        <w:rPr>
          <w:rFonts w:hint="eastAsia" w:ascii="宋体" w:hAnsi="宋体"/>
          <w:sz w:val="24"/>
          <w:lang w:eastAsia="zh-CN"/>
        </w:rPr>
        <w:t>在</w:t>
      </w:r>
      <w:r>
        <w:rPr>
          <w:rFonts w:hint="eastAsia" w:ascii="宋体" w:hAnsi="宋体"/>
          <w:sz w:val="24"/>
          <w:lang w:val="en-US" w:eastAsia="zh-CN"/>
        </w:rPr>
        <w:t>打安镇</w:t>
      </w:r>
      <w:r>
        <w:rPr>
          <w:rFonts w:hint="eastAsia" w:ascii="宋体" w:hAnsi="宋体"/>
          <w:sz w:val="24"/>
          <w:lang w:eastAsia="zh-CN"/>
        </w:rPr>
        <w:t>国土土地利用规划的基础上，根据自然条件及城镇发展的用地需求，规划将</w:t>
      </w:r>
      <w:r>
        <w:rPr>
          <w:rFonts w:hint="eastAsia" w:ascii="宋体" w:hAnsi="宋体"/>
          <w:sz w:val="24"/>
          <w:lang w:val="en-US" w:eastAsia="zh-CN"/>
        </w:rPr>
        <w:t>镇</w:t>
      </w:r>
      <w:r>
        <w:rPr>
          <w:rFonts w:hint="eastAsia" w:ascii="宋体" w:hAnsi="宋体"/>
          <w:sz w:val="24"/>
          <w:lang w:eastAsia="zh-CN"/>
        </w:rPr>
        <w:t>域土地分为村镇建设用地、农业发展用地、基础设施用地、生态保育用地四类主要用地。</w:t>
      </w:r>
    </w:p>
    <w:p>
      <w:pPr>
        <w:pStyle w:val="2"/>
        <w:keepNext w:val="0"/>
        <w:keepLines w:val="0"/>
        <w:widowControl/>
        <w:suppressLineNumbers w:val="0"/>
        <w:spacing w:before="0" w:beforeAutospacing="0" w:after="0" w:afterAutospacing="0" w:line="360" w:lineRule="auto"/>
        <w:ind w:right="0" w:firstLine="482" w:firstLineChars="200"/>
        <w:rPr>
          <w:rFonts w:hint="eastAsia" w:ascii="宋体" w:hAnsi="宋体" w:eastAsia="宋体" w:cs="宋体"/>
          <w:b/>
          <w:color w:val="000000"/>
          <w:sz w:val="24"/>
          <w:szCs w:val="24"/>
          <w:shd w:val="clear" w:color="auto" w:fill="FFFFFF"/>
        </w:rPr>
      </w:pPr>
    </w:p>
    <w:p>
      <w:pPr>
        <w:widowControl w:val="0"/>
        <w:spacing w:line="360" w:lineRule="auto"/>
        <w:ind w:firstLine="482"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b/>
          <w:color w:val="000000"/>
          <w:sz w:val="24"/>
          <w:szCs w:val="24"/>
          <w:shd w:val="clear" w:color="auto" w:fill="FFFFFF"/>
        </w:rPr>
        <w:t>七、 城镇性质</w:t>
      </w:r>
      <w:r>
        <w:rPr>
          <w:rFonts w:hint="eastAsia" w:ascii="宋体" w:hAnsi="宋体" w:eastAsia="宋体" w:cs="宋体"/>
          <w:b/>
          <w:color w:val="000000"/>
          <w:sz w:val="24"/>
          <w:szCs w:val="24"/>
          <w:shd w:val="clear" w:color="auto" w:fill="FFFFFF"/>
        </w:rPr>
        <w:br w:type="textWrapping"/>
      </w:r>
      <w:r>
        <w:rPr>
          <w:rFonts w:hint="eastAsia" w:ascii="宋体" w:hAnsi="宋体" w:eastAsia="宋体" w:cs="宋体"/>
          <w:color w:val="000000"/>
          <w:sz w:val="24"/>
          <w:szCs w:val="24"/>
          <w:shd w:val="clear" w:color="auto" w:fill="FFFFFF"/>
        </w:rPr>
        <w:t>  </w:t>
      </w:r>
      <w:bookmarkStart w:id="0" w:name="_Toc324438397"/>
      <w:r>
        <w:rPr>
          <w:rFonts w:hint="eastAsia" w:ascii="宋体" w:hAnsi="宋体" w:eastAsia="宋体" w:cs="宋体"/>
          <w:color w:val="000000"/>
          <w:sz w:val="24"/>
          <w:szCs w:val="24"/>
          <w:shd w:val="clear" w:color="auto" w:fill="FFFFFF"/>
          <w:lang w:val="en-US" w:eastAsia="zh-CN"/>
        </w:rPr>
        <w:t>打安镇的政治、经济、文化、旅游服务中心，集热带农业种植、旅游休闲、生态宜居，富有地方性的生态旅游服务的旅游性综合城镇。</w:t>
      </w:r>
      <w:bookmarkEnd w:id="0"/>
    </w:p>
    <w:p>
      <w:pPr>
        <w:widowControl w:val="0"/>
        <w:spacing w:line="360" w:lineRule="auto"/>
        <w:ind w:firstLine="480" w:firstLineChars="200"/>
        <w:rPr>
          <w:rFonts w:hint="eastAsia" w:ascii="宋体" w:hAnsi="宋体" w:eastAsia="宋体" w:cs="宋体"/>
          <w:color w:val="000000"/>
          <w:sz w:val="24"/>
          <w:szCs w:val="24"/>
          <w:shd w:val="clear" w:color="auto" w:fill="FFFFFF"/>
          <w:lang w:val="en-US" w:eastAsia="zh-CN"/>
        </w:rPr>
      </w:pPr>
    </w:p>
    <w:p>
      <w:pPr>
        <w:pStyle w:val="2"/>
        <w:keepNext w:val="0"/>
        <w:keepLines w:val="0"/>
        <w:widowControl/>
        <w:suppressLineNumbers w:val="0"/>
        <w:spacing w:before="0" w:beforeAutospacing="0" w:after="0" w:afterAutospacing="0" w:line="360" w:lineRule="auto"/>
        <w:ind w:right="0" w:firstLine="482" w:firstLineChars="200"/>
        <w:rPr>
          <w:rFonts w:hint="eastAsia" w:ascii="宋体" w:hAnsi="宋体" w:eastAsia="宋体" w:cs="宋体"/>
          <w:sz w:val="24"/>
          <w:szCs w:val="24"/>
        </w:rPr>
      </w:pPr>
      <w:r>
        <w:rPr>
          <w:rFonts w:hint="eastAsia" w:ascii="宋体" w:hAnsi="宋体" w:eastAsia="宋体" w:cs="宋体"/>
          <w:b/>
          <w:color w:val="000000"/>
          <w:sz w:val="24"/>
          <w:szCs w:val="24"/>
          <w:shd w:val="clear" w:color="auto" w:fill="FFFFFF"/>
        </w:rPr>
        <w:t>八、镇区用地布局规划</w:t>
      </w:r>
    </w:p>
    <w:p>
      <w:pPr>
        <w:widowControl w:val="0"/>
        <w:spacing w:line="360" w:lineRule="auto"/>
        <w:ind w:firstLine="480" w:firstLineChars="200"/>
        <w:rPr>
          <w:rFonts w:hint="eastAsia"/>
          <w:sz w:val="24"/>
          <w:szCs w:val="24"/>
          <w:lang w:eastAsia="zh-CN"/>
        </w:rPr>
      </w:pPr>
      <w:r>
        <w:rPr>
          <w:rFonts w:hint="eastAsia"/>
          <w:sz w:val="24"/>
          <w:szCs w:val="24"/>
          <w:lang w:eastAsia="zh-CN"/>
        </w:rPr>
        <w:t>规划</w:t>
      </w:r>
      <w:r>
        <w:rPr>
          <w:rFonts w:hint="eastAsia"/>
          <w:sz w:val="24"/>
          <w:szCs w:val="24"/>
          <w:lang w:val="en-US" w:eastAsia="zh-CN"/>
        </w:rPr>
        <w:t>打安镇镇区</w:t>
      </w:r>
      <w:r>
        <w:rPr>
          <w:rFonts w:hint="eastAsia"/>
          <w:sz w:val="24"/>
          <w:szCs w:val="24"/>
          <w:lang w:eastAsia="zh-CN"/>
        </w:rPr>
        <w:t>总体形成</w:t>
      </w:r>
      <w:r>
        <w:rPr>
          <w:rFonts w:hint="eastAsia"/>
          <w:b/>
          <w:bCs/>
          <w:sz w:val="24"/>
          <w:szCs w:val="24"/>
          <w:lang w:eastAsia="zh-CN"/>
        </w:rPr>
        <w:t>“一</w:t>
      </w:r>
      <w:r>
        <w:rPr>
          <w:rFonts w:hint="eastAsia"/>
          <w:b/>
          <w:bCs/>
          <w:sz w:val="24"/>
          <w:szCs w:val="24"/>
          <w:lang w:val="en-US" w:eastAsia="zh-CN"/>
        </w:rPr>
        <w:t>轴</w:t>
      </w:r>
      <w:r>
        <w:rPr>
          <w:rFonts w:hint="eastAsia"/>
          <w:b/>
          <w:bCs/>
          <w:sz w:val="24"/>
          <w:szCs w:val="24"/>
          <w:lang w:eastAsia="zh-CN"/>
        </w:rPr>
        <w:t>、两</w:t>
      </w:r>
      <w:r>
        <w:rPr>
          <w:rFonts w:hint="eastAsia"/>
          <w:b/>
          <w:bCs/>
          <w:sz w:val="24"/>
          <w:szCs w:val="24"/>
          <w:lang w:val="en-US" w:eastAsia="zh-CN"/>
        </w:rPr>
        <w:t>心</w:t>
      </w:r>
      <w:r>
        <w:rPr>
          <w:rFonts w:hint="eastAsia"/>
          <w:b/>
          <w:bCs/>
          <w:sz w:val="24"/>
          <w:szCs w:val="24"/>
          <w:lang w:eastAsia="zh-CN"/>
        </w:rPr>
        <w:t>、三</w:t>
      </w:r>
      <w:r>
        <w:rPr>
          <w:rFonts w:hint="eastAsia"/>
          <w:b/>
          <w:bCs/>
          <w:sz w:val="24"/>
          <w:szCs w:val="24"/>
          <w:lang w:val="en-US" w:eastAsia="zh-CN"/>
        </w:rPr>
        <w:t>组团</w:t>
      </w:r>
      <w:r>
        <w:rPr>
          <w:rFonts w:hint="eastAsia"/>
          <w:b/>
          <w:bCs/>
          <w:sz w:val="24"/>
          <w:szCs w:val="24"/>
          <w:lang w:eastAsia="zh-CN"/>
        </w:rPr>
        <w:t>”</w:t>
      </w:r>
      <w:r>
        <w:rPr>
          <w:rFonts w:hint="eastAsia"/>
          <w:sz w:val="24"/>
          <w:szCs w:val="24"/>
          <w:lang w:eastAsia="zh-CN"/>
        </w:rPr>
        <w:t>的空间布局结构：</w:t>
      </w:r>
    </w:p>
    <w:p>
      <w:pPr>
        <w:widowControl w:val="0"/>
        <w:spacing w:line="360" w:lineRule="auto"/>
        <w:ind w:firstLine="480" w:firstLineChars="200"/>
        <w:rPr>
          <w:rFonts w:hint="eastAsia"/>
          <w:sz w:val="24"/>
          <w:szCs w:val="24"/>
          <w:lang w:eastAsia="zh-CN"/>
        </w:rPr>
      </w:pPr>
      <w:r>
        <w:rPr>
          <w:rFonts w:hint="eastAsia"/>
          <w:sz w:val="24"/>
          <w:szCs w:val="24"/>
          <w:lang w:val="en-US" w:eastAsia="zh-CN"/>
        </w:rPr>
        <w:t>一轴</w:t>
      </w:r>
      <w:r>
        <w:rPr>
          <w:rFonts w:hint="eastAsia"/>
          <w:sz w:val="24"/>
          <w:szCs w:val="24"/>
          <w:lang w:eastAsia="zh-CN"/>
        </w:rPr>
        <w:t>：邦什公路发展轴，城镇发展主轴线，往</w:t>
      </w:r>
      <w:r>
        <w:rPr>
          <w:rFonts w:hint="eastAsia"/>
          <w:sz w:val="24"/>
          <w:szCs w:val="24"/>
          <w:lang w:val="en-US" w:eastAsia="zh-CN"/>
        </w:rPr>
        <w:t>西</w:t>
      </w:r>
      <w:r>
        <w:rPr>
          <w:rFonts w:hint="eastAsia"/>
          <w:sz w:val="24"/>
          <w:szCs w:val="24"/>
          <w:lang w:eastAsia="zh-CN"/>
        </w:rPr>
        <w:t>连接</w:t>
      </w:r>
      <w:r>
        <w:rPr>
          <w:rFonts w:hint="eastAsia"/>
          <w:sz w:val="24"/>
          <w:szCs w:val="24"/>
          <w:lang w:val="en-US" w:eastAsia="zh-CN"/>
        </w:rPr>
        <w:t>七坊</w:t>
      </w:r>
      <w:r>
        <w:rPr>
          <w:rFonts w:hint="eastAsia"/>
          <w:sz w:val="24"/>
          <w:szCs w:val="24"/>
          <w:lang w:eastAsia="zh-CN"/>
        </w:rPr>
        <w:t>风情小镇，往</w:t>
      </w:r>
      <w:r>
        <w:rPr>
          <w:rFonts w:hint="eastAsia"/>
          <w:sz w:val="24"/>
          <w:szCs w:val="24"/>
          <w:lang w:val="en-US" w:eastAsia="zh-CN"/>
        </w:rPr>
        <w:t>东</w:t>
      </w:r>
      <w:r>
        <w:rPr>
          <w:rFonts w:hint="eastAsia"/>
          <w:sz w:val="24"/>
          <w:szCs w:val="24"/>
          <w:lang w:eastAsia="zh-CN"/>
        </w:rPr>
        <w:t>连接</w:t>
      </w:r>
      <w:r>
        <w:rPr>
          <w:rFonts w:hint="eastAsia"/>
          <w:sz w:val="24"/>
          <w:szCs w:val="24"/>
          <w:lang w:val="en-US" w:eastAsia="zh-CN"/>
        </w:rPr>
        <w:t>牙叉</w:t>
      </w:r>
      <w:r>
        <w:rPr>
          <w:rFonts w:hint="eastAsia"/>
          <w:sz w:val="24"/>
          <w:szCs w:val="24"/>
          <w:lang w:eastAsia="zh-CN"/>
        </w:rPr>
        <w:t>风情小镇。</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两心</w:t>
      </w:r>
      <w:r>
        <w:rPr>
          <w:rFonts w:hint="eastAsia"/>
          <w:sz w:val="24"/>
          <w:szCs w:val="24"/>
          <w:lang w:eastAsia="zh-CN"/>
        </w:rPr>
        <w:t>：</w:t>
      </w:r>
      <w:r>
        <w:rPr>
          <w:rFonts w:hint="eastAsia"/>
          <w:sz w:val="24"/>
          <w:szCs w:val="24"/>
          <w:lang w:val="en-US" w:eastAsia="zh-CN"/>
        </w:rPr>
        <w:t>镇区的行政文化中心以及商业金融中心。</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三组团：镇区的居住组团、公共组团、发展备用地组团。</w:t>
      </w:r>
    </w:p>
    <w:p>
      <w:pPr>
        <w:widowControl w:val="0"/>
        <w:spacing w:line="360" w:lineRule="auto"/>
        <w:ind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rPr>
        <w:t>（详见镇区用地规划图</w:t>
      </w:r>
      <w:r>
        <w:rPr>
          <w:rFonts w:hint="eastAsia" w:ascii="宋体" w:hAnsi="宋体" w:eastAsia="宋体" w:cs="宋体"/>
          <w:color w:val="000000"/>
          <w:sz w:val="24"/>
          <w:szCs w:val="24"/>
          <w:shd w:val="clear" w:color="auto" w:fill="FFFFFF"/>
          <w:lang w:eastAsia="zh-CN"/>
        </w:rPr>
        <w:t>）</w:t>
      </w:r>
    </w:p>
    <w:p>
      <w:pPr>
        <w:widowControl w:val="0"/>
        <w:spacing w:line="360" w:lineRule="auto"/>
        <w:ind w:firstLine="480" w:firstLineChars="200"/>
        <w:rPr>
          <w:rFonts w:hint="eastAsia" w:ascii="宋体" w:hAnsi="宋体" w:eastAsia="宋体" w:cs="宋体"/>
          <w:color w:val="000000"/>
          <w:sz w:val="24"/>
          <w:szCs w:val="24"/>
          <w:shd w:val="clear" w:color="auto" w:fill="FFFFFF"/>
          <w:lang w:eastAsia="zh-CN"/>
        </w:rPr>
      </w:pPr>
    </w:p>
    <w:p>
      <w:pPr>
        <w:pStyle w:val="2"/>
        <w:keepNext w:val="0"/>
        <w:keepLines w:val="0"/>
        <w:widowControl/>
        <w:suppressLineNumbers w:val="0"/>
        <w:spacing w:before="0" w:beforeAutospacing="0" w:after="0" w:afterAutospacing="0" w:line="360" w:lineRule="auto"/>
        <w:ind w:right="0" w:firstLine="482" w:firstLineChars="200"/>
        <w:rPr>
          <w:rFonts w:hint="eastAsia" w:ascii="宋体" w:hAnsi="宋体" w:eastAsia="宋体" w:cs="宋体"/>
          <w:sz w:val="24"/>
          <w:szCs w:val="24"/>
        </w:rPr>
      </w:pPr>
      <w:r>
        <w:rPr>
          <w:rFonts w:hint="eastAsia" w:ascii="宋体" w:hAnsi="宋体" w:cs="宋体"/>
          <w:b/>
          <w:color w:val="000000"/>
          <w:sz w:val="24"/>
          <w:szCs w:val="24"/>
          <w:shd w:val="clear" w:color="auto" w:fill="FFFFFF"/>
          <w:lang w:val="en-US" w:eastAsia="zh-CN"/>
        </w:rPr>
        <w:t>九</w:t>
      </w:r>
      <w:r>
        <w:rPr>
          <w:rFonts w:hint="eastAsia" w:ascii="宋体" w:hAnsi="宋体" w:eastAsia="宋体" w:cs="宋体"/>
          <w:b/>
          <w:color w:val="000000"/>
          <w:sz w:val="24"/>
          <w:szCs w:val="24"/>
          <w:shd w:val="clear" w:color="auto" w:fill="FFFFFF"/>
        </w:rPr>
        <w:t>、</w:t>
      </w:r>
      <w:r>
        <w:rPr>
          <w:rFonts w:hint="eastAsia" w:ascii="宋体" w:hAnsi="宋体" w:cs="宋体"/>
          <w:b/>
          <w:color w:val="000000"/>
          <w:sz w:val="24"/>
          <w:szCs w:val="24"/>
          <w:shd w:val="clear" w:color="auto" w:fill="FFFFFF"/>
          <w:lang w:val="en-US" w:eastAsia="zh-CN"/>
        </w:rPr>
        <w:t>卫星居</w:t>
      </w:r>
      <w:r>
        <w:rPr>
          <w:rFonts w:hint="eastAsia" w:ascii="宋体" w:hAnsi="宋体" w:eastAsia="宋体" w:cs="宋体"/>
          <w:b/>
          <w:color w:val="000000"/>
          <w:sz w:val="24"/>
          <w:szCs w:val="24"/>
          <w:shd w:val="clear" w:color="auto" w:fill="FFFFFF"/>
        </w:rPr>
        <w:t>用地布局规划</w:t>
      </w:r>
    </w:p>
    <w:p>
      <w:pPr>
        <w:widowControl w:val="0"/>
        <w:spacing w:line="360" w:lineRule="auto"/>
        <w:ind w:firstLine="480" w:firstLineChars="200"/>
        <w:rPr>
          <w:rFonts w:hint="eastAsia"/>
          <w:sz w:val="24"/>
          <w:szCs w:val="24"/>
          <w:lang w:eastAsia="zh-CN"/>
        </w:rPr>
      </w:pPr>
      <w:r>
        <w:rPr>
          <w:rFonts w:hint="eastAsia"/>
          <w:sz w:val="24"/>
          <w:szCs w:val="24"/>
          <w:lang w:eastAsia="zh-CN"/>
        </w:rPr>
        <w:t>规划</w:t>
      </w:r>
      <w:r>
        <w:rPr>
          <w:rFonts w:hint="eastAsia"/>
          <w:sz w:val="24"/>
          <w:szCs w:val="24"/>
          <w:lang w:val="en-US" w:eastAsia="zh-CN"/>
        </w:rPr>
        <w:t>卫星居</w:t>
      </w:r>
      <w:r>
        <w:rPr>
          <w:rFonts w:hint="eastAsia"/>
          <w:sz w:val="24"/>
          <w:szCs w:val="24"/>
          <w:lang w:eastAsia="zh-CN"/>
        </w:rPr>
        <w:t>总体形成</w:t>
      </w:r>
      <w:r>
        <w:rPr>
          <w:rFonts w:hint="eastAsia"/>
          <w:b/>
          <w:bCs/>
          <w:sz w:val="24"/>
          <w:szCs w:val="24"/>
          <w:lang w:eastAsia="zh-CN"/>
        </w:rPr>
        <w:t>“两</w:t>
      </w:r>
      <w:r>
        <w:rPr>
          <w:rFonts w:hint="eastAsia"/>
          <w:b/>
          <w:bCs/>
          <w:sz w:val="24"/>
          <w:szCs w:val="24"/>
          <w:lang w:val="en-US" w:eastAsia="zh-CN"/>
        </w:rPr>
        <w:t>心</w:t>
      </w:r>
      <w:r>
        <w:rPr>
          <w:rFonts w:hint="eastAsia"/>
          <w:b/>
          <w:bCs/>
          <w:sz w:val="24"/>
          <w:szCs w:val="24"/>
          <w:lang w:eastAsia="zh-CN"/>
        </w:rPr>
        <w:t>、</w:t>
      </w:r>
      <w:r>
        <w:rPr>
          <w:rFonts w:hint="eastAsia"/>
          <w:b/>
          <w:bCs/>
          <w:sz w:val="24"/>
          <w:szCs w:val="24"/>
          <w:lang w:val="en-US" w:eastAsia="zh-CN"/>
        </w:rPr>
        <w:t>两轴、多组团</w:t>
      </w:r>
      <w:r>
        <w:rPr>
          <w:rFonts w:hint="eastAsia"/>
          <w:b/>
          <w:bCs/>
          <w:sz w:val="24"/>
          <w:szCs w:val="24"/>
          <w:lang w:eastAsia="zh-CN"/>
        </w:rPr>
        <w:t>”</w:t>
      </w:r>
      <w:r>
        <w:rPr>
          <w:rFonts w:hint="eastAsia"/>
          <w:sz w:val="24"/>
          <w:szCs w:val="24"/>
          <w:lang w:eastAsia="zh-CN"/>
        </w:rPr>
        <w:t>的空间布局结构：</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两心——卫星居的行政文化中心以及商业金融中心；</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两轴——即城镇发展主轴线，城镇发展次轴线，往东连接阜龙风情小镇，往西连接七坊风情小镇，往南连接省道310，往北连接国道225；</w:t>
      </w:r>
    </w:p>
    <w:p>
      <w:pPr>
        <w:widowControl w:val="0"/>
        <w:spacing w:line="360" w:lineRule="auto"/>
        <w:ind w:firstLine="480" w:firstLineChars="200"/>
        <w:rPr>
          <w:rFonts w:hint="default"/>
          <w:sz w:val="24"/>
          <w:szCs w:val="24"/>
          <w:lang w:val="en-US" w:eastAsia="zh-CN"/>
        </w:rPr>
      </w:pPr>
      <w:r>
        <w:rPr>
          <w:rFonts w:hint="eastAsia"/>
          <w:sz w:val="24"/>
          <w:szCs w:val="24"/>
          <w:lang w:val="en-US" w:eastAsia="zh-CN"/>
        </w:rPr>
        <w:t>多组团——卫星居的居住组团。</w:t>
      </w:r>
    </w:p>
    <w:p>
      <w:pPr>
        <w:widowControl w:val="0"/>
        <w:spacing w:line="360" w:lineRule="auto"/>
        <w:ind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rPr>
        <w:t>（详见</w:t>
      </w:r>
      <w:r>
        <w:rPr>
          <w:rFonts w:hint="eastAsia" w:ascii="宋体" w:hAnsi="宋体" w:cs="宋体"/>
          <w:color w:val="000000"/>
          <w:sz w:val="24"/>
          <w:szCs w:val="24"/>
          <w:shd w:val="clear" w:color="auto" w:fill="FFFFFF"/>
          <w:lang w:val="en-US" w:eastAsia="zh-CN"/>
        </w:rPr>
        <w:t>卫星居</w:t>
      </w:r>
      <w:r>
        <w:rPr>
          <w:rFonts w:hint="eastAsia" w:ascii="宋体" w:hAnsi="宋体" w:eastAsia="宋体" w:cs="宋体"/>
          <w:color w:val="000000"/>
          <w:sz w:val="24"/>
          <w:szCs w:val="24"/>
          <w:shd w:val="clear" w:color="auto" w:fill="FFFFFF"/>
        </w:rPr>
        <w:t>用地规划图</w:t>
      </w:r>
      <w:r>
        <w:rPr>
          <w:rFonts w:hint="eastAsia" w:ascii="宋体" w:hAnsi="宋体" w:eastAsia="宋体" w:cs="宋体"/>
          <w:color w:val="000000"/>
          <w:sz w:val="24"/>
          <w:szCs w:val="24"/>
          <w:shd w:val="clear" w:color="auto" w:fill="FFFFFF"/>
          <w:lang w:eastAsia="zh-CN"/>
        </w:rPr>
        <w:t>）</w:t>
      </w:r>
    </w:p>
    <w:p>
      <w:pPr>
        <w:widowControl w:val="0"/>
        <w:spacing w:line="360" w:lineRule="auto"/>
        <w:ind w:firstLine="480" w:firstLineChars="200"/>
        <w:rPr>
          <w:rFonts w:hint="eastAsia" w:ascii="宋体" w:hAnsi="宋体" w:eastAsia="宋体" w:cs="宋体"/>
          <w:color w:val="000000"/>
          <w:sz w:val="24"/>
          <w:szCs w:val="24"/>
          <w:shd w:val="clear" w:color="auto" w:fill="FFFFFF"/>
          <w:lang w:eastAsia="zh-CN"/>
        </w:rPr>
      </w:pPr>
    </w:p>
    <w:p>
      <w:pPr>
        <w:pStyle w:val="2"/>
        <w:keepNext w:val="0"/>
        <w:keepLines w:val="0"/>
        <w:widowControl/>
        <w:suppressLineNumbers w:val="0"/>
        <w:spacing w:before="0" w:beforeAutospacing="0" w:after="0" w:afterAutospacing="0" w:line="360" w:lineRule="auto"/>
        <w:ind w:right="0" w:firstLine="482" w:firstLineChars="200"/>
        <w:rPr>
          <w:rFonts w:hint="eastAsia" w:ascii="宋体" w:hAnsi="宋体" w:eastAsia="宋体" w:cs="宋体"/>
          <w:sz w:val="24"/>
          <w:szCs w:val="24"/>
        </w:rPr>
      </w:pPr>
      <w:r>
        <w:rPr>
          <w:rFonts w:hint="eastAsia" w:ascii="宋体" w:hAnsi="宋体" w:cs="宋体"/>
          <w:b/>
          <w:color w:val="000000"/>
          <w:sz w:val="24"/>
          <w:szCs w:val="24"/>
          <w:shd w:val="clear" w:color="auto" w:fill="FFFFFF"/>
          <w:lang w:val="en-US" w:eastAsia="zh-CN"/>
        </w:rPr>
        <w:t>十</w:t>
      </w:r>
      <w:r>
        <w:rPr>
          <w:rFonts w:hint="eastAsia" w:ascii="宋体" w:hAnsi="宋体" w:eastAsia="宋体" w:cs="宋体"/>
          <w:b/>
          <w:color w:val="000000"/>
          <w:sz w:val="24"/>
          <w:szCs w:val="24"/>
          <w:shd w:val="clear" w:color="auto" w:fill="FFFFFF"/>
        </w:rPr>
        <w:t>、</w:t>
      </w:r>
      <w:r>
        <w:rPr>
          <w:rFonts w:hint="eastAsia" w:ascii="宋体" w:hAnsi="宋体" w:cs="宋体"/>
          <w:b/>
          <w:color w:val="000000"/>
          <w:sz w:val="24"/>
          <w:szCs w:val="24"/>
          <w:shd w:val="clear" w:color="auto" w:fill="FFFFFF"/>
          <w:lang w:val="en-US" w:eastAsia="zh-CN"/>
        </w:rPr>
        <w:t>珠碧江居</w:t>
      </w:r>
      <w:r>
        <w:rPr>
          <w:rFonts w:hint="eastAsia" w:ascii="宋体" w:hAnsi="宋体" w:eastAsia="宋体" w:cs="宋体"/>
          <w:b/>
          <w:color w:val="000000"/>
          <w:sz w:val="24"/>
          <w:szCs w:val="24"/>
          <w:shd w:val="clear" w:color="auto" w:fill="FFFFFF"/>
        </w:rPr>
        <w:t>用地布局规划</w:t>
      </w:r>
    </w:p>
    <w:p>
      <w:pPr>
        <w:widowControl w:val="0"/>
        <w:spacing w:line="360" w:lineRule="auto"/>
        <w:ind w:firstLine="480" w:firstLineChars="200"/>
        <w:rPr>
          <w:rFonts w:hint="eastAsia"/>
          <w:sz w:val="24"/>
          <w:szCs w:val="24"/>
          <w:lang w:eastAsia="zh-CN"/>
        </w:rPr>
      </w:pPr>
      <w:r>
        <w:rPr>
          <w:rFonts w:hint="eastAsia"/>
          <w:sz w:val="24"/>
          <w:szCs w:val="24"/>
          <w:lang w:eastAsia="zh-CN"/>
        </w:rPr>
        <w:t>规划</w:t>
      </w:r>
      <w:r>
        <w:rPr>
          <w:rFonts w:hint="eastAsia"/>
          <w:sz w:val="24"/>
          <w:szCs w:val="24"/>
          <w:lang w:val="en-US" w:eastAsia="zh-CN"/>
        </w:rPr>
        <w:t>珠碧江居</w:t>
      </w:r>
      <w:r>
        <w:rPr>
          <w:rFonts w:hint="eastAsia"/>
          <w:sz w:val="24"/>
          <w:szCs w:val="24"/>
          <w:lang w:eastAsia="zh-CN"/>
        </w:rPr>
        <w:t>总体形成</w:t>
      </w:r>
      <w:r>
        <w:rPr>
          <w:rFonts w:hint="eastAsia"/>
          <w:b/>
          <w:bCs/>
          <w:sz w:val="24"/>
          <w:szCs w:val="24"/>
          <w:lang w:eastAsia="zh-CN"/>
        </w:rPr>
        <w:t>“两</w:t>
      </w:r>
      <w:r>
        <w:rPr>
          <w:rFonts w:hint="eastAsia"/>
          <w:b/>
          <w:bCs/>
          <w:sz w:val="24"/>
          <w:szCs w:val="24"/>
          <w:lang w:val="en-US" w:eastAsia="zh-CN"/>
        </w:rPr>
        <w:t>心</w:t>
      </w:r>
      <w:r>
        <w:rPr>
          <w:rFonts w:hint="eastAsia"/>
          <w:b/>
          <w:bCs/>
          <w:sz w:val="24"/>
          <w:szCs w:val="24"/>
          <w:lang w:eastAsia="zh-CN"/>
        </w:rPr>
        <w:t>、</w:t>
      </w:r>
      <w:r>
        <w:rPr>
          <w:rFonts w:hint="eastAsia"/>
          <w:b/>
          <w:bCs/>
          <w:sz w:val="24"/>
          <w:szCs w:val="24"/>
          <w:lang w:val="en-US" w:eastAsia="zh-CN"/>
        </w:rPr>
        <w:t>两轴、多组团</w:t>
      </w:r>
      <w:r>
        <w:rPr>
          <w:rFonts w:hint="eastAsia"/>
          <w:b/>
          <w:bCs/>
          <w:sz w:val="24"/>
          <w:szCs w:val="24"/>
          <w:lang w:eastAsia="zh-CN"/>
        </w:rPr>
        <w:t>”</w:t>
      </w:r>
      <w:r>
        <w:rPr>
          <w:rFonts w:hint="eastAsia"/>
          <w:sz w:val="24"/>
          <w:szCs w:val="24"/>
          <w:lang w:eastAsia="zh-CN"/>
        </w:rPr>
        <w:t>的空间布局结构：</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两心——珠碧江居的行政文化中心以及商业金融中心；</w:t>
      </w:r>
    </w:p>
    <w:p>
      <w:pPr>
        <w:widowControl w:val="0"/>
        <w:spacing w:line="360" w:lineRule="auto"/>
        <w:ind w:firstLine="480" w:firstLineChars="200"/>
        <w:rPr>
          <w:rFonts w:hint="eastAsia"/>
          <w:sz w:val="24"/>
          <w:szCs w:val="24"/>
          <w:lang w:val="en-US" w:eastAsia="zh-CN"/>
        </w:rPr>
      </w:pPr>
      <w:r>
        <w:rPr>
          <w:rFonts w:hint="eastAsia"/>
          <w:sz w:val="24"/>
          <w:szCs w:val="24"/>
          <w:lang w:val="en-US" w:eastAsia="zh-CN"/>
        </w:rPr>
        <w:t>两轴——以县道551形成的对外交通发展轴线，以珠碧江东路和珠碧江西路连接形成的珠碧江居内部交通联系轴线；</w:t>
      </w:r>
    </w:p>
    <w:p>
      <w:pPr>
        <w:widowControl w:val="0"/>
        <w:spacing w:line="360" w:lineRule="auto"/>
        <w:ind w:firstLine="480" w:firstLineChars="200"/>
        <w:rPr>
          <w:rFonts w:hint="default"/>
          <w:sz w:val="24"/>
          <w:szCs w:val="24"/>
          <w:lang w:val="en-US" w:eastAsia="zh-CN"/>
        </w:rPr>
      </w:pPr>
      <w:r>
        <w:rPr>
          <w:rFonts w:hint="eastAsia"/>
          <w:sz w:val="24"/>
          <w:szCs w:val="24"/>
          <w:lang w:val="en-US" w:eastAsia="zh-CN"/>
        </w:rPr>
        <w:t>多组团——珠碧江居的居住组团。</w:t>
      </w:r>
    </w:p>
    <w:p>
      <w:pPr>
        <w:widowControl w:val="0"/>
        <w:spacing w:line="360" w:lineRule="auto"/>
        <w:ind w:firstLine="480" w:firstLineChars="200"/>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rPr>
        <w:t>（详见</w:t>
      </w:r>
      <w:r>
        <w:rPr>
          <w:rFonts w:hint="eastAsia" w:ascii="宋体" w:hAnsi="宋体" w:cs="宋体"/>
          <w:color w:val="000000"/>
          <w:sz w:val="24"/>
          <w:szCs w:val="24"/>
          <w:shd w:val="clear" w:color="auto" w:fill="FFFFFF"/>
          <w:lang w:val="en-US" w:eastAsia="zh-CN"/>
        </w:rPr>
        <w:t>珠碧江居</w:t>
      </w:r>
      <w:r>
        <w:rPr>
          <w:rFonts w:hint="eastAsia" w:ascii="宋体" w:hAnsi="宋体" w:eastAsia="宋体" w:cs="宋体"/>
          <w:color w:val="000000"/>
          <w:sz w:val="24"/>
          <w:szCs w:val="24"/>
          <w:shd w:val="clear" w:color="auto" w:fill="FFFFFF"/>
        </w:rPr>
        <w:t>用地规划图</w:t>
      </w:r>
      <w:r>
        <w:rPr>
          <w:rFonts w:hint="eastAsia" w:ascii="宋体" w:hAnsi="宋体" w:eastAsia="宋体" w:cs="宋体"/>
          <w:color w:val="000000"/>
          <w:sz w:val="24"/>
          <w:szCs w:val="24"/>
          <w:shd w:val="clear" w:color="auto" w:fill="FFFFFF"/>
          <w:lang w:eastAsia="zh-CN"/>
        </w:rPr>
        <w:t>）</w:t>
      </w: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bookmarkStart w:id="1" w:name="_GoBack"/>
      <w:bookmarkEnd w:id="1"/>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pPr>
    </w:p>
    <w:p>
      <w:pPr>
        <w:pStyle w:val="2"/>
        <w:keepNext w:val="0"/>
        <w:keepLines w:val="0"/>
        <w:widowControl/>
        <w:suppressLineNumbers w:val="0"/>
        <w:shd w:val="clear" w:color="auto" w:fill="FFFFFF"/>
        <w:spacing w:before="0" w:beforeAutospacing="0" w:after="0" w:afterAutospacing="0" w:line="375" w:lineRule="atLeast"/>
        <w:ind w:left="0" w:right="0"/>
        <w:jc w:val="left"/>
        <w:rPr>
          <w:rFonts w:hint="eastAsia" w:ascii="宋体" w:hAnsi="宋体" w:eastAsia="宋体" w:cs="宋体"/>
          <w:b/>
          <w:color w:val="000000"/>
          <w:sz w:val="24"/>
          <w:szCs w:val="24"/>
          <w:shd w:val="clear" w:color="auto" w:fill="FFFFFF"/>
        </w:rPr>
        <w:sectPr>
          <w:pgSz w:w="11906" w:h="16838"/>
          <w:pgMar w:top="1440" w:right="1800" w:bottom="1440" w:left="1800" w:header="851" w:footer="992" w:gutter="0"/>
          <w:cols w:space="720" w:num="1"/>
          <w:docGrid w:type="lines" w:linePitch="312" w:charSpace="0"/>
        </w:sectPr>
      </w:pP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default" w:ascii="宋体" w:hAnsi="宋体" w:cs="宋体"/>
          <w:b/>
          <w:color w:val="000000"/>
          <w:sz w:val="24"/>
          <w:szCs w:val="24"/>
          <w:shd w:val="clear" w:color="auto" w:fill="FFFFFF"/>
          <w:lang w:val="en-US" w:eastAsia="zh-CN"/>
        </w:rPr>
      </w:pPr>
      <w:r>
        <w:rPr>
          <w:rFonts w:hint="default" w:ascii="宋体" w:hAnsi="宋体" w:cs="宋体"/>
          <w:b/>
          <w:color w:val="000000"/>
          <w:sz w:val="24"/>
          <w:szCs w:val="24"/>
          <w:shd w:val="clear" w:color="auto" w:fill="FFFFFF"/>
          <w:lang w:val="en-US" w:eastAsia="zh-CN"/>
        </w:rPr>
        <w:drawing>
          <wp:inline distT="0" distB="0" distL="114300" distR="114300">
            <wp:extent cx="8641715" cy="6109335"/>
            <wp:effectExtent l="0" t="0" r="6985" b="5715"/>
            <wp:docPr id="1" name="图片 1" descr="01-01镇域区位关系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01镇域区位关系分析图"/>
                    <pic:cNvPicPr>
                      <a:picLocks noChangeAspect="1"/>
                    </pic:cNvPicPr>
                  </pic:nvPicPr>
                  <pic:blipFill>
                    <a:blip r:embed="rId4"/>
                    <a:stretch>
                      <a:fillRect/>
                    </a:stretch>
                  </pic:blipFill>
                  <pic:spPr>
                    <a:xfrm>
                      <a:off x="0" y="0"/>
                      <a:ext cx="8641715" cy="6109335"/>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default" w:ascii="宋体" w:hAnsi="宋体" w:cs="宋体"/>
          <w:b/>
          <w:color w:val="000000"/>
          <w:sz w:val="24"/>
          <w:szCs w:val="24"/>
          <w:shd w:val="clear" w:color="auto" w:fill="FFFFFF"/>
          <w:lang w:val="en-US" w:eastAsia="zh-CN"/>
        </w:rPr>
      </w:pPr>
      <w:r>
        <w:rPr>
          <w:rFonts w:hint="default" w:ascii="宋体" w:hAnsi="宋体" w:cs="宋体"/>
          <w:b/>
          <w:color w:val="000000"/>
          <w:sz w:val="24"/>
          <w:szCs w:val="24"/>
          <w:shd w:val="clear" w:color="auto" w:fill="FFFFFF"/>
          <w:lang w:val="en-US" w:eastAsia="zh-CN"/>
        </w:rPr>
        <w:drawing>
          <wp:inline distT="0" distB="0" distL="114300" distR="114300">
            <wp:extent cx="8693150" cy="6146165"/>
            <wp:effectExtent l="0" t="0" r="12700" b="6985"/>
            <wp:docPr id="3" name="图片 3" descr="01-07镇域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07镇域产业布局图"/>
                    <pic:cNvPicPr>
                      <a:picLocks noChangeAspect="1"/>
                    </pic:cNvPicPr>
                  </pic:nvPicPr>
                  <pic:blipFill>
                    <a:blip r:embed="rId5"/>
                    <a:stretch>
                      <a:fillRect/>
                    </a:stretch>
                  </pic:blipFill>
                  <pic:spPr>
                    <a:xfrm>
                      <a:off x="0" y="0"/>
                      <a:ext cx="8693150" cy="6146165"/>
                    </a:xfrm>
                    <a:prstGeom prst="rect">
                      <a:avLst/>
                    </a:prstGeom>
                  </pic:spPr>
                </pic:pic>
              </a:graphicData>
            </a:graphic>
          </wp:inline>
        </w:drawing>
      </w:r>
      <w:r>
        <w:rPr>
          <w:rFonts w:hint="default" w:ascii="宋体" w:hAnsi="宋体" w:cs="宋体"/>
          <w:b/>
          <w:color w:val="000000"/>
          <w:sz w:val="24"/>
          <w:szCs w:val="24"/>
          <w:shd w:val="clear" w:color="auto" w:fill="FFFFFF"/>
          <w:lang w:val="en-US" w:eastAsia="zh-CN"/>
        </w:rPr>
        <w:drawing>
          <wp:inline distT="0" distB="0" distL="114300" distR="114300">
            <wp:extent cx="8613140" cy="6089650"/>
            <wp:effectExtent l="0" t="0" r="16510" b="6350"/>
            <wp:docPr id="2" name="图片 2" descr="01-08镇域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08镇域土地利用规划图"/>
                    <pic:cNvPicPr>
                      <a:picLocks noChangeAspect="1"/>
                    </pic:cNvPicPr>
                  </pic:nvPicPr>
                  <pic:blipFill>
                    <a:blip r:embed="rId6"/>
                    <a:stretch>
                      <a:fillRect/>
                    </a:stretch>
                  </pic:blipFill>
                  <pic:spPr>
                    <a:xfrm>
                      <a:off x="0" y="0"/>
                      <a:ext cx="8613140" cy="6089650"/>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default" w:ascii="宋体" w:hAnsi="宋体" w:cs="宋体"/>
          <w:b/>
          <w:color w:val="000000"/>
          <w:sz w:val="24"/>
          <w:szCs w:val="24"/>
          <w:shd w:val="clear" w:color="auto" w:fill="FFFFFF"/>
          <w:lang w:val="en-US" w:eastAsia="zh-CN"/>
        </w:rPr>
      </w:pPr>
      <w:r>
        <w:rPr>
          <w:rFonts w:hint="default" w:ascii="宋体" w:hAnsi="宋体" w:cs="宋体"/>
          <w:b/>
          <w:color w:val="000000"/>
          <w:sz w:val="24"/>
          <w:szCs w:val="24"/>
          <w:shd w:val="clear" w:color="auto" w:fill="FFFFFF"/>
          <w:lang w:val="en-US" w:eastAsia="zh-CN"/>
        </w:rPr>
        <w:drawing>
          <wp:inline distT="0" distB="0" distL="114300" distR="114300">
            <wp:extent cx="8686165" cy="6141720"/>
            <wp:effectExtent l="0" t="0" r="635" b="11430"/>
            <wp:docPr id="9" name="图片 9" descr="02-09镇区土地利用规划图201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09镇区土地利用规划图20190912"/>
                    <pic:cNvPicPr>
                      <a:picLocks noChangeAspect="1"/>
                    </pic:cNvPicPr>
                  </pic:nvPicPr>
                  <pic:blipFill>
                    <a:blip r:embed="rId7"/>
                    <a:stretch>
                      <a:fillRect/>
                    </a:stretch>
                  </pic:blipFill>
                  <pic:spPr>
                    <a:xfrm>
                      <a:off x="0" y="0"/>
                      <a:ext cx="8686165" cy="6141720"/>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default" w:ascii="宋体" w:hAnsi="宋体" w:cs="宋体"/>
          <w:b/>
          <w:color w:val="000000"/>
          <w:sz w:val="24"/>
          <w:szCs w:val="24"/>
          <w:shd w:val="clear" w:color="auto" w:fill="FFFFFF"/>
          <w:lang w:val="en-US" w:eastAsia="zh-CN"/>
        </w:rPr>
      </w:pPr>
      <w:r>
        <w:rPr>
          <w:rFonts w:hint="default" w:ascii="宋体" w:hAnsi="宋体" w:cs="宋体"/>
          <w:b/>
          <w:color w:val="000000"/>
          <w:sz w:val="24"/>
          <w:szCs w:val="24"/>
          <w:shd w:val="clear" w:color="auto" w:fill="FFFFFF"/>
          <w:lang w:val="en-US" w:eastAsia="zh-CN"/>
        </w:rPr>
        <w:drawing>
          <wp:inline distT="0" distB="0" distL="114300" distR="114300">
            <wp:extent cx="8648700" cy="6114415"/>
            <wp:effectExtent l="0" t="0" r="0" b="635"/>
            <wp:docPr id="8" name="图片 8" descr="02-12镇区道路交通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12镇区道路交通系统规划图"/>
                    <pic:cNvPicPr>
                      <a:picLocks noChangeAspect="1"/>
                    </pic:cNvPicPr>
                  </pic:nvPicPr>
                  <pic:blipFill>
                    <a:blip r:embed="rId8"/>
                    <a:stretch>
                      <a:fillRect/>
                    </a:stretch>
                  </pic:blipFill>
                  <pic:spPr>
                    <a:xfrm>
                      <a:off x="0" y="0"/>
                      <a:ext cx="8648700" cy="6114415"/>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default" w:ascii="宋体" w:hAnsi="宋体" w:cs="宋体"/>
          <w:b/>
          <w:color w:val="000000"/>
          <w:sz w:val="24"/>
          <w:szCs w:val="24"/>
          <w:shd w:val="clear" w:color="auto" w:fill="FFFFFF"/>
          <w:lang w:val="en-US" w:eastAsia="zh-CN"/>
        </w:rPr>
        <w:sectPr>
          <w:pgSz w:w="16838" w:h="11906" w:orient="landscape"/>
          <w:pgMar w:top="1803" w:right="1440" w:bottom="1803" w:left="1440" w:header="851" w:footer="992" w:gutter="0"/>
          <w:cols w:space="0" w:num="1"/>
          <w:rtlGutter w:val="0"/>
          <w:docGrid w:type="lines" w:linePitch="319" w:charSpace="0"/>
        </w:sectPr>
      </w:pP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cs="宋体"/>
          <w:b/>
          <w:color w:val="000000"/>
          <w:sz w:val="24"/>
          <w:szCs w:val="24"/>
          <w:shd w:val="clear" w:color="auto" w:fill="FFFFFF"/>
          <w:lang w:val="en-US" w:eastAsia="zh-CN"/>
        </w:rPr>
        <w:sectPr>
          <w:pgSz w:w="16838" w:h="11906" w:orient="landscape"/>
          <w:pgMar w:top="1803" w:right="1440" w:bottom="1803" w:left="1440" w:header="851" w:footer="992" w:gutter="0"/>
          <w:cols w:space="0" w:num="1"/>
          <w:rtlGutter w:val="0"/>
          <w:docGrid w:type="lines" w:linePitch="319" w:charSpace="0"/>
        </w:sectPr>
      </w:pPr>
      <w:r>
        <w:rPr>
          <w:rFonts w:hint="eastAsia" w:ascii="宋体" w:hAnsi="宋体" w:cs="宋体"/>
          <w:b/>
          <w:color w:val="000000"/>
          <w:sz w:val="24"/>
          <w:szCs w:val="24"/>
          <w:shd w:val="clear" w:color="auto" w:fill="FFFFFF"/>
          <w:lang w:val="en-US" w:eastAsia="zh-CN"/>
        </w:rPr>
        <w:drawing>
          <wp:inline distT="0" distB="0" distL="114300" distR="114300">
            <wp:extent cx="8452485" cy="5974715"/>
            <wp:effectExtent l="0" t="0" r="5715" b="6985"/>
            <wp:docPr id="13" name="图片 13" descr="02-02卫星居用地规划图201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02卫星居用地规划图20190928"/>
                    <pic:cNvPicPr>
                      <a:picLocks noChangeAspect="1"/>
                    </pic:cNvPicPr>
                  </pic:nvPicPr>
                  <pic:blipFill>
                    <a:blip r:embed="rId9"/>
                    <a:stretch>
                      <a:fillRect/>
                    </a:stretch>
                  </pic:blipFill>
                  <pic:spPr>
                    <a:xfrm>
                      <a:off x="0" y="0"/>
                      <a:ext cx="8452485" cy="5974715"/>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eastAsia="宋体" w:cs="宋体"/>
          <w:b/>
          <w:color w:val="000000"/>
          <w:sz w:val="24"/>
          <w:szCs w:val="24"/>
          <w:shd w:val="clear" w:color="auto" w:fill="FFFFFF"/>
          <w:lang w:eastAsia="zh-CN"/>
        </w:rPr>
      </w:pPr>
      <w:r>
        <w:rPr>
          <w:rFonts w:hint="eastAsia" w:ascii="宋体" w:hAnsi="宋体" w:eastAsia="宋体" w:cs="宋体"/>
          <w:b/>
          <w:color w:val="000000"/>
          <w:sz w:val="24"/>
          <w:szCs w:val="24"/>
          <w:shd w:val="clear" w:color="auto" w:fill="FFFFFF"/>
          <w:lang w:eastAsia="zh-CN"/>
        </w:rPr>
        <w:drawing>
          <wp:inline distT="0" distB="0" distL="114300" distR="114300">
            <wp:extent cx="8712835" cy="6158865"/>
            <wp:effectExtent l="0" t="0" r="12065" b="13335"/>
            <wp:docPr id="4" name="图片 4" descr="02-05卫星居综合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05卫星居综合道路交通规划图"/>
                    <pic:cNvPicPr>
                      <a:picLocks noChangeAspect="1"/>
                    </pic:cNvPicPr>
                  </pic:nvPicPr>
                  <pic:blipFill>
                    <a:blip r:embed="rId10"/>
                    <a:stretch>
                      <a:fillRect/>
                    </a:stretch>
                  </pic:blipFill>
                  <pic:spPr>
                    <a:xfrm>
                      <a:off x="0" y="0"/>
                      <a:ext cx="8712835" cy="6158865"/>
                    </a:xfrm>
                    <a:prstGeom prst="rect">
                      <a:avLst/>
                    </a:prstGeom>
                  </pic:spPr>
                </pic:pic>
              </a:graphicData>
            </a:graphic>
          </wp:inline>
        </w:drawing>
      </w:r>
    </w:p>
    <w:p>
      <w:pPr>
        <w:pStyle w:val="2"/>
        <w:keepNext w:val="0"/>
        <w:keepLines w:val="0"/>
        <w:widowControl/>
        <w:suppressLineNumbers w:val="0"/>
        <w:shd w:val="clear" w:color="auto" w:fill="FFFFFF"/>
        <w:spacing w:before="0" w:beforeAutospacing="0" w:after="0" w:afterAutospacing="0" w:line="375" w:lineRule="atLeast"/>
        <w:ind w:left="0" w:right="0"/>
        <w:jc w:val="center"/>
        <w:rPr>
          <w:rFonts w:hint="eastAsia" w:ascii="宋体" w:hAnsi="宋体" w:cs="宋体"/>
          <w:b/>
          <w:color w:val="000000"/>
          <w:sz w:val="24"/>
          <w:szCs w:val="24"/>
          <w:shd w:val="clear" w:color="auto" w:fill="FFFFFF"/>
          <w:lang w:val="en-US" w:eastAsia="zh-CN"/>
        </w:rPr>
        <w:sectPr>
          <w:pgSz w:w="16838" w:h="11906" w:orient="landscape"/>
          <w:pgMar w:top="1803" w:right="1440" w:bottom="1803" w:left="1440" w:header="851" w:footer="992" w:gutter="0"/>
          <w:cols w:space="0" w:num="1"/>
          <w:rtlGutter w:val="0"/>
          <w:docGrid w:type="lines" w:linePitch="319" w:charSpace="0"/>
        </w:sectPr>
      </w:pPr>
      <w:r>
        <w:rPr>
          <w:rFonts w:hint="eastAsia" w:ascii="宋体" w:hAnsi="宋体" w:eastAsia="宋体" w:cs="宋体"/>
          <w:b/>
          <w:color w:val="000000"/>
          <w:sz w:val="24"/>
          <w:szCs w:val="24"/>
          <w:shd w:val="clear" w:color="auto" w:fill="FFFFFF"/>
          <w:lang w:eastAsia="zh-CN"/>
        </w:rPr>
        <w:drawing>
          <wp:inline distT="0" distB="0" distL="114300" distR="114300">
            <wp:extent cx="8598535" cy="6080125"/>
            <wp:effectExtent l="0" t="0" r="12065" b="15875"/>
            <wp:docPr id="6" name="图片 6" descr="02-02用地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02用地规划"/>
                    <pic:cNvPicPr>
                      <a:picLocks noChangeAspect="1"/>
                    </pic:cNvPicPr>
                  </pic:nvPicPr>
                  <pic:blipFill>
                    <a:blip r:embed="rId11"/>
                    <a:stretch>
                      <a:fillRect/>
                    </a:stretch>
                  </pic:blipFill>
                  <pic:spPr>
                    <a:xfrm>
                      <a:off x="0" y="0"/>
                      <a:ext cx="8598535" cy="6080125"/>
                    </a:xfrm>
                    <a:prstGeom prst="rect">
                      <a:avLst/>
                    </a:prstGeom>
                  </pic:spPr>
                </pic:pic>
              </a:graphicData>
            </a:graphic>
          </wp:inline>
        </w:drawing>
      </w:r>
    </w:p>
    <w:p>
      <w:pPr>
        <w:rPr>
          <w:rFonts w:hint="eastAsia" w:ascii="宋体" w:hAnsi="宋体"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eastAsia="zh-CN"/>
        </w:rPr>
        <w:drawing>
          <wp:inline distT="0" distB="0" distL="114300" distR="114300">
            <wp:extent cx="8741410" cy="6180455"/>
            <wp:effectExtent l="0" t="0" r="2540" b="10795"/>
            <wp:docPr id="7" name="图片 7" descr="02-05道路交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05道路交通"/>
                    <pic:cNvPicPr>
                      <a:picLocks noChangeAspect="1"/>
                    </pic:cNvPicPr>
                  </pic:nvPicPr>
                  <pic:blipFill>
                    <a:blip r:embed="rId12"/>
                    <a:stretch>
                      <a:fillRect/>
                    </a:stretch>
                  </pic:blipFill>
                  <pic:spPr>
                    <a:xfrm>
                      <a:off x="0" y="0"/>
                      <a:ext cx="8741410" cy="6180455"/>
                    </a:xfrm>
                    <a:prstGeom prst="rect">
                      <a:avLst/>
                    </a:prstGeom>
                  </pic:spPr>
                </pic:pic>
              </a:graphicData>
            </a:graphic>
          </wp:inline>
        </w:drawing>
      </w:r>
    </w:p>
    <w:sectPr>
      <w:pgSz w:w="16838" w:h="11906" w:orient="landscape"/>
      <w:pgMar w:top="1803" w:right="1440" w:bottom="1803"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BC745"/>
    <w:multiLevelType w:val="singleLevel"/>
    <w:tmpl w:val="1EFBC745"/>
    <w:lvl w:ilvl="0" w:tentative="0">
      <w:start w:val="1"/>
      <w:numFmt w:val="chineseCounting"/>
      <w:suff w:val="nothing"/>
      <w:lvlText w:val="%1、"/>
      <w:lvlJc w:val="left"/>
      <w:rPr>
        <w:rFonts w:hint="eastAsia"/>
      </w:rPr>
    </w:lvl>
  </w:abstractNum>
  <w:abstractNum w:abstractNumId="1">
    <w:nsid w:val="448969CA"/>
    <w:multiLevelType w:val="singleLevel"/>
    <w:tmpl w:val="448969C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27C3A"/>
    <w:rsid w:val="086004F9"/>
    <w:rsid w:val="08992724"/>
    <w:rsid w:val="0B173C88"/>
    <w:rsid w:val="0B9260C8"/>
    <w:rsid w:val="0F263519"/>
    <w:rsid w:val="10F17D6C"/>
    <w:rsid w:val="124A6C9D"/>
    <w:rsid w:val="12F6135D"/>
    <w:rsid w:val="16A67826"/>
    <w:rsid w:val="17E06C7D"/>
    <w:rsid w:val="199201C5"/>
    <w:rsid w:val="1C80775C"/>
    <w:rsid w:val="1D7566CD"/>
    <w:rsid w:val="1E0633E8"/>
    <w:rsid w:val="1EA9725D"/>
    <w:rsid w:val="1FF72D00"/>
    <w:rsid w:val="2018692D"/>
    <w:rsid w:val="24F21571"/>
    <w:rsid w:val="24FF3E05"/>
    <w:rsid w:val="287712A2"/>
    <w:rsid w:val="2B310F5B"/>
    <w:rsid w:val="2B840157"/>
    <w:rsid w:val="2C8C3113"/>
    <w:rsid w:val="2F0F4FB0"/>
    <w:rsid w:val="2F9D7B92"/>
    <w:rsid w:val="313C5A4E"/>
    <w:rsid w:val="334264BD"/>
    <w:rsid w:val="33A44EA8"/>
    <w:rsid w:val="38432BCF"/>
    <w:rsid w:val="3A495BA6"/>
    <w:rsid w:val="3F9B3E81"/>
    <w:rsid w:val="40C7684F"/>
    <w:rsid w:val="42053B29"/>
    <w:rsid w:val="46BC75D1"/>
    <w:rsid w:val="48E426AC"/>
    <w:rsid w:val="4D6A7310"/>
    <w:rsid w:val="506F24DB"/>
    <w:rsid w:val="53F564BF"/>
    <w:rsid w:val="569D393E"/>
    <w:rsid w:val="56D32F35"/>
    <w:rsid w:val="57602EC5"/>
    <w:rsid w:val="57E81C8F"/>
    <w:rsid w:val="5A126659"/>
    <w:rsid w:val="5FA149F7"/>
    <w:rsid w:val="609364B4"/>
    <w:rsid w:val="63C00633"/>
    <w:rsid w:val="66B27B19"/>
    <w:rsid w:val="6927132C"/>
    <w:rsid w:val="6A3D48D8"/>
    <w:rsid w:val="6B5B4719"/>
    <w:rsid w:val="6E5F3BF6"/>
    <w:rsid w:val="6F0361C6"/>
    <w:rsid w:val="70015AFA"/>
    <w:rsid w:val="7E121C3D"/>
    <w:rsid w:val="7FF27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2019-09-30T02:01:00Z</dcterms:created>
  <dc:creator>李丹</dc:creator>
  <cp:lastModifiedBy>0</cp:lastModifiedBy>
  <dcterms:modified xsi:type="dcterms:W3CDTF">2019-10-17T09:08:10Z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