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873CB">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白沙黎族自治县民政局</w:t>
      </w:r>
    </w:p>
    <w:p w14:paraId="72F73A1F">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关于落实</w:t>
      </w:r>
      <w:r>
        <w:rPr>
          <w:rFonts w:hint="eastAsia" w:ascii="方正小标宋简体" w:hAnsi="方正小标宋简体" w:eastAsia="方正小标宋简体" w:cs="方正小标宋简体"/>
          <w:sz w:val="44"/>
          <w:szCs w:val="44"/>
          <w:lang w:val="en-US" w:eastAsia="zh-CN"/>
        </w:rPr>
        <w:t>2023年法治政府建设情况报告</w:t>
      </w:r>
    </w:p>
    <w:p w14:paraId="0F1BE277">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819CE5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i w:val="0"/>
          <w:caps w:val="0"/>
          <w:color w:val="000000"/>
          <w:spacing w:val="0"/>
          <w:sz w:val="32"/>
          <w:szCs w:val="32"/>
          <w:shd w:val="clear" w:fill="FFFFFF"/>
        </w:rPr>
        <w:t>202</w:t>
      </w:r>
      <w:r>
        <w:rPr>
          <w:rFonts w:hint="eastAsia" w:ascii="仿宋_GB2312" w:hAnsi="仿宋_GB2312" w:eastAsia="仿宋_GB2312" w:cs="仿宋_GB2312"/>
          <w:i w:val="0"/>
          <w:caps w:val="0"/>
          <w:color w:val="000000"/>
          <w:spacing w:val="0"/>
          <w:sz w:val="32"/>
          <w:szCs w:val="32"/>
          <w:shd w:val="clear" w:fill="FFFFFF"/>
          <w:lang w:val="en-US" w:eastAsia="zh-CN"/>
        </w:rPr>
        <w:t>3</w:t>
      </w:r>
      <w:r>
        <w:rPr>
          <w:rFonts w:hint="eastAsia" w:ascii="仿宋_GB2312" w:hAnsi="仿宋_GB2312" w:eastAsia="仿宋_GB2312" w:cs="仿宋_GB2312"/>
          <w:i w:val="0"/>
          <w:caps w:val="0"/>
          <w:color w:val="000000"/>
          <w:spacing w:val="0"/>
          <w:sz w:val="32"/>
          <w:szCs w:val="32"/>
          <w:shd w:val="clear" w:fill="FFFFFF"/>
        </w:rPr>
        <w:t>年</w:t>
      </w:r>
      <w:r>
        <w:rPr>
          <w:rFonts w:hint="eastAsia" w:ascii="仿宋_GB2312" w:hAnsi="仿宋_GB2312" w:eastAsia="仿宋_GB2312" w:cs="仿宋_GB2312"/>
          <w:i w:val="0"/>
          <w:caps w:val="0"/>
          <w:color w:val="000000"/>
          <w:spacing w:val="0"/>
          <w:sz w:val="32"/>
          <w:szCs w:val="32"/>
          <w:shd w:val="clear" w:fill="FFFFFF"/>
          <w:lang w:eastAsia="zh-CN"/>
        </w:rPr>
        <w:t>以来</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eastAsia="zh-CN"/>
        </w:rPr>
        <w:t>县</w:t>
      </w:r>
      <w:r>
        <w:rPr>
          <w:rFonts w:hint="eastAsia" w:ascii="仿宋_GB2312" w:hAnsi="仿宋_GB2312" w:eastAsia="仿宋_GB2312" w:cs="仿宋_GB2312"/>
          <w:i w:val="0"/>
          <w:caps w:val="0"/>
          <w:color w:val="000000"/>
          <w:spacing w:val="0"/>
          <w:sz w:val="32"/>
          <w:szCs w:val="32"/>
          <w:shd w:val="clear" w:fill="FFFFFF"/>
        </w:rPr>
        <w:t>民政</w:t>
      </w:r>
      <w:r>
        <w:rPr>
          <w:rFonts w:hint="eastAsia" w:ascii="仿宋_GB2312" w:hAnsi="仿宋_GB2312" w:eastAsia="仿宋_GB2312" w:cs="仿宋_GB2312"/>
          <w:i w:val="0"/>
          <w:caps w:val="0"/>
          <w:color w:val="000000"/>
          <w:spacing w:val="0"/>
          <w:sz w:val="32"/>
          <w:szCs w:val="32"/>
          <w:shd w:val="clear" w:fill="FFFFFF"/>
          <w:lang w:eastAsia="zh-CN"/>
        </w:rPr>
        <w:t>局</w:t>
      </w:r>
      <w:r>
        <w:rPr>
          <w:rFonts w:hint="eastAsia" w:ascii="仿宋_GB2312" w:hAnsi="仿宋_GB2312" w:eastAsia="仿宋_GB2312" w:cs="仿宋_GB2312"/>
          <w:i w:val="0"/>
          <w:caps w:val="0"/>
          <w:color w:val="000000"/>
          <w:spacing w:val="0"/>
          <w:sz w:val="32"/>
          <w:szCs w:val="32"/>
          <w:shd w:val="clear" w:fill="FFFFFF"/>
        </w:rPr>
        <w:t>党组坚持以习近平新时代中国特色社会主义思想为指导，认真学习习近平法治思想，全面贯彻落实</w:t>
      </w:r>
      <w:r>
        <w:rPr>
          <w:rFonts w:hint="eastAsia" w:ascii="仿宋_GB2312" w:hAnsi="仿宋_GB2312" w:eastAsia="仿宋_GB2312" w:cs="仿宋_GB2312"/>
          <w:i w:val="0"/>
          <w:caps w:val="0"/>
          <w:color w:val="000000"/>
          <w:spacing w:val="0"/>
          <w:sz w:val="32"/>
          <w:szCs w:val="32"/>
          <w:shd w:val="clear" w:fill="FFFFFF"/>
          <w:lang w:eastAsia="zh-CN"/>
        </w:rPr>
        <w:t>县委、县政府</w:t>
      </w:r>
      <w:r>
        <w:rPr>
          <w:rFonts w:hint="eastAsia" w:ascii="仿宋_GB2312" w:hAnsi="仿宋_GB2312" w:eastAsia="仿宋_GB2312" w:cs="仿宋_GB2312"/>
          <w:i w:val="0"/>
          <w:caps w:val="0"/>
          <w:color w:val="000000"/>
          <w:spacing w:val="0"/>
          <w:sz w:val="32"/>
          <w:szCs w:val="32"/>
          <w:shd w:val="clear" w:fill="FFFFFF"/>
        </w:rPr>
        <w:t>关于全面依法治国重大决策部署</w:t>
      </w:r>
      <w:r>
        <w:rPr>
          <w:rFonts w:hint="eastAsia" w:ascii="仿宋_GB2312" w:hAnsi="仿宋_GB2312" w:eastAsia="仿宋_GB2312" w:cs="仿宋_GB2312"/>
          <w:i w:val="0"/>
          <w:caps w:val="0"/>
          <w:color w:val="000000"/>
          <w:spacing w:val="0"/>
          <w:sz w:val="32"/>
          <w:szCs w:val="32"/>
          <w:shd w:val="clear" w:fill="FFFFFF"/>
          <w:lang w:eastAsia="zh-CN"/>
        </w:rPr>
        <w:t>。以</w:t>
      </w:r>
      <w:r>
        <w:rPr>
          <w:rFonts w:ascii="仿宋_GB2312" w:hAnsi="宋体" w:eastAsia="仿宋_GB2312" w:cs="仿宋_GB2312"/>
          <w:i w:val="0"/>
          <w:caps w:val="0"/>
          <w:spacing w:val="11"/>
          <w:sz w:val="32"/>
          <w:szCs w:val="32"/>
          <w:shd w:val="clear" w:fill="FFFFFF"/>
        </w:rPr>
        <w:t>全</w:t>
      </w:r>
      <w:r>
        <w:rPr>
          <w:rFonts w:hint="eastAsia" w:ascii="仿宋_GB2312" w:hAnsi="宋体" w:eastAsia="仿宋_GB2312" w:cs="仿宋_GB2312"/>
          <w:i w:val="0"/>
          <w:caps w:val="0"/>
          <w:spacing w:val="11"/>
          <w:sz w:val="32"/>
          <w:szCs w:val="32"/>
          <w:shd w:val="clear" w:fill="FFFFFF"/>
          <w:lang w:eastAsia="zh-CN"/>
        </w:rPr>
        <w:t>县</w:t>
      </w:r>
      <w:r>
        <w:rPr>
          <w:rFonts w:ascii="仿宋_GB2312" w:hAnsi="宋体" w:eastAsia="仿宋_GB2312" w:cs="仿宋_GB2312"/>
          <w:i w:val="0"/>
          <w:caps w:val="0"/>
          <w:spacing w:val="11"/>
          <w:sz w:val="32"/>
          <w:szCs w:val="32"/>
          <w:shd w:val="clear" w:fill="FFFFFF"/>
        </w:rPr>
        <w:t>民生工作为中心，坚持</w:t>
      </w:r>
      <w:r>
        <w:rPr>
          <w:rFonts w:hint="eastAsia" w:ascii="仿宋_GB2312" w:hAnsi="仿宋_GB2312" w:eastAsia="仿宋_GB2312" w:cs="仿宋_GB2312"/>
          <w:i w:val="0"/>
          <w:caps w:val="0"/>
          <w:spacing w:val="11"/>
          <w:sz w:val="32"/>
          <w:szCs w:val="32"/>
          <w:shd w:val="clear" w:fill="FFFFFF"/>
        </w:rPr>
        <w:t>“民政为民，民政爱民”</w:t>
      </w:r>
      <w:r>
        <w:rPr>
          <w:rFonts w:ascii="仿宋_GB2312" w:hAnsi="宋体" w:eastAsia="仿宋_GB2312" w:cs="仿宋_GB2312"/>
          <w:i w:val="0"/>
          <w:caps w:val="0"/>
          <w:spacing w:val="11"/>
          <w:sz w:val="32"/>
          <w:szCs w:val="32"/>
          <w:shd w:val="clear" w:fill="FFFFFF"/>
        </w:rPr>
        <w:t>工作思想，努力提高法治工作水平，加快推进法治政府建设，</w:t>
      </w:r>
      <w:r>
        <w:rPr>
          <w:rFonts w:hint="eastAsia" w:ascii="仿宋_GB2312" w:hAnsi="宋体" w:eastAsia="仿宋_GB2312" w:cs="仿宋_GB2312"/>
          <w:i w:val="0"/>
          <w:caps w:val="0"/>
          <w:spacing w:val="11"/>
          <w:sz w:val="32"/>
          <w:szCs w:val="32"/>
          <w:shd w:val="clear" w:fill="FFFFFF"/>
        </w:rPr>
        <w:t>推</w:t>
      </w:r>
      <w:r>
        <w:rPr>
          <w:rFonts w:hint="eastAsia" w:ascii="仿宋_GB2312" w:hAnsi="仿宋_GB2312" w:eastAsia="仿宋_GB2312" w:cs="仿宋_GB2312"/>
          <w:i w:val="0"/>
          <w:caps w:val="0"/>
          <w:color w:val="000000"/>
          <w:spacing w:val="0"/>
          <w:sz w:val="32"/>
          <w:szCs w:val="32"/>
          <w:shd w:val="clear" w:fill="FFFFFF"/>
        </w:rPr>
        <w:t>动法治政府建设取得新成效。</w:t>
      </w:r>
      <w:r>
        <w:rPr>
          <w:rFonts w:hint="eastAsia" w:ascii="仿宋_GB2312" w:hAnsi="仿宋_GB2312" w:eastAsia="仿宋_GB2312" w:cs="仿宋_GB2312"/>
          <w:i w:val="0"/>
          <w:caps w:val="0"/>
          <w:color w:val="000000"/>
          <w:spacing w:val="0"/>
          <w:sz w:val="32"/>
          <w:szCs w:val="32"/>
          <w:shd w:val="clear" w:fill="FFFFFF"/>
          <w:lang w:eastAsia="zh-CN"/>
        </w:rPr>
        <w:t>在</w:t>
      </w:r>
      <w:r>
        <w:rPr>
          <w:rFonts w:hint="eastAsia" w:ascii="仿宋_GB2312" w:hAnsi="仿宋_GB2312" w:eastAsia="仿宋_GB2312" w:cs="仿宋_GB2312"/>
          <w:i w:val="0"/>
          <w:caps w:val="0"/>
          <w:color w:val="000000"/>
          <w:spacing w:val="0"/>
          <w:sz w:val="32"/>
          <w:szCs w:val="32"/>
          <w:shd w:val="clear" w:fill="FFFFFF"/>
          <w:lang w:val="en-US" w:eastAsia="zh-CN"/>
        </w:rPr>
        <w:t>2023年度“谁执法谁普法”履职评议活动中获得优秀等次，在白沙县“八五”普法中期督导检查中获得“优秀”等次，</w:t>
      </w:r>
      <w:r>
        <w:rPr>
          <w:rFonts w:hint="eastAsia" w:ascii="仿宋_GB2312" w:hAnsi="仿宋_GB2312" w:eastAsia="仿宋_GB2312" w:cs="仿宋_GB2312"/>
          <w:i w:val="0"/>
          <w:caps w:val="0"/>
          <w:color w:val="000000"/>
          <w:spacing w:val="0"/>
          <w:sz w:val="32"/>
          <w:szCs w:val="32"/>
          <w:shd w:val="clear" w:fill="FFFFFF"/>
        </w:rPr>
        <w:t>现将有关情况报告如下：</w:t>
      </w:r>
    </w:p>
    <w:p w14:paraId="7EED0D22">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法治建设工作情况</w:t>
      </w:r>
    </w:p>
    <w:p w14:paraId="384F2D2A">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Chars="0"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加强</w:t>
      </w:r>
      <w:r>
        <w:rPr>
          <w:rFonts w:hint="eastAsia" w:ascii="楷体_GB2312" w:hAnsi="楷体_GB2312" w:eastAsia="楷体_GB2312" w:cs="楷体_GB2312"/>
          <w:sz w:val="32"/>
          <w:szCs w:val="32"/>
        </w:rPr>
        <w:t>组织领导和保障</w:t>
      </w:r>
    </w:p>
    <w:p w14:paraId="17681360">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坚持党组对普法工作的领导</w:t>
      </w:r>
    </w:p>
    <w:p w14:paraId="67CFA78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认真履行党政主要负责人法治建设第一责任人职责，每年底向县委全面依法治县委员会办公室报送履行法治建设第一责任人职责情况的自查报告。组织召开党组会议专题研究部署法治政府建设工作，解决法治政府建设有关重大问题，将法治政府建设工作与民政中心工作同安排、同部署、同推进、同落实，为推进法治政府建设提供坚实组织保障。局党组理论学习中学坚持党组</w:t>
      </w:r>
      <w:bookmarkStart w:id="0" w:name="_GoBack"/>
      <w:bookmarkEnd w:id="0"/>
      <w:r>
        <w:rPr>
          <w:rFonts w:hint="eastAsia" w:ascii="仿宋_GB2312" w:hAnsi="仿宋_GB2312" w:eastAsia="仿宋_GB2312" w:cs="仿宋_GB2312"/>
          <w:sz w:val="32"/>
          <w:szCs w:val="32"/>
          <w:lang w:eastAsia="zh-CN"/>
        </w:rPr>
        <w:t>理论学习中学学法制度，组织开展专题学法，认真学习贯彻习近平法治思想。党组书记带队深入农村开展“民法典进乡村”活动，领导班子带头积极参加“法宣云”线上学法，认真学习相关法律法规。</w:t>
      </w:r>
    </w:p>
    <w:p w14:paraId="116719D7">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明确</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普法工作组织领导</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为保障“谁执法谁普法”普法工作顺利开展，加强对普法工作的领导、管理、指导作用，民政局成立“谁执法谁普法”普法工作领导小组，配备了专职人员，为我局“谁执法谁普法”的普法工作深入开展提供了组织保障。</w:t>
      </w:r>
      <w:r>
        <w:rPr>
          <w:rFonts w:hint="eastAsia" w:ascii="仿宋_GB2312" w:hAnsi="仿宋_GB2312" w:eastAsia="仿宋_GB2312" w:cs="仿宋_GB2312"/>
          <w:sz w:val="32"/>
          <w:szCs w:val="32"/>
        </w:rPr>
        <w:t>党政主要负责人履行推进普法宣传第一责任职责，通过召开中心组会议和干部职工会议，听取各个股室负责人汇报普法情况</w:t>
      </w:r>
      <w:r>
        <w:rPr>
          <w:rFonts w:hint="eastAsia" w:ascii="仿宋_GB2312" w:hAnsi="仿宋_GB2312" w:eastAsia="仿宋_GB2312" w:cs="仿宋_GB2312"/>
          <w:sz w:val="32"/>
          <w:szCs w:val="32"/>
          <w:lang w:eastAsia="zh-CN"/>
        </w:rPr>
        <w:t>汇报</w:t>
      </w:r>
      <w:r>
        <w:rPr>
          <w:rFonts w:hint="eastAsia" w:ascii="仿宋_GB2312" w:hAnsi="仿宋_GB2312" w:eastAsia="仿宋_GB2312" w:cs="仿宋_GB2312"/>
          <w:sz w:val="32"/>
          <w:szCs w:val="32"/>
        </w:rPr>
        <w:t>和安排下一步普法计划，明确相关分管领导及联络人</w:t>
      </w:r>
      <w:r>
        <w:rPr>
          <w:rFonts w:hint="eastAsia" w:ascii="仿宋_GB2312" w:hAnsi="仿宋_GB2312" w:eastAsia="仿宋_GB2312" w:cs="仿宋_GB2312"/>
          <w:sz w:val="32"/>
          <w:szCs w:val="32"/>
          <w:lang w:eastAsia="zh-CN"/>
        </w:rPr>
        <w:t>。</w:t>
      </w:r>
    </w:p>
    <w:p w14:paraId="3E42F288">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bCs/>
          <w:color w:val="000000"/>
          <w:spacing w:val="-6"/>
          <w:sz w:val="32"/>
          <w:szCs w:val="32"/>
          <w:lang w:val="en-US" w:eastAsia="zh-CN"/>
        </w:rPr>
      </w:pPr>
      <w:r>
        <w:rPr>
          <w:rFonts w:hint="eastAsia" w:ascii="仿宋_GB2312" w:hAnsi="仿宋_GB2312" w:eastAsia="仿宋_GB2312" w:cs="仿宋_GB2312"/>
          <w:b/>
          <w:bCs w:val="0"/>
          <w:sz w:val="32"/>
          <w:szCs w:val="32"/>
        </w:rPr>
        <w:t>有普法经费保障</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Cs/>
          <w:color w:val="000000"/>
          <w:spacing w:val="-6"/>
          <w:sz w:val="32"/>
          <w:szCs w:val="32"/>
          <w:lang w:eastAsia="zh-CN"/>
        </w:rPr>
        <w:t>开展普法活动以来，民政局高度重视普法经费的使用，普法经费专款专用，将普法经费列入财政预算，切实保障各类普法活动顺利开展。</w:t>
      </w:r>
    </w:p>
    <w:p w14:paraId="0B87252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（二）加强法律法规学习</w:t>
      </w:r>
    </w:p>
    <w:p w14:paraId="6A72683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lang w:val="en-US" w:eastAsia="zh-CN"/>
        </w:rPr>
        <w:t xml:space="preserve">1. </w:t>
      </w:r>
      <w:r>
        <w:rPr>
          <w:rFonts w:hint="eastAsia" w:ascii="仿宋_GB2312" w:hAnsi="仿宋_GB2312" w:eastAsia="仿宋_GB2312" w:cs="仿宋_GB2312"/>
          <w:b/>
          <w:bCs/>
          <w:sz w:val="32"/>
          <w:szCs w:val="32"/>
        </w:rPr>
        <w:t>做好系统内学法用法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县民政局制定每月党组理论学习中心组学习计划，推动习近平法治思想、党内法规列入党组</w:t>
      </w:r>
      <w:r>
        <w:rPr>
          <w:rFonts w:hint="eastAsia" w:ascii="仿宋_GB2312" w:hAnsi="仿宋_GB2312" w:eastAsia="仿宋_GB2312" w:cs="仿宋_GB2312"/>
          <w:sz w:val="32"/>
          <w:szCs w:val="32"/>
          <w:lang w:eastAsia="zh-CN"/>
        </w:rPr>
        <w:t>理论学习中学</w:t>
      </w:r>
      <w:r>
        <w:rPr>
          <w:rFonts w:hint="eastAsia" w:ascii="仿宋_GB2312" w:hAnsi="仿宋_GB2312" w:eastAsia="仿宋_GB2312" w:cs="仿宋_GB2312"/>
          <w:sz w:val="32"/>
          <w:szCs w:val="32"/>
        </w:rPr>
        <w:t>学习内容，学习有关于习近平总书记关于法治建设的重要指示精神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引导全局坚定不移走中国特色社会主义法治道路。在干部职工会议上，专题学习《国家安全法》《中华人民共和国保守国家秘密法》《</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民法典》</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bCs/>
          <w:sz w:val="32"/>
          <w:szCs w:val="32"/>
        </w:rPr>
        <w:t>宪法》</w:t>
      </w:r>
      <w:r>
        <w:rPr>
          <w:rFonts w:hint="eastAsia" w:ascii="仿宋_GB2312" w:hAnsi="仿宋_GB2312" w:eastAsia="仿宋_GB2312" w:cs="仿宋_GB2312"/>
          <w:sz w:val="32"/>
          <w:szCs w:val="32"/>
        </w:rPr>
        <w:t>等国家安全知识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bCs/>
          <w:sz w:val="32"/>
          <w:szCs w:val="32"/>
        </w:rPr>
        <w:t>党组理论学习中心组中，学习《中华人民共和国禁毒法》《海南自由贸易港法》《反有组织犯罪法》</w:t>
      </w:r>
      <w:r>
        <w:rPr>
          <w:rFonts w:hint="eastAsia" w:ascii="仿宋_GB2312" w:hAnsi="仿宋_GB2312" w:eastAsia="仿宋_GB2312" w:cs="仿宋_GB2312"/>
          <w:sz w:val="32"/>
          <w:szCs w:val="32"/>
        </w:rPr>
        <w:t>《中国共产党廉洁自律准则》《中国共产党党组工作条例》《关于实行党风廉政建设责任制的规定》</w:t>
      </w:r>
      <w:r>
        <w:rPr>
          <w:rFonts w:hint="eastAsia" w:ascii="仿宋_GB2312" w:hAnsi="仿宋_GB2312" w:eastAsia="仿宋_GB2312" w:cs="仿宋_GB2312"/>
          <w:bCs/>
          <w:sz w:val="32"/>
          <w:szCs w:val="32"/>
        </w:rPr>
        <w:t>等</w:t>
      </w:r>
      <w:r>
        <w:rPr>
          <w:rFonts w:hint="eastAsia" w:ascii="仿宋_GB2312" w:hAnsi="仿宋_GB2312" w:eastAsia="仿宋_GB2312" w:cs="仿宋_GB2312"/>
          <w:bCs/>
          <w:sz w:val="32"/>
          <w:szCs w:val="32"/>
          <w:lang w:eastAsia="zh-CN"/>
        </w:rPr>
        <w:t>，引</w:t>
      </w:r>
      <w:r>
        <w:rPr>
          <w:rFonts w:hint="eastAsia" w:ascii="仿宋_GB2312" w:hAnsi="仿宋_GB2312" w:eastAsia="仿宋_GB2312" w:cs="仿宋_GB2312"/>
          <w:sz w:val="32"/>
          <w:szCs w:val="32"/>
        </w:rPr>
        <w:t>导全局坚定不移走中国特色社会主义法治道路，进一步增强机关工作人员的政治素养</w:t>
      </w:r>
      <w:r>
        <w:rPr>
          <w:rFonts w:hint="eastAsia" w:ascii="仿宋_GB2312" w:hAnsi="仿宋_GB2312" w:eastAsia="仿宋_GB2312" w:cs="仿宋_GB2312"/>
          <w:bCs/>
          <w:sz w:val="32"/>
          <w:szCs w:val="32"/>
        </w:rPr>
        <w:t>。</w:t>
      </w:r>
    </w:p>
    <w:p w14:paraId="4DA481FF">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2.组织领导干部</w:t>
      </w:r>
      <w:r>
        <w:rPr>
          <w:rFonts w:hint="eastAsia" w:ascii="仿宋_GB2312" w:hAnsi="仿宋_GB2312" w:eastAsia="仿宋_GB2312" w:cs="仿宋_GB2312"/>
          <w:b/>
          <w:bCs/>
          <w:sz w:val="32"/>
          <w:szCs w:val="32"/>
          <w:lang w:eastAsia="zh-CN"/>
        </w:rPr>
        <w:t>旁听法庭</w:t>
      </w:r>
      <w:r>
        <w:rPr>
          <w:rFonts w:hint="eastAsia" w:ascii="仿宋_GB2312" w:hAnsi="仿宋_GB2312" w:eastAsia="仿宋_GB2312" w:cs="仿宋_GB2312"/>
          <w:b/>
          <w:bCs/>
          <w:sz w:val="32"/>
          <w:szCs w:val="32"/>
        </w:rPr>
        <w:t>庭审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党组书记、局长到县人民法院旁听牙叉镇原党委书记李照明涉嫌犯受贿罪案，通过旁听法庭庭审，时刻警示紧绷廉洁之弦，不断筑牢拒腐防变的思想防线</w:t>
      </w:r>
      <w:r>
        <w:rPr>
          <w:rFonts w:hint="eastAsia" w:ascii="仿宋_GB2312" w:hAnsi="仿宋_GB2312" w:eastAsia="仿宋_GB2312" w:cs="仿宋_GB2312"/>
          <w:sz w:val="32"/>
          <w:szCs w:val="32"/>
          <w:lang w:eastAsia="zh-CN"/>
        </w:rPr>
        <w:t>。组织全体干部职工集中收看网络法庭庭审，进一步提升法治能力，强化法治思维。</w:t>
      </w:r>
    </w:p>
    <w:p w14:paraId="553707E2">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 开展线上学法。</w:t>
      </w:r>
      <w:r>
        <w:rPr>
          <w:rFonts w:hint="eastAsia" w:ascii="仿宋_GB2312" w:hAnsi="仿宋_GB2312" w:eastAsia="仿宋_GB2312" w:cs="仿宋_GB2312"/>
          <w:sz w:val="32"/>
          <w:szCs w:val="32"/>
        </w:rPr>
        <w:t>县民政局组织全体干部职工集中收看团省委在“法治海南”微信公众号举办的“筑梦公益 普法先行”民法典宣讲云回播活动，着重学习了民法典中涉及婚姻登记、收养登记等模块，同时通过LED电子显示屏，展播民法典宣传标语，充分营造了学法普法用法的良好氛围。发动全体党员干部职工关注“法治海南”微信公众号，</w:t>
      </w:r>
      <w:r>
        <w:rPr>
          <w:rFonts w:hint="eastAsia" w:ascii="仿宋_GB2312" w:hAnsi="仿宋_GB2312" w:eastAsia="仿宋_GB2312" w:cs="仿宋_GB2312"/>
          <w:sz w:val="32"/>
          <w:szCs w:val="32"/>
          <w:lang w:eastAsia="zh-CN"/>
        </w:rPr>
        <w:t>充分运用普法云平台在线学法想，学习考核通过率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6EE3EAC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面向社会开展普法</w:t>
      </w:r>
    </w:p>
    <w:p w14:paraId="3C65E7B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1. </w:t>
      </w:r>
      <w:r>
        <w:rPr>
          <w:rFonts w:hint="eastAsia" w:ascii="仿宋_GB2312" w:hAnsi="仿宋_GB2312" w:eastAsia="仿宋_GB2312" w:cs="仿宋_GB2312"/>
          <w:b/>
          <w:bCs/>
          <w:sz w:val="32"/>
          <w:szCs w:val="32"/>
        </w:rPr>
        <w:t>开展未成年人“护苗”专项行动</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县民政局组织开展多期与群众生活密切相关的法律法规宣传活动，联合县旅文局、团县委、县烟草局等相关单位，深入全县各乡镇、村居委会开展未成年人“护苗”专项行动法治宣讲进社区活动，向群众宣传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未成年人保护法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预防未成年人犯罪法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海南省未成年人保护和预防犯罪规定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道路交通安全法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治安管理处罚法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以及防性侵、防范电信网络诈骗、防溺水、校园欺凌、心理健康等与未成年人学习、生活密切相关的法律法规。</w:t>
      </w:r>
    </w:p>
    <w:p w14:paraId="0291DBB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2. </w:t>
      </w:r>
      <w:r>
        <w:rPr>
          <w:rFonts w:hint="eastAsia" w:ascii="仿宋_GB2312" w:hAnsi="仿宋_GB2312" w:eastAsia="仿宋_GB2312" w:cs="仿宋_GB2312"/>
          <w:b/>
          <w:bCs/>
          <w:sz w:val="32"/>
          <w:szCs w:val="32"/>
        </w:rPr>
        <w:t>通过新媒体宣传</w:t>
      </w:r>
      <w:r>
        <w:rPr>
          <w:rFonts w:hint="eastAsia" w:ascii="仿宋_GB2312" w:hAnsi="仿宋_GB2312" w:eastAsia="仿宋_GB2312" w:cs="仿宋_GB2312"/>
          <w:b/>
          <w:bCs/>
          <w:sz w:val="32"/>
          <w:szCs w:val="32"/>
          <w:lang w:eastAsia="zh-CN"/>
        </w:rPr>
        <w:t>法律</w:t>
      </w:r>
      <w:r>
        <w:rPr>
          <w:rFonts w:hint="eastAsia" w:ascii="仿宋_GB2312" w:hAnsi="仿宋_GB2312" w:eastAsia="仿宋_GB2312" w:cs="仿宋_GB2312"/>
          <w:b/>
          <w:bCs/>
          <w:sz w:val="32"/>
          <w:szCs w:val="32"/>
        </w:rPr>
        <w:t>法规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充分利用“白沙民政”</w:t>
      </w:r>
      <w:r>
        <w:rPr>
          <w:rFonts w:hint="eastAsia" w:ascii="仿宋_GB2312" w:hAnsi="仿宋_GB2312" w:eastAsia="仿宋_GB2312" w:cs="仿宋_GB2312"/>
          <w:sz w:val="32"/>
          <w:szCs w:val="32"/>
        </w:rPr>
        <w:t>微信公众号和美篇等新媒体宣传法治活动，向广大群众宣传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未成年人保护法</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开展“护苗”行动的相关</w:t>
      </w:r>
      <w:r>
        <w:rPr>
          <w:rFonts w:hint="eastAsia" w:ascii="仿宋_GB2312" w:hAnsi="仿宋_GB2312" w:eastAsia="仿宋_GB2312" w:cs="仿宋_GB2312"/>
          <w:sz w:val="32"/>
          <w:szCs w:val="32"/>
          <w:lang w:eastAsia="zh-CN"/>
        </w:rPr>
        <w:t>信</w:t>
      </w:r>
      <w:r>
        <w:rPr>
          <w:rFonts w:hint="eastAsia" w:ascii="仿宋_GB2312" w:hAnsi="仿宋_GB2312" w:eastAsia="仿宋_GB2312" w:cs="仿宋_GB2312"/>
          <w:sz w:val="32"/>
          <w:szCs w:val="32"/>
        </w:rPr>
        <w:t>息</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各项事关群众切身利益的优惠政策，如：养老服务、低保金等</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法律意识和法律素养</w:t>
      </w:r>
      <w:r>
        <w:rPr>
          <w:rFonts w:hint="eastAsia" w:ascii="仿宋_GB2312" w:hAnsi="仿宋_GB2312" w:eastAsia="仿宋_GB2312" w:cs="仿宋_GB2312"/>
          <w:sz w:val="32"/>
          <w:szCs w:val="32"/>
          <w:lang w:eastAsia="zh-CN"/>
        </w:rPr>
        <w:t>。</w:t>
      </w:r>
    </w:p>
    <w:p w14:paraId="6A24D83F">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outlineLvl w:val="1"/>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开展法治宣传教育活动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Cs/>
          <w:color w:val="000000"/>
          <w:spacing w:val="-6"/>
          <w:sz w:val="32"/>
          <w:szCs w:val="32"/>
        </w:rPr>
        <w:t>开展2023年全民国家安全教育日普法宣传暨保密宣传教育讲座，围绕保密立法阶段、保密修订要点、秘密范围和密级、保密制度、监督管理和法律责任等六个方面开展</w:t>
      </w:r>
      <w:r>
        <w:rPr>
          <w:rFonts w:hint="eastAsia" w:ascii="仿宋_GB2312" w:hAnsi="仿宋_GB2312" w:eastAsia="仿宋_GB2312" w:cs="仿宋_GB2312"/>
          <w:bCs/>
          <w:color w:val="000000"/>
          <w:spacing w:val="-6"/>
          <w:sz w:val="32"/>
          <w:szCs w:val="32"/>
          <w:lang w:eastAsia="zh-CN"/>
        </w:rPr>
        <w:t>宣传</w:t>
      </w:r>
      <w:r>
        <w:rPr>
          <w:rFonts w:hint="eastAsia" w:ascii="仿宋_GB2312" w:hAnsi="仿宋_GB2312" w:eastAsia="仿宋_GB2312" w:cs="仿宋_GB2312"/>
          <w:bCs/>
          <w:color w:val="000000"/>
          <w:spacing w:val="-6"/>
          <w:sz w:val="32"/>
          <w:szCs w:val="32"/>
        </w:rPr>
        <w:t>。联合县公安局禁毒办、县委政法委、县工会、社区戒毒康复中心在文明湖开展“2023年全民禁毒行动——禁毒宣传进万家”活动，呼吁大家共同抵御毒品，积极参与打击涉毒违法犯罪活动，带动身边的人清楚了解毒品的危害，筑牢全民禁毒思想防线。结合第九个国家宪法日和2022年“宪法宣传周”活动，县民政局组织志愿者到高峰村委会开展宪法宣传，采用多种普法方式，不断引导群众增</w:t>
      </w:r>
      <w:r>
        <w:rPr>
          <w:rFonts w:hint="default" w:ascii="仿宋_GB2312" w:hAnsi="仿宋_GB2312" w:eastAsia="仿宋_GB2312" w:cs="仿宋_GB2312"/>
          <w:bCs/>
          <w:color w:val="000000"/>
          <w:spacing w:val="-6"/>
          <w:sz w:val="32"/>
          <w:szCs w:val="32"/>
        </w:rPr>
        <w:t>强</w:t>
      </w:r>
      <w:r>
        <w:rPr>
          <w:rFonts w:hint="eastAsia" w:ascii="仿宋_GB2312" w:hAnsi="仿宋_GB2312" w:eastAsia="仿宋_GB2312" w:cs="仿宋_GB2312"/>
          <w:bCs/>
          <w:color w:val="000000"/>
          <w:spacing w:val="-6"/>
          <w:sz w:val="32"/>
          <w:szCs w:val="32"/>
        </w:rPr>
        <w:t>走中国特色社会主义法治道路的自信和自觉，打造海南自由贸易港法治化营商环境营造良好法治氛围。</w:t>
      </w:r>
    </w:p>
    <w:p w14:paraId="7C52BAF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（四）推进基层依法治理</w:t>
      </w:r>
    </w:p>
    <w:p w14:paraId="26D06246">
      <w:pPr>
        <w:keepNext w:val="0"/>
        <w:keepLines w:val="0"/>
        <w:pageBreakBefore w:val="0"/>
        <w:kinsoku/>
        <w:wordWrap/>
        <w:overflowPunct/>
        <w:topLinePunct w:val="0"/>
        <w:autoSpaceDE/>
        <w:autoSpaceDN/>
        <w:bidi w:val="0"/>
        <w:adjustRightInd/>
        <w:snapToGrid/>
        <w:spacing w:beforeAutospacing="0" w:afterAutospacing="0" w:line="560" w:lineRule="exact"/>
        <w:ind w:firstLine="616" w:firstLineChars="200"/>
        <w:textAlignment w:val="auto"/>
        <w:outlineLvl w:val="1"/>
        <w:rPr>
          <w:rFonts w:hint="eastAsia" w:ascii="仿宋_GB2312" w:hAnsi="仿宋_GB2312" w:eastAsia="仿宋_GB2312" w:cs="仿宋_GB2312"/>
          <w:bCs/>
          <w:color w:val="000000"/>
          <w:spacing w:val="-6"/>
          <w:sz w:val="32"/>
          <w:szCs w:val="32"/>
          <w:lang w:eastAsia="zh-CN"/>
        </w:rPr>
      </w:pPr>
      <w:r>
        <w:rPr>
          <w:rFonts w:hint="eastAsia" w:ascii="仿宋_GB2312" w:hAnsi="仿宋_GB2312" w:eastAsia="仿宋_GB2312" w:cs="仿宋_GB2312"/>
          <w:bCs/>
          <w:color w:val="000000"/>
          <w:spacing w:val="-6"/>
          <w:sz w:val="32"/>
          <w:szCs w:val="32"/>
          <w:lang w:eastAsia="zh-CN"/>
        </w:rPr>
        <w:t>配合县司法局深入11个乡镇开展创建“民主法治示范村（社区）”活动。深入牙叉镇、打安镇、元门乡指导开展“民主法治示范村（社区）”创建工作，不断提高民主示范村创建水平。</w:t>
      </w:r>
    </w:p>
    <w:p w14:paraId="59EC8DF4">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存在问题</w:t>
      </w:r>
    </w:p>
    <w:p w14:paraId="5D578158">
      <w:pPr>
        <w:pStyle w:val="8"/>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firstLine="675" w:firstLineChars="200"/>
        <w:textAlignment w:val="auto"/>
        <w:rPr>
          <w:rFonts w:hint="eastAsia" w:ascii="仿宋_GB2312" w:hAnsi="宋体" w:eastAsia="仿宋_GB2312" w:cs="仿宋_GB2312"/>
          <w:i w:val="0"/>
          <w:caps w:val="0"/>
          <w:spacing w:val="8"/>
          <w:sz w:val="32"/>
          <w:szCs w:val="32"/>
          <w:shd w:val="clear" w:color="auto" w:fill="FFFFFF"/>
        </w:rPr>
      </w:pPr>
      <w:r>
        <w:rPr>
          <w:rStyle w:val="12"/>
          <w:rFonts w:hint="eastAsia" w:hAnsi="微软雅黑" w:cs="仿宋_GB2312"/>
          <w:i w:val="0"/>
          <w:caps w:val="0"/>
          <w:spacing w:val="8"/>
          <w:sz w:val="32"/>
          <w:szCs w:val="32"/>
          <w:shd w:val="clear" w:color="auto" w:fill="FFFFFF"/>
          <w:lang w:eastAsia="zh-CN"/>
        </w:rPr>
        <w:t>一是</w:t>
      </w:r>
      <w:r>
        <w:rPr>
          <w:rStyle w:val="12"/>
          <w:rFonts w:ascii="仿宋_GB2312" w:hAnsi="微软雅黑" w:eastAsia="仿宋_GB2312" w:cs="仿宋_GB2312"/>
          <w:i w:val="0"/>
          <w:caps w:val="0"/>
          <w:spacing w:val="8"/>
          <w:sz w:val="32"/>
          <w:szCs w:val="32"/>
          <w:shd w:val="clear" w:color="auto" w:fill="FFFFFF"/>
        </w:rPr>
        <w:t>队伍素质不高，满足不了群众法律需求。</w:t>
      </w:r>
      <w:r>
        <w:rPr>
          <w:rFonts w:hint="eastAsia" w:ascii="仿宋_GB2312" w:hAnsi="宋体" w:eastAsia="仿宋_GB2312" w:cs="仿宋_GB2312"/>
          <w:i w:val="0"/>
          <w:caps w:val="0"/>
          <w:spacing w:val="8"/>
          <w:sz w:val="32"/>
          <w:szCs w:val="32"/>
          <w:shd w:val="clear" w:color="auto" w:fill="FFFFFF"/>
        </w:rPr>
        <w:t>普法队伍里大多数是兼职普法员，由于没有接受过较为全面、系统、专业的法律培训，自身法律素养不高，在开展普法工作中要么照本宣科，要么简单的上传下达，普法效果一般，满足不了不同群众的法律需求。</w:t>
      </w:r>
    </w:p>
    <w:p w14:paraId="7C341BF9">
      <w:pPr>
        <w:pStyle w:val="8"/>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firstLine="675" w:firstLineChars="200"/>
        <w:textAlignment w:val="auto"/>
        <w:rPr>
          <w:rFonts w:hint="eastAsia" w:ascii="仿宋_GB2312" w:hAnsi="仿宋_GB2312" w:eastAsia="仿宋_GB2312" w:cs="仿宋_GB2312"/>
          <w:sz w:val="32"/>
          <w:szCs w:val="32"/>
          <w:lang w:val="en-US" w:eastAsia="zh-CN"/>
        </w:rPr>
      </w:pPr>
      <w:r>
        <w:rPr>
          <w:rStyle w:val="12"/>
          <w:rFonts w:hint="eastAsia" w:hAnsi="微软雅黑" w:cs="仿宋_GB2312"/>
          <w:i w:val="0"/>
          <w:caps w:val="0"/>
          <w:spacing w:val="8"/>
          <w:sz w:val="32"/>
          <w:szCs w:val="32"/>
          <w:shd w:val="clear" w:color="auto" w:fill="FFFFFF"/>
          <w:lang w:eastAsia="zh-CN"/>
        </w:rPr>
        <w:t>二是</w:t>
      </w:r>
      <w:r>
        <w:rPr>
          <w:rStyle w:val="12"/>
          <w:rFonts w:ascii="仿宋_GB2312" w:hAnsi="微软雅黑" w:eastAsia="仿宋_GB2312" w:cs="仿宋_GB2312"/>
          <w:i w:val="0"/>
          <w:caps w:val="0"/>
          <w:spacing w:val="8"/>
          <w:sz w:val="32"/>
          <w:szCs w:val="32"/>
          <w:shd w:val="clear" w:color="auto" w:fill="FFFFFF"/>
        </w:rPr>
        <w:t>普法形式单一，普法成效不够明显。</w:t>
      </w:r>
      <w:r>
        <w:rPr>
          <w:rFonts w:hint="eastAsia" w:ascii="仿宋_GB2312" w:hAnsi="宋体" w:eastAsia="仿宋_GB2312" w:cs="仿宋_GB2312"/>
          <w:i w:val="0"/>
          <w:caps w:val="0"/>
          <w:spacing w:val="8"/>
          <w:sz w:val="32"/>
          <w:szCs w:val="32"/>
          <w:shd w:val="clear" w:color="auto" w:fill="FFFFFF"/>
        </w:rPr>
        <w:t>日常普法大多采取悬挂横幅、发传单、摆摊设点等方式，受众人员有限</w:t>
      </w:r>
      <w:r>
        <w:rPr>
          <w:rFonts w:hint="eastAsia" w:cs="仿宋_GB2312"/>
          <w:i w:val="0"/>
          <w:caps w:val="0"/>
          <w:spacing w:val="8"/>
          <w:sz w:val="32"/>
          <w:szCs w:val="32"/>
          <w:shd w:val="clear" w:color="auto" w:fill="FFFFFF"/>
          <w:lang w:eastAsia="zh-CN"/>
        </w:rPr>
        <w:t>，</w:t>
      </w:r>
      <w:r>
        <w:rPr>
          <w:rStyle w:val="12"/>
          <w:rFonts w:ascii="仿宋_GB2312" w:hAnsi="微软雅黑" w:eastAsia="仿宋_GB2312" w:cs="仿宋_GB2312"/>
          <w:b w:val="0"/>
          <w:bCs/>
          <w:i w:val="0"/>
          <w:caps w:val="0"/>
          <w:spacing w:val="8"/>
          <w:sz w:val="32"/>
          <w:szCs w:val="32"/>
          <w:shd w:val="clear" w:color="auto" w:fill="FFFFFF"/>
        </w:rPr>
        <w:t>普法成效不够明显</w:t>
      </w:r>
      <w:r>
        <w:rPr>
          <w:rStyle w:val="12"/>
          <w:rFonts w:hint="eastAsia" w:hAnsi="微软雅黑" w:cs="仿宋_GB2312"/>
          <w:b w:val="0"/>
          <w:bCs/>
          <w:i w:val="0"/>
          <w:caps w:val="0"/>
          <w:spacing w:val="8"/>
          <w:sz w:val="32"/>
          <w:szCs w:val="32"/>
          <w:shd w:val="clear" w:color="auto" w:fill="FFFFFF"/>
          <w:lang w:eastAsia="zh-CN"/>
        </w:rPr>
        <w:t>。</w:t>
      </w:r>
    </w:p>
    <w:p w14:paraId="11694FE5">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下一步工作计划</w:t>
      </w:r>
    </w:p>
    <w:p w14:paraId="7BA811E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加强普法教育，强化学法用法力度。</w:t>
      </w:r>
      <w:r>
        <w:rPr>
          <w:rFonts w:hint="eastAsia" w:ascii="仿宋_GB2312" w:hAnsi="仿宋_GB2312" w:eastAsia="仿宋_GB2312" w:cs="仿宋_GB2312"/>
          <w:sz w:val="32"/>
          <w:szCs w:val="32"/>
          <w:lang w:eastAsia="zh-CN"/>
        </w:rPr>
        <w:t>结合民政工作实际</w:t>
      </w:r>
      <w:r>
        <w:rPr>
          <w:rFonts w:hint="eastAsia" w:ascii="仿宋_GB2312" w:hAnsi="仿宋_GB2312" w:eastAsia="仿宋_GB2312" w:cs="仿宋_GB2312"/>
          <w:sz w:val="32"/>
          <w:szCs w:val="32"/>
        </w:rPr>
        <w:t>开展法治宣传教育，着力提升民政工作队伍的法律素养和法治思维。</w:t>
      </w:r>
    </w:p>
    <w:p w14:paraId="7D26607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创新宣传方式，加大宣传力度。深入推进针对服务对象和下属单位的普法教育工作，采取多样化的宣传手段，提高依法办事的能力。</w:t>
      </w:r>
    </w:p>
    <w:p w14:paraId="097D258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仿宋_GB2312" w:hAnsi="仿宋_GB2312" w:eastAsia="仿宋_GB2312" w:cs="仿宋_GB2312"/>
          <w:i w:val="0"/>
          <w:caps w:val="0"/>
          <w:spacing w:val="8"/>
          <w:sz w:val="32"/>
          <w:szCs w:val="32"/>
          <w:shd w:val="clear" w:fill="FFFFFF"/>
        </w:rPr>
      </w:pPr>
      <w:r>
        <w:rPr>
          <w:rFonts w:hint="eastAsia" w:ascii="仿宋_GB2312" w:hAnsi="仿宋_GB2312" w:eastAsia="仿宋_GB2312" w:cs="仿宋_GB2312"/>
          <w:i w:val="0"/>
          <w:caps w:val="0"/>
          <w:spacing w:val="8"/>
          <w:sz w:val="32"/>
          <w:szCs w:val="32"/>
          <w:shd w:val="clear" w:fill="FFFFFF"/>
          <w:lang w:eastAsia="zh-CN"/>
        </w:rPr>
        <w:t>（三）</w:t>
      </w:r>
      <w:r>
        <w:rPr>
          <w:rFonts w:hint="eastAsia" w:ascii="仿宋_GB2312" w:hAnsi="仿宋_GB2312" w:eastAsia="仿宋_GB2312" w:cs="仿宋_GB2312"/>
          <w:i w:val="0"/>
          <w:caps w:val="0"/>
          <w:spacing w:val="8"/>
          <w:sz w:val="32"/>
          <w:szCs w:val="32"/>
          <w:shd w:val="clear" w:fill="FFFFFF"/>
        </w:rPr>
        <w:t>持续提升民政普法宣传实效。推进“谁执法谁普法”普法责任制落实</w:t>
      </w:r>
      <w:r>
        <w:rPr>
          <w:rFonts w:hint="eastAsia" w:ascii="仿宋_GB2312" w:hAnsi="仿宋_GB2312" w:eastAsia="仿宋_GB2312" w:cs="仿宋_GB2312"/>
          <w:i w:val="0"/>
          <w:caps w:val="0"/>
          <w:spacing w:val="8"/>
          <w:sz w:val="32"/>
          <w:szCs w:val="32"/>
          <w:shd w:val="clear" w:fill="FFFFFF"/>
          <w:lang w:eastAsia="zh-CN"/>
        </w:rPr>
        <w:t>普法工作</w:t>
      </w:r>
      <w:r>
        <w:rPr>
          <w:rFonts w:hint="eastAsia" w:ascii="仿宋_GB2312" w:hAnsi="仿宋_GB2312" w:eastAsia="仿宋_GB2312" w:cs="仿宋_GB2312"/>
          <w:i w:val="0"/>
          <w:caps w:val="0"/>
          <w:spacing w:val="8"/>
          <w:sz w:val="32"/>
          <w:szCs w:val="32"/>
          <w:shd w:val="clear" w:fill="FFFFFF"/>
        </w:rPr>
        <w:t>，突出民政重点业务领域，强化民政普法宣传教育。</w:t>
      </w:r>
    </w:p>
    <w:p w14:paraId="710B76EA">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lang w:val="en-US" w:eastAsia="zh-CN"/>
        </w:rPr>
      </w:pPr>
    </w:p>
    <w:p w14:paraId="12208CF5">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lang w:val="en-US" w:eastAsia="zh-CN"/>
        </w:rPr>
      </w:pPr>
    </w:p>
    <w:p w14:paraId="7260BB3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0" w:firstLineChars="1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白沙黎族自治县民政局</w:t>
      </w:r>
    </w:p>
    <w:p w14:paraId="3C7E04C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2024年4月7日</w:t>
      </w: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2A5A64-A6BA-4F63-9B25-32C59E9241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embedRegular r:id="rId2" w:fontKey="{A715C5F4-E520-43B4-AB63-308CF0A73D35}"/>
  </w:font>
  <w:font w:name="仿宋_GB2312">
    <w:altName w:val="仿宋"/>
    <w:panose1 w:val="02010609030101010101"/>
    <w:charset w:val="86"/>
    <w:family w:val="auto"/>
    <w:pitch w:val="default"/>
    <w:sig w:usb0="00000000" w:usb1="00000000" w:usb2="00000000" w:usb3="00000000" w:csb0="00040000" w:csb1="00000000"/>
    <w:embedRegular r:id="rId3" w:fontKey="{7B25F61C-6F06-475D-A16C-98D916BE49AF}"/>
  </w:font>
  <w:font w:name="方正小标宋简体">
    <w:panose1 w:val="02000000000000000000"/>
    <w:charset w:val="86"/>
    <w:family w:val="auto"/>
    <w:pitch w:val="default"/>
    <w:sig w:usb0="00000001" w:usb1="08000000" w:usb2="00000000" w:usb3="00000000" w:csb0="00040000" w:csb1="00000000"/>
    <w:embedRegular r:id="rId4" w:fontKey="{EBA85BE9-A477-4CFA-8CB7-AE3A1E0DB1AE}"/>
  </w:font>
  <w:font w:name="微软雅黑">
    <w:panose1 w:val="020B0503020204020204"/>
    <w:charset w:val="86"/>
    <w:family w:val="auto"/>
    <w:pitch w:val="default"/>
    <w:sig w:usb0="80000287" w:usb1="2ACF3C50" w:usb2="00000016" w:usb3="00000000" w:csb0="0004001F" w:csb1="00000000"/>
    <w:embedRegular r:id="rId5" w:fontKey="{EFE5B7EE-47BC-41C5-A4B6-E31A64869AC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873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-161925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FB601">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75pt;height:144pt;width:144pt;mso-position-horizontal:outside;mso-position-horizontal-relative:margin;mso-wrap-style:none;z-index:251659264;mso-width-relative:page;mso-height-relative:page;" filled="f" stroked="f" coordsize="21600,21600" o:gfxdata="UEsDBAoAAAAAAIdO4kAAAAAAAAAAAAAAAAAEAAAAZHJzL1BLAwQUAAAACACHTuJAkX2A0N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swwEy2me8+XIwzbN&#10;QFal/F+g+gF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F9gND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1CEFB601">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104FED"/>
    <w:multiLevelType w:val="singleLevel"/>
    <w:tmpl w:val="DE104FED"/>
    <w:lvl w:ilvl="0" w:tentative="0">
      <w:start w:val="1"/>
      <w:numFmt w:val="chineseCounting"/>
      <w:suff w:val="nothing"/>
      <w:lvlText w:val="%1、"/>
      <w:lvlJc w:val="left"/>
      <w:rPr>
        <w:rFonts w:hint="eastAsia"/>
      </w:rPr>
    </w:lvl>
  </w:abstractNum>
  <w:abstractNum w:abstractNumId="1">
    <w:nsid w:val="05CE6375"/>
    <w:multiLevelType w:val="singleLevel"/>
    <w:tmpl w:val="05CE6375"/>
    <w:lvl w:ilvl="0" w:tentative="0">
      <w:start w:val="1"/>
      <w:numFmt w:val="decimal"/>
      <w:suff w:val="space"/>
      <w:lvlText w:val="%1."/>
      <w:lvlJc w:val="left"/>
      <w:rPr>
        <w:rFonts w:hint="default"/>
        <w:b/>
        <w:bCs/>
      </w:rPr>
    </w:lvl>
  </w:abstractNum>
  <w:abstractNum w:abstractNumId="2">
    <w:nsid w:val="5BA74D09"/>
    <w:multiLevelType w:val="singleLevel"/>
    <w:tmpl w:val="5BA74D09"/>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F6BD8"/>
    <w:rsid w:val="03765861"/>
    <w:rsid w:val="08C439A1"/>
    <w:rsid w:val="09CC1C22"/>
    <w:rsid w:val="10A03011"/>
    <w:rsid w:val="11281996"/>
    <w:rsid w:val="180E069F"/>
    <w:rsid w:val="20D74273"/>
    <w:rsid w:val="21915837"/>
    <w:rsid w:val="28545406"/>
    <w:rsid w:val="30CC57E6"/>
    <w:rsid w:val="30E342A5"/>
    <w:rsid w:val="3320493B"/>
    <w:rsid w:val="3DBB0D12"/>
    <w:rsid w:val="4C166131"/>
    <w:rsid w:val="55C579EA"/>
    <w:rsid w:val="55F706D1"/>
    <w:rsid w:val="59401CA2"/>
    <w:rsid w:val="64AE3BCB"/>
    <w:rsid w:val="67594ACA"/>
    <w:rsid w:val="6DB161A9"/>
    <w:rsid w:val="6DBF6BD8"/>
    <w:rsid w:val="6E7A5367"/>
    <w:rsid w:val="71342532"/>
    <w:rsid w:val="71653E54"/>
    <w:rsid w:val="73DD1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ind w:firstLine="200"/>
      <w:outlineLvl w:val="1"/>
    </w:pPr>
    <w:rPr>
      <w:rFonts w:ascii="楷体_GB2312" w:hAnsi="Times New Roman" w:eastAsia="楷体_GB2312" w:cs="楷体_GB2312"/>
      <w:b/>
    </w:rPr>
  </w:style>
  <w:style w:type="character" w:default="1" w:styleId="10">
    <w:name w:val="Default Paragraph Font"/>
    <w:link w:val="11"/>
    <w:semiHidden/>
    <w:qFormat/>
    <w:uiPriority w:val="0"/>
    <w:rPr>
      <w:sz w:val="24"/>
    </w:rPr>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widowControl/>
      <w:spacing w:line="500" w:lineRule="exact"/>
      <w:ind w:firstLine="480" w:firstLineChars="200"/>
    </w:pPr>
    <w:rPr>
      <w:rFonts w:ascii="仿宋_GB2312" w:hAnsi="宋体" w:eastAsia="仿宋_GB2312" w:cs="Times New Roman"/>
      <w:kern w:val="0"/>
      <w:sz w:val="24"/>
      <w:szCs w:val="24"/>
      <w:lang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4"/>
    <w:qFormat/>
    <w:uiPriority w:val="0"/>
    <w:pPr>
      <w:autoSpaceDE/>
      <w:autoSpaceDN/>
      <w:spacing w:after="120" w:line="240" w:lineRule="auto"/>
      <w:ind w:left="420" w:leftChars="200" w:firstLine="420" w:firstLineChars="200"/>
    </w:pPr>
    <w:rPr>
      <w:sz w:val="21"/>
      <w:szCs w:val="24"/>
    </w:rPr>
  </w:style>
  <w:style w:type="paragraph" w:customStyle="1" w:styleId="11">
    <w:name w:val=" Char Char Char Char"/>
    <w:basedOn w:val="1"/>
    <w:link w:val="10"/>
    <w:qFormat/>
    <w:uiPriority w:val="0"/>
    <w:rPr>
      <w:sz w:val="24"/>
    </w:rPr>
  </w:style>
  <w:style w:type="character" w:styleId="12">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白沙黎族自治县（牙叉镇）</Company>
  <Pages>6</Pages>
  <Words>2484</Words>
  <Characters>2517</Characters>
  <Lines>0</Lines>
  <Paragraphs>0</Paragraphs>
  <TotalTime>24</TotalTime>
  <ScaleCrop>false</ScaleCrop>
  <LinksUpToDate>false</LinksUpToDate>
  <CharactersWithSpaces>2522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2024-03-29T02:22:00Z</dcterms:created>
  <dc:creator>樂舆怒</dc:creator>
  <cp:lastModifiedBy>大飞</cp:lastModifiedBy>
  <dcterms:modified xsi:type="dcterms:W3CDTF">2024-11-23T12:27:46Z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DB495BD13C7C416BB2C2986BE86256B3_12</vt:lpwstr>
  </property>
</Properties>
</file>