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spacing w:val="8"/>
          <w:sz w:val="44"/>
          <w:szCs w:val="44"/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spacing w:val="8"/>
          <w:sz w:val="44"/>
          <w:szCs w:val="44"/>
          <w:shd w:val="clear" w:color="auto" w:fill="FFFFFF"/>
          <w:lang w:eastAsia="zh-CN"/>
        </w:rPr>
        <w:t>白沙黎族自治县</w:t>
      </w: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spacing w:val="8"/>
          <w:sz w:val="44"/>
          <w:szCs w:val="44"/>
          <w:shd w:val="clear" w:color="auto" w:fill="FFFFFF"/>
        </w:rPr>
        <w:t>202</w:t>
      </w: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spacing w:val="8"/>
          <w:sz w:val="44"/>
          <w:szCs w:val="44"/>
          <w:shd w:val="clear" w:color="auto" w:fill="FFFFFF"/>
          <w:lang w:val="en-US" w:eastAsia="zh-CN"/>
        </w:rPr>
        <w:t>4</w:t>
      </w: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spacing w:val="8"/>
          <w:sz w:val="44"/>
          <w:szCs w:val="44"/>
          <w:shd w:val="clear" w:color="auto" w:fill="FFFFFF"/>
        </w:rPr>
        <w:t>年家庭农场发展项目拟扶持名单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lang w:eastAsia="zh-CN"/>
        </w:rPr>
        <w:t>制表单位：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lang w:val="en-US" w:eastAsia="zh-CN"/>
        </w:rPr>
        <w:t xml:space="preserve"> 白沙黎族自治县农业农村局                                     公示时间：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 2024年11月29日</w:t>
      </w:r>
    </w:p>
    <w:tbl>
      <w:tblPr>
        <w:tblStyle w:val="5"/>
        <w:tblW w:w="14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576"/>
        <w:gridCol w:w="1567"/>
        <w:gridCol w:w="751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金额（万元）</w:t>
            </w:r>
          </w:p>
        </w:tc>
        <w:tc>
          <w:tcPr>
            <w:tcW w:w="7512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计划建设项目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4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白沙阜龙永贤种养家庭农场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建设喷灌设施、购买苗木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白沙打安文丽种养家庭农场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修建五脚猪猪舍、建设畜禽粪污资源化利用设施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白沙荣邦蒙姐养殖家庭农场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扩建羊栏、建设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喷灌设施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白沙打安瑜爽达种养家庭农场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购买机械设备、扩大经营规模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白沙邦溪宏存水产养殖家庭农场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修复受损鱼塘、扩大生产规模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7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0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qFormat/>
    <w:uiPriority w:val="0"/>
    <w:pPr>
      <w:widowControl w:val="0"/>
      <w:snapToGrid w:val="0"/>
      <w:spacing w:line="600" w:lineRule="exact"/>
      <w:jc w:val="both"/>
    </w:pPr>
    <w:rPr>
      <w:rFonts w:ascii="宋体" w:hAnsi="宋体" w:eastAsia="等线" w:cs="宋体"/>
      <w:kern w:val="0"/>
      <w:sz w:val="28"/>
      <w:szCs w:val="22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等线" w:hAnsi="等线" w:eastAsia="等线" w:cs="宋体"/>
      <w:kern w:val="0"/>
      <w:sz w:val="24"/>
      <w:szCs w:val="22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2024-11-29T08:48:42Z</dcterms:created>
  <dc:creator>Administrator</dc:creator>
  <cp:lastModifiedBy>Administrator</cp:lastModifiedBy>
  <dcterms:modified xsi:type="dcterms:W3CDTF">2024-11-29T08:49:03Z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