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94727">
      <w:pPr>
        <w:spacing w:line="520" w:lineRule="exact"/>
        <w:rPr>
          <w:rFonts w:ascii="黑体" w:hAnsi="华文中宋" w:eastAsia="黑体"/>
          <w:sz w:val="32"/>
          <w:szCs w:val="32"/>
        </w:rPr>
      </w:pPr>
      <w:bookmarkStart w:id="58" w:name="_GoBack"/>
      <w:bookmarkEnd w:id="58"/>
    </w:p>
    <w:p w14:paraId="0516C0E2">
      <w:pPr>
        <w:spacing w:line="520" w:lineRule="exact"/>
        <w:rPr>
          <w:rFonts w:ascii="黑体" w:hAnsi="华文中宋" w:eastAsia="黑体"/>
          <w:sz w:val="32"/>
          <w:szCs w:val="32"/>
        </w:rPr>
      </w:pPr>
      <w:r>
        <w:rPr>
          <w:rFonts w:ascii="黑体" w:hAnsi="华文中宋" w:eastAsia="黑体"/>
          <w:sz w:val="32"/>
          <w:szCs w:val="32"/>
        </w:rPr>
        <mc:AlternateContent>
          <mc:Choice Requires="wps">
            <w:drawing>
              <wp:anchor distT="0" distB="0" distL="114300" distR="114300" simplePos="0" relativeHeight="251659264" behindDoc="1" locked="0" layoutInCell="1" allowOverlap="1">
                <wp:simplePos x="0" y="0"/>
                <wp:positionH relativeFrom="column">
                  <wp:posOffset>4267200</wp:posOffset>
                </wp:positionH>
                <wp:positionV relativeFrom="paragraph">
                  <wp:posOffset>-330200</wp:posOffset>
                </wp:positionV>
                <wp:extent cx="1028700" cy="693420"/>
                <wp:effectExtent l="9525" t="12700" r="9525" b="8255"/>
                <wp:wrapNone/>
                <wp:docPr id="14" name="Rectangle 144"/>
                <wp:cNvGraphicFramePr/>
                <a:graphic xmlns:a="http://schemas.openxmlformats.org/drawingml/2006/main">
                  <a:graphicData uri="http://schemas.microsoft.com/office/word/2010/wordprocessingShape">
                    <wps:wsp>
                      <wps:cNvSpPr>
                        <a:spLocks noChangeArrowheads="1"/>
                      </wps:cNvSpPr>
                      <wps:spPr bwMode="auto">
                        <a:xfrm>
                          <a:off x="0" y="0"/>
                          <a:ext cx="1028700" cy="693420"/>
                        </a:xfrm>
                        <a:prstGeom prst="rect">
                          <a:avLst/>
                        </a:prstGeom>
                        <a:solidFill>
                          <a:srgbClr val="FFFFFF"/>
                        </a:solidFill>
                        <a:ln w="12700">
                          <a:solidFill>
                            <a:srgbClr val="000000"/>
                          </a:solidFill>
                          <a:miter lim="800000"/>
                        </a:ln>
                      </wps:spPr>
                      <wps:txbx>
                        <w:txbxContent>
                          <w:p w14:paraId="6F848E7C">
                            <w:pPr>
                              <w:spacing w:line="480" w:lineRule="exact"/>
                              <w:jc w:val="center"/>
                              <w:rPr>
                                <w:rFonts w:ascii="黑体" w:hAnsi="黑体" w:eastAsia="黑体"/>
                                <w:sz w:val="24"/>
                                <w:szCs w:val="24"/>
                              </w:rPr>
                            </w:pPr>
                            <w:r>
                              <w:rPr>
                                <w:rFonts w:hint="eastAsia" w:ascii="黑体" w:hAnsi="黑体" w:eastAsia="黑体" w:cs="宋体"/>
                                <w:sz w:val="24"/>
                                <w:szCs w:val="24"/>
                              </w:rPr>
                              <w:t>版权所有</w:t>
                            </w:r>
                          </w:p>
                          <w:p w14:paraId="2A47A116">
                            <w:pPr>
                              <w:spacing w:line="480" w:lineRule="exact"/>
                              <w:jc w:val="center"/>
                              <w:rPr>
                                <w:rFonts w:ascii="黑体" w:hAnsi="黑体" w:eastAsia="黑体"/>
                                <w:sz w:val="24"/>
                                <w:szCs w:val="24"/>
                              </w:rPr>
                            </w:pPr>
                            <w:r>
                              <w:rPr>
                                <w:rFonts w:hint="eastAsia" w:ascii="黑体" w:hAnsi="黑体" w:eastAsia="黑体" w:cs="宋体"/>
                                <w:sz w:val="24"/>
                                <w:szCs w:val="24"/>
                              </w:rPr>
                              <w:t>盗版必究</w:t>
                            </w:r>
                          </w:p>
                        </w:txbxContent>
                      </wps:txbx>
                      <wps:bodyPr rot="0" vert="horz" wrap="square" lIns="91440" tIns="45720" rIns="91440" bIns="45720" anchor="t" anchorCtr="0" upright="1">
                        <a:noAutofit/>
                      </wps:bodyPr>
                    </wps:wsp>
                  </a:graphicData>
                </a:graphic>
              </wp:anchor>
            </w:drawing>
          </mc:Choice>
          <mc:Fallback>
            <w:pict>
              <v:rect id="Rectangle 144" o:spid="_x0000_s1026" o:spt="1" style="position:absolute;left:0pt;margin-left:336pt;margin-top:-26pt;height:54.6pt;width:81pt;z-index:-251657216;mso-width-relative:page;mso-height-relative:page;" fillcolor="#FFFFFF" filled="t" stroked="t" coordsize="21600,21600" o:gfxdata="UEsDBAoAAAAAAIdO4kAAAAAAAAAAAAAAAAAEAAAAZHJzL1BLAwQUAAAACACHTuJA9mBJ5NwAAAAK&#10;AQAADwAAAGRycy9kb3ducmV2LnhtbE2PUUvDMBSF3wX/Q7iCL7Klq66ttbcDBfHBIWyODd+yJqZl&#10;zU1Jsq3+e7MnfTuHezj3O9ViND07Kec7SwizaQJMUWNlRxph8/k6KYD5IEiK3pJC+FEeFvX1VSVK&#10;ac+0Uqd10CyWkC8FQhvCUHLum1YZ4ad2UBRv39YZEaJ1mksnzrHc9DxNkowb0VH80IpBvbSqOayP&#10;BuH5sF195Lp4d0P2uHy7+9plo94h3t7MkidgQY3hLwwX/IgOdWTa2yNJz3qELE/jloAwmV9ETBT3&#10;D1HsEeZ5Cryu+P8J9S9QSwMEFAAAAAgAh07iQBEQP4IsAgAAgQQAAA4AAABkcnMvZTJvRG9jLnht&#10;bK1UUW/TMBB+R+I/WH6nSUvZuqjpNLUqQhpsYvADXMdpLGyfObtNx6/n7HSlDIT2QB4iX+78+fu+&#10;O2d+fbCG7RUGDa7m41HJmXISGu22Nf/6Zf1mxlmIwjXCgFM1f1SBXy9ev5r3vlIT6MA0ChmBuFD1&#10;vuZdjL4qiiA7ZUUYgVeOki2gFZFC3BYNip7QrSkmZXlR9ICNR5AqBPq6GpL8iIgvAYS21VKtQO6s&#10;cnFARWVEJEmh0z7wRWbbtkrGu7YNKjJTc1Ia85sOofUmvYvFXFRbFL7T8khBvITCM01WaEeHnqBW&#10;Igq2Q/0HlNUSIUAbRxJsMQjJjpCKcfnMm4dOeJW1kNXBn0wP/w9WftrfI9MNTcKUMycsdfwzuSbc&#10;1ig2nk6TQ70PFRU++HtMGoO/BfktMAfLjurUDSL0nRIN8Rqn+uK3DSkItJVt+o/QEL7YRchmHVq0&#10;CZBsYIfck8dTT9QhMkkfx+VkdllSuyTlLq7eTie5aYWonnZ7DPG9AsvSouZI7DO62N+GmNiI6qkk&#10;swejm7U2Jge43SwNsr2g+VjnJwsgkedlxrGeqEwSkX9jlPn5G4bVke6N0bbms/Mi446GJY8Gr+Nh&#10;czjavoHmkaxDGCaX7i0tOsAfnPU0tTUP33cCFWfmgyP7r6hjacxzMH13SWYxPM9szjPCSYKqeeRs&#10;WC7jcDV2HvW2o5PGWa6DG2pZq7ObqZ0DqyNvmsxs8vEWpdE/j3PVrz/H4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2YEnk3AAAAAoBAAAPAAAAAAAAAAEAIAAAACIAAABkcnMvZG93bnJldi54bWxQ&#10;SwECFAAUAAAACACHTuJAERA/giwCAACBBAAADgAAAAAAAAABACAAAAArAQAAZHJzL2Uyb0RvYy54&#10;bWxQSwUGAAAAAAYABgBZAQAAyQUAAAAA&#10;">
                <v:fill on="t" focussize="0,0"/>
                <v:stroke weight="1pt" color="#000000" miterlimit="8" joinstyle="miter"/>
                <v:imagedata o:title=""/>
                <o:lock v:ext="edit" aspectratio="f"/>
                <v:textbox>
                  <w:txbxContent>
                    <w:p w14:paraId="6F848E7C">
                      <w:pPr>
                        <w:spacing w:line="480" w:lineRule="exact"/>
                        <w:jc w:val="center"/>
                        <w:rPr>
                          <w:rFonts w:ascii="黑体" w:hAnsi="黑体" w:eastAsia="黑体"/>
                          <w:sz w:val="24"/>
                          <w:szCs w:val="24"/>
                        </w:rPr>
                      </w:pPr>
                      <w:r>
                        <w:rPr>
                          <w:rFonts w:hint="eastAsia" w:ascii="黑体" w:hAnsi="黑体" w:eastAsia="黑体" w:cs="宋体"/>
                          <w:sz w:val="24"/>
                          <w:szCs w:val="24"/>
                        </w:rPr>
                        <w:t>版权所有</w:t>
                      </w:r>
                    </w:p>
                    <w:p w14:paraId="2A47A116">
                      <w:pPr>
                        <w:spacing w:line="480" w:lineRule="exact"/>
                        <w:jc w:val="center"/>
                        <w:rPr>
                          <w:rFonts w:ascii="黑体" w:hAnsi="黑体" w:eastAsia="黑体"/>
                          <w:sz w:val="24"/>
                          <w:szCs w:val="24"/>
                        </w:rPr>
                      </w:pPr>
                      <w:r>
                        <w:rPr>
                          <w:rFonts w:hint="eastAsia" w:ascii="黑体" w:hAnsi="黑体" w:eastAsia="黑体" w:cs="宋体"/>
                          <w:sz w:val="24"/>
                          <w:szCs w:val="24"/>
                        </w:rPr>
                        <w:t>盗版必究</w:t>
                      </w:r>
                    </w:p>
                  </w:txbxContent>
                </v:textbox>
              </v:rect>
            </w:pict>
          </mc:Fallback>
        </mc:AlternateContent>
      </w:r>
    </w:p>
    <w:p w14:paraId="39E5E127">
      <w:pPr>
        <w:spacing w:line="520" w:lineRule="exact"/>
        <w:jc w:val="center"/>
        <w:rPr>
          <w:rFonts w:ascii="华文中宋" w:hAnsi="华文中宋" w:eastAsia="华文中宋"/>
          <w:sz w:val="44"/>
          <w:szCs w:val="44"/>
        </w:rPr>
      </w:pPr>
    </w:p>
    <w:p w14:paraId="548EB101">
      <w:pPr>
        <w:spacing w:line="900" w:lineRule="exact"/>
        <w:jc w:val="center"/>
        <w:rPr>
          <w:rFonts w:ascii="华文中宋" w:hAnsi="华文中宋" w:eastAsia="华文中宋"/>
          <w:sz w:val="44"/>
          <w:szCs w:val="44"/>
        </w:rPr>
      </w:pPr>
    </w:p>
    <w:p w14:paraId="125CAF69">
      <w:pPr>
        <w:spacing w:line="900" w:lineRule="exact"/>
        <w:jc w:val="center"/>
        <w:rPr>
          <w:rFonts w:ascii="华文中宋" w:hAnsi="华文中宋" w:eastAsia="华文中宋"/>
          <w:sz w:val="44"/>
          <w:szCs w:val="44"/>
        </w:rPr>
      </w:pPr>
    </w:p>
    <w:p w14:paraId="7EE164A9">
      <w:pPr>
        <w:spacing w:line="900" w:lineRule="exact"/>
        <w:jc w:val="center"/>
        <w:rPr>
          <w:rFonts w:ascii="华文中宋" w:hAnsi="华文中宋" w:eastAsia="华文中宋"/>
          <w:sz w:val="52"/>
          <w:szCs w:val="52"/>
        </w:rPr>
      </w:pPr>
      <w:r>
        <w:rPr>
          <w:rFonts w:hint="eastAsia" w:ascii="华文中宋" w:hAnsi="华文中宋" w:eastAsia="华文中宋" w:cs="华文中宋"/>
          <w:sz w:val="52"/>
          <w:szCs w:val="52"/>
        </w:rPr>
        <w:t>事业单位公开招聘分类考试</w:t>
      </w:r>
    </w:p>
    <w:p w14:paraId="14183D8D">
      <w:pPr>
        <w:spacing w:line="900" w:lineRule="exact"/>
        <w:jc w:val="center"/>
        <w:rPr>
          <w:rFonts w:ascii="华文中宋" w:hAnsi="华文中宋" w:eastAsia="华文中宋"/>
          <w:sz w:val="52"/>
          <w:szCs w:val="52"/>
        </w:rPr>
      </w:pPr>
      <w:r>
        <w:rPr>
          <w:rFonts w:hint="eastAsia" w:ascii="华文中宋" w:hAnsi="华文中宋" w:eastAsia="华文中宋" w:cs="华文中宋"/>
          <w:sz w:val="52"/>
          <w:szCs w:val="52"/>
        </w:rPr>
        <w:t>公共科目笔试考试大纲</w:t>
      </w:r>
    </w:p>
    <w:p w14:paraId="129F146F">
      <w:pPr>
        <w:jc w:val="center"/>
        <w:rPr>
          <w:sz w:val="44"/>
          <w:szCs w:val="44"/>
        </w:rPr>
      </w:pPr>
      <w:bookmarkStart w:id="0" w:name="_Toc62803475"/>
      <w:r>
        <w:rPr>
          <w:sz w:val="44"/>
          <w:szCs w:val="44"/>
        </w:rPr>
        <w:t>（202</w:t>
      </w:r>
      <w:r>
        <w:rPr>
          <w:rFonts w:hint="eastAsia"/>
          <w:sz w:val="44"/>
          <w:szCs w:val="44"/>
        </w:rPr>
        <w:t>5</w:t>
      </w:r>
      <w:r>
        <w:rPr>
          <w:sz w:val="44"/>
          <w:szCs w:val="44"/>
        </w:rPr>
        <w:t>年版）</w:t>
      </w:r>
      <w:bookmarkEnd w:id="0"/>
    </w:p>
    <w:p w14:paraId="4E5E810F">
      <w:pPr>
        <w:snapToGrid w:val="0"/>
        <w:spacing w:line="500" w:lineRule="exact"/>
        <w:rPr>
          <w:b/>
          <w:bCs/>
          <w:sz w:val="28"/>
          <w:szCs w:val="28"/>
        </w:rPr>
      </w:pPr>
    </w:p>
    <w:p w14:paraId="772E1DBE">
      <w:pPr>
        <w:snapToGrid w:val="0"/>
        <w:spacing w:line="500" w:lineRule="exact"/>
        <w:rPr>
          <w:b/>
          <w:bCs/>
          <w:sz w:val="28"/>
          <w:szCs w:val="28"/>
        </w:rPr>
      </w:pPr>
    </w:p>
    <w:p w14:paraId="4DE0A4EC">
      <w:pPr>
        <w:snapToGrid w:val="0"/>
        <w:spacing w:line="500" w:lineRule="exact"/>
        <w:rPr>
          <w:b/>
          <w:bCs/>
          <w:sz w:val="28"/>
          <w:szCs w:val="28"/>
        </w:rPr>
      </w:pPr>
    </w:p>
    <w:p w14:paraId="28CAAF8B">
      <w:pPr>
        <w:snapToGrid w:val="0"/>
        <w:spacing w:line="500" w:lineRule="exact"/>
        <w:rPr>
          <w:b/>
          <w:bCs/>
          <w:sz w:val="28"/>
          <w:szCs w:val="28"/>
        </w:rPr>
      </w:pPr>
    </w:p>
    <w:p w14:paraId="6157A9E5">
      <w:pPr>
        <w:snapToGrid w:val="0"/>
        <w:spacing w:line="500" w:lineRule="exact"/>
        <w:rPr>
          <w:b/>
          <w:bCs/>
          <w:sz w:val="28"/>
          <w:szCs w:val="28"/>
        </w:rPr>
      </w:pPr>
    </w:p>
    <w:p w14:paraId="7FAACC87">
      <w:pPr>
        <w:snapToGrid w:val="0"/>
        <w:spacing w:line="500" w:lineRule="exact"/>
        <w:rPr>
          <w:b/>
          <w:bCs/>
          <w:sz w:val="28"/>
          <w:szCs w:val="28"/>
        </w:rPr>
      </w:pPr>
    </w:p>
    <w:p w14:paraId="7E144815">
      <w:pPr>
        <w:snapToGrid w:val="0"/>
        <w:spacing w:line="500" w:lineRule="exact"/>
        <w:rPr>
          <w:b/>
          <w:bCs/>
          <w:sz w:val="28"/>
          <w:szCs w:val="28"/>
        </w:rPr>
      </w:pPr>
    </w:p>
    <w:p w14:paraId="306F892C">
      <w:pPr>
        <w:snapToGrid w:val="0"/>
        <w:spacing w:line="500" w:lineRule="exact"/>
        <w:rPr>
          <w:b/>
          <w:bCs/>
          <w:sz w:val="28"/>
          <w:szCs w:val="28"/>
        </w:rPr>
      </w:pPr>
    </w:p>
    <w:p w14:paraId="02E25DD9">
      <w:pPr>
        <w:snapToGrid w:val="0"/>
        <w:spacing w:line="500" w:lineRule="exact"/>
        <w:rPr>
          <w:b/>
          <w:bCs/>
          <w:sz w:val="28"/>
          <w:szCs w:val="28"/>
        </w:rPr>
      </w:pPr>
    </w:p>
    <w:p w14:paraId="4A4B5A8A">
      <w:pPr>
        <w:snapToGrid w:val="0"/>
        <w:spacing w:line="500" w:lineRule="exact"/>
        <w:rPr>
          <w:b/>
          <w:bCs/>
          <w:sz w:val="28"/>
          <w:szCs w:val="28"/>
        </w:rPr>
      </w:pPr>
    </w:p>
    <w:p w14:paraId="060ED3C0">
      <w:pPr>
        <w:snapToGrid w:val="0"/>
        <w:spacing w:line="500" w:lineRule="exact"/>
        <w:rPr>
          <w:rFonts w:hAnsi="华文中宋" w:eastAsia="华文中宋"/>
          <w:sz w:val="32"/>
          <w:szCs w:val="32"/>
        </w:rPr>
      </w:pPr>
    </w:p>
    <w:p w14:paraId="5D490417">
      <w:pPr>
        <w:snapToGrid w:val="0"/>
        <w:spacing w:line="500" w:lineRule="exact"/>
        <w:jc w:val="center"/>
        <w:rPr>
          <w:rFonts w:hAnsi="华文中宋" w:eastAsia="华文中宋"/>
          <w:sz w:val="32"/>
          <w:szCs w:val="32"/>
        </w:rPr>
      </w:pPr>
    </w:p>
    <w:p w14:paraId="326242D7">
      <w:pPr>
        <w:snapToGrid w:val="0"/>
        <w:spacing w:line="500" w:lineRule="exact"/>
        <w:jc w:val="center"/>
        <w:rPr>
          <w:rFonts w:eastAsia="华文中宋"/>
          <w:sz w:val="32"/>
          <w:szCs w:val="32"/>
        </w:rPr>
      </w:pPr>
      <w:r>
        <w:rPr>
          <w:rFonts w:hAnsi="华文中宋" w:eastAsia="华文中宋"/>
          <w:sz w:val="32"/>
          <w:szCs w:val="32"/>
        </w:rPr>
        <w:t>人力资源和社会保障部人事考试中心</w:t>
      </w:r>
    </w:p>
    <w:p w14:paraId="21476A78">
      <w:pPr>
        <w:snapToGrid w:val="0"/>
        <w:spacing w:line="500" w:lineRule="exact"/>
        <w:jc w:val="center"/>
        <w:rPr>
          <w:rFonts w:eastAsia="华文中宋"/>
          <w:sz w:val="32"/>
          <w:szCs w:val="32"/>
        </w:rPr>
      </w:pPr>
      <w:r>
        <w:rPr>
          <w:rFonts w:eastAsia="华文中宋"/>
          <w:sz w:val="32"/>
          <w:szCs w:val="32"/>
        </w:rPr>
        <w:t>202</w:t>
      </w:r>
      <w:r>
        <w:rPr>
          <w:rFonts w:hint="eastAsia" w:eastAsia="华文中宋"/>
          <w:sz w:val="32"/>
          <w:szCs w:val="32"/>
        </w:rPr>
        <w:t>4</w:t>
      </w:r>
      <w:r>
        <w:rPr>
          <w:rFonts w:hAnsi="华文中宋" w:eastAsia="华文中宋"/>
          <w:sz w:val="32"/>
          <w:szCs w:val="32"/>
        </w:rPr>
        <w:t>年</w:t>
      </w:r>
      <w:r>
        <w:rPr>
          <w:rFonts w:hint="eastAsia" w:hAnsi="华文中宋" w:eastAsia="华文中宋"/>
          <w:sz w:val="32"/>
          <w:szCs w:val="32"/>
        </w:rPr>
        <w:t>1</w:t>
      </w:r>
      <w:r>
        <w:rPr>
          <w:rFonts w:hint="eastAsia" w:eastAsia="华文中宋"/>
          <w:sz w:val="32"/>
          <w:szCs w:val="32"/>
        </w:rPr>
        <w:t>2</w:t>
      </w:r>
      <w:r>
        <w:rPr>
          <w:rFonts w:hAnsi="华文中宋" w:eastAsia="华文中宋"/>
          <w:sz w:val="32"/>
          <w:szCs w:val="32"/>
        </w:rPr>
        <w:t>月</w:t>
      </w:r>
    </w:p>
    <w:p w14:paraId="08EDE5C5">
      <w:pPr>
        <w:rPr>
          <w:rFonts w:ascii="黑体" w:hAnsi="黑体" w:eastAsia="黑体"/>
          <w:sz w:val="36"/>
          <w:szCs w:val="36"/>
        </w:rPr>
      </w:pPr>
      <w:bookmarkStart w:id="1" w:name="_Toc62803476"/>
    </w:p>
    <w:bookmarkEnd w:id="1"/>
    <w:p w14:paraId="1769CC3B">
      <w:pPr>
        <w:spacing w:before="204" w:beforeLines="50" w:after="204" w:afterLines="50"/>
        <w:jc w:val="center"/>
        <w:rPr>
          <w:rFonts w:ascii="黑体" w:hAnsi="黑体" w:eastAsia="黑体"/>
          <w:b/>
          <w:bCs/>
          <w:sz w:val="36"/>
          <w:szCs w:val="36"/>
        </w:rPr>
      </w:pPr>
      <w:r>
        <w:rPr>
          <w:rFonts w:hint="eastAsia" w:ascii="黑体" w:hAnsi="黑体" w:eastAsia="黑体"/>
          <w:sz w:val="36"/>
          <w:szCs w:val="36"/>
        </w:rPr>
        <w:t>编制说明</w:t>
      </w:r>
    </w:p>
    <w:p w14:paraId="261BE574">
      <w:pPr>
        <w:tabs>
          <w:tab w:val="left" w:pos="4200"/>
        </w:tabs>
        <w:snapToGrid w:val="0"/>
        <w:spacing w:line="360" w:lineRule="auto"/>
        <w:ind w:firstLine="640" w:firstLineChars="200"/>
        <w:rPr>
          <w:rFonts w:ascii="仿宋_GB2312" w:hAnsi="宋体" w:cs="仿宋_GB2312"/>
          <w:sz w:val="32"/>
          <w:szCs w:val="32"/>
        </w:rPr>
      </w:pPr>
      <w:r>
        <w:rPr>
          <w:rFonts w:hint="eastAsia" w:ascii="仿宋_GB2312" w:hAnsi="宋体" w:cs="仿宋_GB2312"/>
          <w:sz w:val="32"/>
          <w:szCs w:val="32"/>
        </w:rPr>
        <w:t>人才是实现民族振兴、赢得国际竞争主动的战略资源。党的二十大报告指出，必须坚持科技是第一生产力、人才是第一资源、创新是第一动力，深入实施科教兴国战略、人才强国战略、创新驱动发展战略，这为新时代人才工作指明了方向，也为事业单位公开招聘工作提供了根本遵循。</w:t>
      </w:r>
    </w:p>
    <w:p w14:paraId="6FEBA9B8">
      <w:pPr>
        <w:tabs>
          <w:tab w:val="left" w:pos="4200"/>
        </w:tabs>
        <w:snapToGrid w:val="0"/>
        <w:spacing w:line="360" w:lineRule="auto"/>
        <w:ind w:firstLine="640" w:firstLineChars="200"/>
        <w:rPr>
          <w:rFonts w:ascii="仿宋_GB2312" w:hAnsi="宋体" w:cs="仿宋_GB2312"/>
          <w:sz w:val="32"/>
          <w:szCs w:val="32"/>
        </w:rPr>
      </w:pPr>
      <w:r>
        <w:rPr>
          <w:rFonts w:hint="eastAsia" w:ascii="仿宋_GB2312" w:hAnsi="宋体" w:cs="仿宋_GB2312"/>
          <w:sz w:val="32"/>
          <w:szCs w:val="32"/>
        </w:rPr>
        <w:t>事业单位是国家为了社会公益目的而设立的社会服务组织，涉及教育、科技、文化、卫生等多个领域，是专业技术人员的主要聚集地。事业单位人才队伍不仅是党执政兴国的重要依靠力量，更是实施人才强国战略、推动社会主义现代化建设的关键支撑。因此，加强事业单位人才队伍建设，对于提升国家整体实力、促进社会进步具有重要意义。</w:t>
      </w:r>
    </w:p>
    <w:p w14:paraId="43559E48">
      <w:pPr>
        <w:tabs>
          <w:tab w:val="left" w:pos="4200"/>
        </w:tabs>
        <w:snapToGrid w:val="0"/>
        <w:spacing w:line="360" w:lineRule="auto"/>
        <w:ind w:firstLine="640" w:firstLineChars="200"/>
        <w:rPr>
          <w:sz w:val="32"/>
          <w:szCs w:val="32"/>
        </w:rPr>
      </w:pPr>
      <w:r>
        <w:rPr>
          <w:sz w:val="32"/>
          <w:szCs w:val="32"/>
        </w:rPr>
        <w:t>事业单位公开招聘制度是事业单位人事制度改革的重要内容，是事业单位进人的主渠道。</w:t>
      </w:r>
      <w:r>
        <w:rPr>
          <w:rFonts w:hint="eastAsia"/>
          <w:sz w:val="32"/>
          <w:szCs w:val="32"/>
        </w:rPr>
        <w:t>事业单位</w:t>
      </w:r>
      <w:r>
        <w:rPr>
          <w:sz w:val="32"/>
          <w:szCs w:val="32"/>
        </w:rPr>
        <w:t>公开招聘考试作为体现公平择优原则的主要手段，</w:t>
      </w:r>
      <w:r>
        <w:rPr>
          <w:rFonts w:hint="eastAsia"/>
          <w:sz w:val="32"/>
          <w:szCs w:val="32"/>
        </w:rPr>
        <w:t>受到</w:t>
      </w:r>
      <w:r>
        <w:rPr>
          <w:sz w:val="32"/>
          <w:szCs w:val="32"/>
        </w:rPr>
        <w:t>社会各界高度关注、人民群众广泛支持。</w:t>
      </w:r>
    </w:p>
    <w:p w14:paraId="0F5B16E8">
      <w:pPr>
        <w:tabs>
          <w:tab w:val="left" w:pos="4200"/>
        </w:tabs>
        <w:snapToGrid w:val="0"/>
        <w:spacing w:line="360" w:lineRule="auto"/>
        <w:ind w:firstLine="640" w:firstLineChars="200"/>
        <w:rPr>
          <w:sz w:val="32"/>
          <w:szCs w:val="32"/>
        </w:rPr>
      </w:pPr>
      <w:r>
        <w:rPr>
          <w:sz w:val="32"/>
          <w:szCs w:val="32"/>
        </w:rPr>
        <w:t>为</w:t>
      </w:r>
      <w:r>
        <w:rPr>
          <w:rFonts w:hint="eastAsia"/>
          <w:sz w:val="32"/>
          <w:szCs w:val="32"/>
        </w:rPr>
        <w:t>了</w:t>
      </w:r>
      <w:r>
        <w:rPr>
          <w:sz w:val="32"/>
          <w:szCs w:val="32"/>
        </w:rPr>
        <w:t>增强事业单位公开招聘</w:t>
      </w:r>
      <w:r>
        <w:rPr>
          <w:rFonts w:hint="eastAsia"/>
          <w:sz w:val="32"/>
          <w:szCs w:val="32"/>
        </w:rPr>
        <w:t>考试</w:t>
      </w:r>
      <w:r>
        <w:rPr>
          <w:sz w:val="32"/>
          <w:szCs w:val="32"/>
        </w:rPr>
        <w:t>的规范性、针对性和科学性，人力资源和社会保障部</w:t>
      </w:r>
      <w:r>
        <w:rPr>
          <w:rFonts w:hint="eastAsia"/>
          <w:sz w:val="32"/>
          <w:szCs w:val="32"/>
        </w:rPr>
        <w:t>人事</w:t>
      </w:r>
      <w:r>
        <w:rPr>
          <w:sz w:val="32"/>
          <w:szCs w:val="32"/>
        </w:rPr>
        <w:t>考试中心依据</w:t>
      </w:r>
      <w:r>
        <w:rPr>
          <w:rFonts w:hint="eastAsia"/>
          <w:sz w:val="32"/>
          <w:szCs w:val="32"/>
        </w:rPr>
        <w:t>《事业单位人事管理条例》（国务院令第652号）、《事业单位岗位设置管理试行办法》（国人部发〔2006〕70号）、《关于进一步深化事业单位人事制度改革的意见》（中办发〔2011〕28号）以及《中共中央组织部 人力资源社会保障部关于进一步做好事业单位公开招聘工作的通知》（人社部发〔2024〕57号）</w:t>
      </w:r>
      <w:r>
        <w:rPr>
          <w:sz w:val="32"/>
          <w:szCs w:val="32"/>
        </w:rPr>
        <w:t>等文件精神，组织多领域专家对全国事业单位公开招聘工作进行深入分析研究，</w:t>
      </w:r>
      <w:r>
        <w:rPr>
          <w:rFonts w:hint="eastAsia"/>
          <w:sz w:val="32"/>
          <w:szCs w:val="32"/>
        </w:rPr>
        <w:t>积极探索公开招聘分类考试办法，</w:t>
      </w:r>
      <w:r>
        <w:rPr>
          <w:sz w:val="32"/>
          <w:szCs w:val="32"/>
        </w:rPr>
        <w:t>研究制定了针对不同行业、专业和岗位特点的《事业单位公开招聘分类考试公共科目笔试考试大纲》，并多次修订。</w:t>
      </w:r>
    </w:p>
    <w:p w14:paraId="059E34AE">
      <w:pPr>
        <w:tabs>
          <w:tab w:val="left" w:pos="4200"/>
        </w:tabs>
        <w:snapToGrid w:val="0"/>
        <w:spacing w:line="360" w:lineRule="auto"/>
        <w:ind w:firstLine="640" w:firstLineChars="200"/>
        <w:rPr>
          <w:sz w:val="32"/>
          <w:szCs w:val="32"/>
        </w:rPr>
      </w:pPr>
      <w:r>
        <w:rPr>
          <w:rFonts w:hint="eastAsia" w:ascii="仿宋_GB2312" w:hAnsi="宋体" w:cs="仿宋_GB2312"/>
          <w:sz w:val="32"/>
          <w:szCs w:val="32"/>
        </w:rPr>
        <w:t>本大纲旨在规范事业单位公开招聘分类考试公共科目笔试的内容与标准，突出人岗相宜，通过分类考试，更加精准地实现事业单位选人用人考试评价目标，提升公开招聘工作的透明度和公正性，促进高质量就业。本大纲主要适用于事业单位公开招聘新进人员，可供有关部门和应试人员参考使用。</w:t>
      </w:r>
    </w:p>
    <w:p w14:paraId="7F8DED83">
      <w:pPr>
        <w:tabs>
          <w:tab w:val="left" w:pos="4200"/>
        </w:tabs>
        <w:snapToGrid w:val="0"/>
        <w:spacing w:line="360" w:lineRule="auto"/>
        <w:ind w:firstLine="640" w:firstLineChars="200"/>
        <w:rPr>
          <w:rFonts w:ascii="仿宋_GB2312" w:hAnsi="宋体" w:cs="仿宋_GB2312"/>
          <w:sz w:val="32"/>
          <w:szCs w:val="32"/>
        </w:rPr>
      </w:pPr>
      <w:r>
        <w:rPr>
          <w:rFonts w:hint="eastAsia" w:ascii="仿宋_GB2312" w:hAnsi="宋体" w:cs="仿宋_GB2312"/>
          <w:sz w:val="32"/>
          <w:szCs w:val="32"/>
        </w:rPr>
        <w:t>随着人才强国战略的持续推进和事业单位人事制度改革的不断深入，事业单位公开招聘工作面临新的机遇和挑战。我们将继续坚持公平择优原则，不断完善分类考试实施办法，提高选人用人工作质量和水平，为推进新时代高素质专业化事业单位工作人员队伍建设做出积极贡献。</w:t>
      </w:r>
    </w:p>
    <w:p w14:paraId="3BAF0389">
      <w:pPr>
        <w:tabs>
          <w:tab w:val="left" w:pos="4200"/>
        </w:tabs>
        <w:spacing w:line="640" w:lineRule="exact"/>
        <w:rPr>
          <w:rFonts w:ascii="仿宋_GB2312" w:hAnsi="宋体" w:cs="仿宋_GB2312"/>
          <w:sz w:val="32"/>
          <w:szCs w:val="32"/>
        </w:rPr>
      </w:pPr>
    </w:p>
    <w:p w14:paraId="6B9B411A">
      <w:pPr>
        <w:tabs>
          <w:tab w:val="left" w:pos="4200"/>
        </w:tabs>
        <w:spacing w:line="640" w:lineRule="exact"/>
        <w:rPr>
          <w:rFonts w:ascii="黑体" w:hAnsi="宋体" w:eastAsia="黑体" w:cs="仿宋_GB2312"/>
          <w:sz w:val="44"/>
          <w:szCs w:val="44"/>
        </w:rPr>
      </w:pPr>
      <w:r>
        <w:rPr>
          <w:rFonts w:hint="eastAsia" w:ascii="黑体" w:hAnsi="宋体" w:eastAsia="黑体" w:cs="仿宋_GB2312"/>
          <w:sz w:val="44"/>
          <w:szCs w:val="44"/>
        </w:rPr>
        <w:t>[郑重声明]</w:t>
      </w:r>
    </w:p>
    <w:p w14:paraId="3F05D8D8">
      <w:pPr>
        <w:tabs>
          <w:tab w:val="left" w:pos="4200"/>
        </w:tabs>
        <w:spacing w:line="600" w:lineRule="exact"/>
        <w:ind w:firstLine="640" w:firstLineChars="200"/>
        <w:rPr>
          <w:rFonts w:ascii="黑体" w:hAnsi="宋体" w:eastAsia="黑体" w:cs="仿宋_GB2312"/>
          <w:sz w:val="32"/>
          <w:szCs w:val="32"/>
        </w:rPr>
        <w:sectPr>
          <w:footerReference r:id="rId3" w:type="default"/>
          <w:pgSz w:w="11906" w:h="16838"/>
          <w:pgMar w:top="1440" w:right="1800" w:bottom="1440" w:left="1800" w:header="851" w:footer="992" w:gutter="0"/>
          <w:cols w:space="425" w:num="1"/>
          <w:titlePg/>
          <w:docGrid w:type="lines" w:linePitch="408" w:charSpace="0"/>
        </w:sectPr>
      </w:pPr>
      <w:r>
        <w:rPr>
          <w:rFonts w:hint="eastAsia" w:ascii="黑体" w:hAnsi="宋体" w:eastAsia="黑体" w:cs="仿宋_GB2312"/>
          <w:sz w:val="32"/>
          <w:szCs w:val="32"/>
        </w:rPr>
        <w:t>本大纲仅供各级人力资源社会保障部门组织实施事业单位公开招聘分类考试和应试人员备考使用。未经许可，任何其他组织和个人不得进行印刷出版、转载、修改，不得以营利为目的使用。</w:t>
      </w:r>
    </w:p>
    <w:p w14:paraId="613A5D89">
      <w:pPr>
        <w:tabs>
          <w:tab w:val="left" w:pos="4200"/>
        </w:tabs>
        <w:spacing w:line="600" w:lineRule="exact"/>
        <w:jc w:val="center"/>
        <w:rPr>
          <w:rFonts w:ascii="华文中宋" w:hAnsi="华文中宋" w:eastAsia="华文中宋"/>
          <w:sz w:val="44"/>
          <w:szCs w:val="44"/>
        </w:rPr>
      </w:pPr>
      <w:r>
        <w:rPr>
          <w:rFonts w:hint="eastAsia" w:ascii="华文中宋" w:hAnsi="华文中宋" w:eastAsia="华文中宋" w:cs="华文中宋"/>
          <w:sz w:val="44"/>
          <w:szCs w:val="44"/>
        </w:rPr>
        <w:t>目     录</w:t>
      </w:r>
    </w:p>
    <w:p w14:paraId="0CCBC797">
      <w:pPr>
        <w:tabs>
          <w:tab w:val="left" w:pos="4200"/>
        </w:tabs>
        <w:spacing w:line="600" w:lineRule="exact"/>
        <w:rPr>
          <w:rFonts w:ascii="黑体" w:hAnsi="华文中宋" w:eastAsia="黑体" w:cs="黑体"/>
          <w:sz w:val="32"/>
          <w:szCs w:val="32"/>
        </w:rPr>
      </w:pPr>
    </w:p>
    <w:p w14:paraId="673014F9">
      <w:pPr>
        <w:pStyle w:val="14"/>
        <w:tabs>
          <w:tab w:val="right" w:leader="dot" w:pos="9061"/>
        </w:tabs>
        <w:spacing w:line="460" w:lineRule="exact"/>
        <w:rPr>
          <w:rFonts w:eastAsia="仿宋_GB2312"/>
          <w:bCs w:val="0"/>
          <w:caps w:val="0"/>
          <w:sz w:val="28"/>
          <w:szCs w:val="28"/>
        </w:rPr>
      </w:pPr>
      <w:r>
        <w:rPr>
          <w:rFonts w:eastAsia="仿宋_GB2312"/>
          <w:b w:val="0"/>
          <w:bCs w:val="0"/>
          <w:iCs/>
          <w:caps w:val="0"/>
          <w:sz w:val="28"/>
          <w:szCs w:val="28"/>
        </w:rPr>
        <w:fldChar w:fldCharType="begin"/>
      </w:r>
      <w:r>
        <w:rPr>
          <w:rFonts w:eastAsia="仿宋_GB2312"/>
          <w:b w:val="0"/>
          <w:bCs w:val="0"/>
          <w:iCs/>
          <w:caps w:val="0"/>
          <w:sz w:val="28"/>
          <w:szCs w:val="28"/>
        </w:rPr>
        <w:instrText xml:space="preserve"> TOC \o "1-3" \h \z \u </w:instrText>
      </w:r>
      <w:r>
        <w:rPr>
          <w:rFonts w:eastAsia="仿宋_GB2312"/>
          <w:b w:val="0"/>
          <w:bCs w:val="0"/>
          <w:iCs/>
          <w:caps w:val="0"/>
          <w:sz w:val="28"/>
          <w:szCs w:val="28"/>
        </w:rPr>
        <w:fldChar w:fldCharType="separate"/>
      </w:r>
      <w:r>
        <w:fldChar w:fldCharType="begin"/>
      </w:r>
      <w:r>
        <w:instrText xml:space="preserve"> HYPERLINK \l "_Toc62803476" </w:instrText>
      </w:r>
      <w:r>
        <w:fldChar w:fldCharType="separate"/>
      </w:r>
      <w:r>
        <w:rPr>
          <w:rStyle w:val="20"/>
          <w:rFonts w:eastAsia="仿宋_GB2312"/>
          <w:sz w:val="28"/>
          <w:szCs w:val="28"/>
          <w:u w:val="none"/>
        </w:rPr>
        <w:t>编制说明</w:t>
      </w:r>
      <w:r>
        <w:rPr>
          <w:rFonts w:eastAsia="仿宋_GB2312"/>
          <w:sz w:val="28"/>
          <w:szCs w:val="28"/>
        </w:rPr>
        <w:tab/>
      </w:r>
      <w:r>
        <w:rPr>
          <w:rFonts w:hint="eastAsia" w:eastAsia="仿宋_GB2312"/>
          <w:sz w:val="28"/>
          <w:szCs w:val="28"/>
        </w:rPr>
        <w:t>2</w:t>
      </w:r>
      <w:r>
        <w:rPr>
          <w:rFonts w:hint="eastAsia" w:eastAsia="仿宋_GB2312"/>
          <w:sz w:val="28"/>
          <w:szCs w:val="28"/>
        </w:rPr>
        <w:fldChar w:fldCharType="end"/>
      </w:r>
    </w:p>
    <w:p w14:paraId="236294DF">
      <w:pPr>
        <w:pStyle w:val="14"/>
        <w:tabs>
          <w:tab w:val="right" w:leader="dot" w:pos="9061"/>
        </w:tabs>
        <w:spacing w:line="460" w:lineRule="exact"/>
        <w:rPr>
          <w:rFonts w:eastAsia="仿宋_GB2312"/>
          <w:bCs w:val="0"/>
          <w:caps w:val="0"/>
          <w:sz w:val="28"/>
          <w:szCs w:val="28"/>
        </w:rPr>
      </w:pPr>
      <w:r>
        <w:fldChar w:fldCharType="begin"/>
      </w:r>
      <w:r>
        <w:instrText xml:space="preserve"> HYPERLINK \l "_Toc62803477" </w:instrText>
      </w:r>
      <w:r>
        <w:fldChar w:fldCharType="separate"/>
      </w:r>
      <w:r>
        <w:rPr>
          <w:rStyle w:val="20"/>
          <w:rFonts w:eastAsia="仿宋_GB2312"/>
          <w:sz w:val="28"/>
          <w:szCs w:val="28"/>
          <w:u w:val="none"/>
        </w:rPr>
        <w:t>1.  考试类别设置</w:t>
      </w:r>
      <w:r>
        <w:rPr>
          <w:rFonts w:eastAsia="仿宋_GB2312"/>
          <w:sz w:val="28"/>
          <w:szCs w:val="28"/>
        </w:rPr>
        <w:tab/>
      </w:r>
      <w:r>
        <w:rPr>
          <w:rFonts w:eastAsia="仿宋_GB2312"/>
          <w:sz w:val="28"/>
          <w:szCs w:val="28"/>
        </w:rPr>
        <w:t>5</w:t>
      </w:r>
      <w:r>
        <w:rPr>
          <w:rFonts w:eastAsia="仿宋_GB2312"/>
          <w:sz w:val="28"/>
          <w:szCs w:val="28"/>
        </w:rPr>
        <w:fldChar w:fldCharType="end"/>
      </w:r>
    </w:p>
    <w:p w14:paraId="576A13E2">
      <w:pPr>
        <w:pStyle w:val="14"/>
        <w:tabs>
          <w:tab w:val="right" w:leader="dot" w:pos="9061"/>
        </w:tabs>
        <w:spacing w:line="460" w:lineRule="exact"/>
        <w:rPr>
          <w:rFonts w:eastAsia="仿宋_GB2312"/>
          <w:bCs w:val="0"/>
          <w:caps w:val="0"/>
          <w:sz w:val="28"/>
          <w:szCs w:val="28"/>
        </w:rPr>
      </w:pPr>
      <w:r>
        <w:fldChar w:fldCharType="begin"/>
      </w:r>
      <w:r>
        <w:instrText xml:space="preserve"> HYPERLINK \l "_Toc62803478" </w:instrText>
      </w:r>
      <w:r>
        <w:fldChar w:fldCharType="separate"/>
      </w:r>
      <w:r>
        <w:rPr>
          <w:rStyle w:val="20"/>
          <w:rFonts w:eastAsia="仿宋_GB2312"/>
          <w:sz w:val="28"/>
          <w:szCs w:val="28"/>
          <w:u w:val="none"/>
        </w:rPr>
        <w:t>2.  公共科目设置及测评内容</w:t>
      </w:r>
      <w:r>
        <w:rPr>
          <w:rFonts w:eastAsia="仿宋_GB2312"/>
          <w:sz w:val="28"/>
          <w:szCs w:val="28"/>
        </w:rPr>
        <w:tab/>
      </w:r>
      <w:r>
        <w:rPr>
          <w:rFonts w:eastAsia="仿宋_GB2312"/>
          <w:sz w:val="28"/>
          <w:szCs w:val="28"/>
        </w:rPr>
        <w:t>5</w:t>
      </w:r>
      <w:r>
        <w:rPr>
          <w:rFonts w:eastAsia="仿宋_GB2312"/>
          <w:sz w:val="28"/>
          <w:szCs w:val="28"/>
        </w:rPr>
        <w:fldChar w:fldCharType="end"/>
      </w:r>
    </w:p>
    <w:p w14:paraId="55A54C9D">
      <w:pPr>
        <w:pStyle w:val="15"/>
        <w:tabs>
          <w:tab w:val="right" w:leader="dot" w:pos="9061"/>
        </w:tabs>
        <w:spacing w:line="460" w:lineRule="exact"/>
        <w:rPr>
          <w:rFonts w:eastAsia="仿宋_GB2312"/>
          <w:smallCaps w:val="0"/>
          <w:sz w:val="28"/>
          <w:szCs w:val="28"/>
        </w:rPr>
      </w:pPr>
      <w:r>
        <w:fldChar w:fldCharType="begin"/>
      </w:r>
      <w:r>
        <w:instrText xml:space="preserve"> HYPERLINK \l "_Toc62803479" </w:instrText>
      </w:r>
      <w:r>
        <w:fldChar w:fldCharType="separate"/>
      </w:r>
      <w:r>
        <w:rPr>
          <w:rStyle w:val="20"/>
          <w:rFonts w:eastAsia="仿宋_GB2312"/>
          <w:sz w:val="28"/>
          <w:szCs w:val="28"/>
          <w:u w:val="none"/>
        </w:rPr>
        <w:t>2.1  公共科目名称</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_Toc62803479 \h </w:instrText>
      </w:r>
      <w:r>
        <w:rPr>
          <w:rFonts w:eastAsia="仿宋_GB2312"/>
          <w:sz w:val="28"/>
          <w:szCs w:val="28"/>
        </w:rPr>
        <w:fldChar w:fldCharType="separate"/>
      </w:r>
      <w:r>
        <w:rPr>
          <w:rFonts w:eastAsia="仿宋_GB2312"/>
          <w:sz w:val="28"/>
          <w:szCs w:val="28"/>
        </w:rPr>
        <w:t>5</w:t>
      </w:r>
      <w:r>
        <w:rPr>
          <w:rFonts w:eastAsia="仿宋_GB2312"/>
          <w:sz w:val="28"/>
          <w:szCs w:val="28"/>
        </w:rPr>
        <w:fldChar w:fldCharType="end"/>
      </w:r>
      <w:r>
        <w:rPr>
          <w:rFonts w:eastAsia="仿宋_GB2312"/>
          <w:sz w:val="28"/>
          <w:szCs w:val="28"/>
        </w:rPr>
        <w:fldChar w:fldCharType="end"/>
      </w:r>
    </w:p>
    <w:p w14:paraId="1DC35E08">
      <w:pPr>
        <w:pStyle w:val="15"/>
        <w:tabs>
          <w:tab w:val="right" w:leader="dot" w:pos="9061"/>
        </w:tabs>
        <w:spacing w:line="460" w:lineRule="exact"/>
        <w:rPr>
          <w:rFonts w:eastAsia="仿宋_GB2312"/>
          <w:smallCaps w:val="0"/>
          <w:sz w:val="28"/>
          <w:szCs w:val="28"/>
        </w:rPr>
      </w:pPr>
      <w:r>
        <w:fldChar w:fldCharType="begin"/>
      </w:r>
      <w:r>
        <w:instrText xml:space="preserve"> HYPERLINK \l "_Toc62803480" </w:instrText>
      </w:r>
      <w:r>
        <w:fldChar w:fldCharType="separate"/>
      </w:r>
      <w:r>
        <w:rPr>
          <w:rStyle w:val="20"/>
          <w:rFonts w:eastAsia="仿宋_GB2312"/>
          <w:sz w:val="28"/>
          <w:szCs w:val="28"/>
          <w:u w:val="none"/>
        </w:rPr>
        <w:t>2.2  考试时</w:t>
      </w:r>
      <w:r>
        <w:rPr>
          <w:rStyle w:val="20"/>
          <w:rFonts w:hint="eastAsia" w:eastAsia="仿宋_GB2312"/>
          <w:sz w:val="28"/>
          <w:szCs w:val="28"/>
          <w:u w:val="none"/>
        </w:rPr>
        <w:t>限</w:t>
      </w:r>
      <w:r>
        <w:rPr>
          <w:rStyle w:val="20"/>
          <w:rFonts w:eastAsia="仿宋_GB2312"/>
          <w:sz w:val="28"/>
          <w:szCs w:val="28"/>
          <w:u w:val="none"/>
        </w:rPr>
        <w:t>及分值</w:t>
      </w:r>
      <w:r>
        <w:rPr>
          <w:rFonts w:eastAsia="仿宋_GB2312"/>
          <w:sz w:val="28"/>
          <w:szCs w:val="28"/>
        </w:rPr>
        <w:tab/>
      </w:r>
      <w:r>
        <w:rPr>
          <w:rFonts w:eastAsia="仿宋_GB2312"/>
          <w:sz w:val="28"/>
          <w:szCs w:val="28"/>
        </w:rPr>
        <w:t>6</w:t>
      </w:r>
      <w:r>
        <w:rPr>
          <w:rFonts w:eastAsia="仿宋_GB2312"/>
          <w:sz w:val="28"/>
          <w:szCs w:val="28"/>
        </w:rPr>
        <w:fldChar w:fldCharType="end"/>
      </w:r>
    </w:p>
    <w:p w14:paraId="35773401">
      <w:pPr>
        <w:pStyle w:val="15"/>
        <w:tabs>
          <w:tab w:val="right" w:leader="dot" w:pos="9061"/>
        </w:tabs>
        <w:spacing w:line="460" w:lineRule="exact"/>
        <w:rPr>
          <w:rFonts w:eastAsia="仿宋_GB2312"/>
          <w:smallCaps w:val="0"/>
          <w:sz w:val="28"/>
          <w:szCs w:val="28"/>
        </w:rPr>
      </w:pPr>
      <w:r>
        <w:fldChar w:fldCharType="begin"/>
      </w:r>
      <w:r>
        <w:instrText xml:space="preserve"> HYPERLINK \l "_Toc62803481" </w:instrText>
      </w:r>
      <w:r>
        <w:fldChar w:fldCharType="separate"/>
      </w:r>
      <w:r>
        <w:rPr>
          <w:rStyle w:val="20"/>
          <w:rFonts w:eastAsia="仿宋_GB2312"/>
          <w:sz w:val="28"/>
          <w:szCs w:val="28"/>
          <w:u w:val="none"/>
        </w:rPr>
        <w:t>2.3  测评内容</w:t>
      </w:r>
      <w:r>
        <w:rPr>
          <w:rFonts w:eastAsia="仿宋_GB2312"/>
          <w:sz w:val="28"/>
          <w:szCs w:val="28"/>
        </w:rPr>
        <w:tab/>
      </w:r>
      <w:r>
        <w:rPr>
          <w:rFonts w:eastAsia="仿宋_GB2312"/>
          <w:sz w:val="28"/>
          <w:szCs w:val="28"/>
        </w:rPr>
        <w:t>6</w:t>
      </w:r>
      <w:r>
        <w:rPr>
          <w:rFonts w:eastAsia="仿宋_GB2312"/>
          <w:sz w:val="28"/>
          <w:szCs w:val="28"/>
        </w:rPr>
        <w:fldChar w:fldCharType="end"/>
      </w:r>
    </w:p>
    <w:p w14:paraId="23A46E8C">
      <w:pPr>
        <w:pStyle w:val="14"/>
        <w:tabs>
          <w:tab w:val="right" w:leader="dot" w:pos="9061"/>
        </w:tabs>
        <w:spacing w:line="460" w:lineRule="exact"/>
        <w:rPr>
          <w:rFonts w:eastAsia="仿宋_GB2312"/>
          <w:bCs w:val="0"/>
          <w:caps w:val="0"/>
          <w:sz w:val="28"/>
          <w:szCs w:val="28"/>
        </w:rPr>
      </w:pPr>
      <w:r>
        <w:fldChar w:fldCharType="begin"/>
      </w:r>
      <w:r>
        <w:instrText xml:space="preserve"> HYPERLINK \l "_Toc62803482" </w:instrText>
      </w:r>
      <w:r>
        <w:fldChar w:fldCharType="separate"/>
      </w:r>
      <w:r>
        <w:rPr>
          <w:rStyle w:val="20"/>
          <w:rFonts w:eastAsia="仿宋_GB2312"/>
          <w:sz w:val="28"/>
          <w:szCs w:val="28"/>
          <w:u w:val="none"/>
        </w:rPr>
        <w:t>3.  类别确定</w:t>
      </w:r>
      <w:r>
        <w:rPr>
          <w:rFonts w:eastAsia="仿宋_GB2312"/>
          <w:sz w:val="28"/>
          <w:szCs w:val="28"/>
        </w:rPr>
        <w:tab/>
      </w:r>
      <w:r>
        <w:rPr>
          <w:rFonts w:eastAsia="仿宋_GB2312"/>
          <w:sz w:val="28"/>
          <w:szCs w:val="28"/>
        </w:rPr>
        <w:t>6</w:t>
      </w:r>
      <w:r>
        <w:rPr>
          <w:rFonts w:eastAsia="仿宋_GB2312"/>
          <w:sz w:val="28"/>
          <w:szCs w:val="28"/>
        </w:rPr>
        <w:fldChar w:fldCharType="end"/>
      </w:r>
    </w:p>
    <w:p w14:paraId="4E21B7B9">
      <w:pPr>
        <w:pStyle w:val="14"/>
        <w:tabs>
          <w:tab w:val="right" w:leader="dot" w:pos="9061"/>
        </w:tabs>
        <w:spacing w:line="460" w:lineRule="exact"/>
        <w:rPr>
          <w:rFonts w:eastAsia="仿宋_GB2312"/>
          <w:bCs w:val="0"/>
          <w:caps w:val="0"/>
          <w:sz w:val="28"/>
          <w:szCs w:val="28"/>
        </w:rPr>
      </w:pPr>
      <w:r>
        <w:fldChar w:fldCharType="begin"/>
      </w:r>
      <w:r>
        <w:instrText xml:space="preserve"> HYPERLINK \l "_Toc62803483" </w:instrText>
      </w:r>
      <w:r>
        <w:fldChar w:fldCharType="separate"/>
      </w:r>
      <w:r>
        <w:rPr>
          <w:rStyle w:val="20"/>
          <w:rFonts w:eastAsia="仿宋_GB2312"/>
          <w:sz w:val="28"/>
          <w:szCs w:val="28"/>
          <w:u w:val="none"/>
        </w:rPr>
        <w:t>4.  成绩使用</w:t>
      </w:r>
      <w:r>
        <w:rPr>
          <w:rFonts w:eastAsia="仿宋_GB2312"/>
          <w:sz w:val="28"/>
          <w:szCs w:val="28"/>
        </w:rPr>
        <w:tab/>
      </w:r>
      <w:r>
        <w:rPr>
          <w:rFonts w:eastAsia="仿宋_GB2312"/>
          <w:sz w:val="28"/>
          <w:szCs w:val="28"/>
        </w:rPr>
        <w:t>6</w:t>
      </w:r>
      <w:r>
        <w:rPr>
          <w:rFonts w:eastAsia="仿宋_GB2312"/>
          <w:sz w:val="28"/>
          <w:szCs w:val="28"/>
        </w:rPr>
        <w:fldChar w:fldCharType="end"/>
      </w:r>
    </w:p>
    <w:p w14:paraId="259DDAB9">
      <w:pPr>
        <w:pStyle w:val="14"/>
        <w:tabs>
          <w:tab w:val="right" w:leader="dot" w:pos="9061"/>
        </w:tabs>
        <w:spacing w:line="460" w:lineRule="exact"/>
        <w:rPr>
          <w:rFonts w:eastAsia="仿宋_GB2312"/>
          <w:bCs w:val="0"/>
          <w:caps w:val="0"/>
          <w:sz w:val="28"/>
          <w:szCs w:val="28"/>
        </w:rPr>
      </w:pPr>
      <w:r>
        <w:fldChar w:fldCharType="begin"/>
      </w:r>
      <w:r>
        <w:instrText xml:space="preserve"> HYPERLINK \l "_Toc62803484" </w:instrText>
      </w:r>
      <w:r>
        <w:fldChar w:fldCharType="separate"/>
      </w:r>
      <w:r>
        <w:rPr>
          <w:rStyle w:val="20"/>
          <w:rFonts w:eastAsia="仿宋_GB2312"/>
          <w:sz w:val="28"/>
          <w:szCs w:val="28"/>
          <w:u w:val="none"/>
        </w:rPr>
        <w:t>5.  公共科目分类考试大纲</w:t>
      </w:r>
      <w:r>
        <w:rPr>
          <w:rFonts w:eastAsia="仿宋_GB2312"/>
          <w:sz w:val="28"/>
          <w:szCs w:val="28"/>
        </w:rPr>
        <w:tab/>
      </w:r>
      <w:r>
        <w:rPr>
          <w:rFonts w:eastAsia="仿宋_GB2312"/>
          <w:sz w:val="28"/>
          <w:szCs w:val="28"/>
        </w:rPr>
        <w:t>7</w:t>
      </w:r>
      <w:r>
        <w:rPr>
          <w:rFonts w:eastAsia="仿宋_GB2312"/>
          <w:sz w:val="28"/>
          <w:szCs w:val="28"/>
        </w:rPr>
        <w:fldChar w:fldCharType="end"/>
      </w:r>
    </w:p>
    <w:p w14:paraId="046465EA">
      <w:pPr>
        <w:pStyle w:val="15"/>
        <w:tabs>
          <w:tab w:val="right" w:leader="dot" w:pos="9061"/>
        </w:tabs>
        <w:spacing w:line="460" w:lineRule="exact"/>
        <w:rPr>
          <w:rFonts w:eastAsia="仿宋_GB2312"/>
          <w:smallCaps w:val="0"/>
          <w:sz w:val="28"/>
          <w:szCs w:val="28"/>
        </w:rPr>
      </w:pPr>
      <w:r>
        <w:fldChar w:fldCharType="begin"/>
      </w:r>
      <w:r>
        <w:instrText xml:space="preserve"> HYPERLINK \l "_Toc62803485" </w:instrText>
      </w:r>
      <w:r>
        <w:fldChar w:fldCharType="separate"/>
      </w:r>
      <w:r>
        <w:rPr>
          <w:rStyle w:val="20"/>
          <w:rFonts w:eastAsia="仿宋_GB2312"/>
          <w:sz w:val="28"/>
          <w:szCs w:val="28"/>
          <w:u w:val="none"/>
        </w:rPr>
        <w:t>5.1  综合管理类（A类）</w:t>
      </w:r>
      <w:r>
        <w:rPr>
          <w:rFonts w:eastAsia="仿宋_GB2312"/>
          <w:sz w:val="28"/>
          <w:szCs w:val="28"/>
        </w:rPr>
        <w:tab/>
      </w:r>
      <w:r>
        <w:rPr>
          <w:rFonts w:hint="eastAsia" w:eastAsia="仿宋_GB2312"/>
          <w:sz w:val="28"/>
          <w:szCs w:val="28"/>
        </w:rPr>
        <w:t>7</w:t>
      </w:r>
      <w:r>
        <w:rPr>
          <w:rFonts w:hint="eastAsia" w:eastAsia="仿宋_GB2312"/>
          <w:sz w:val="28"/>
          <w:szCs w:val="28"/>
        </w:rPr>
        <w:fldChar w:fldCharType="end"/>
      </w:r>
    </w:p>
    <w:p w14:paraId="05EB0670">
      <w:pPr>
        <w:pStyle w:val="9"/>
        <w:tabs>
          <w:tab w:val="right" w:leader="dot" w:pos="9061"/>
        </w:tabs>
        <w:spacing w:line="460" w:lineRule="exact"/>
        <w:rPr>
          <w:rFonts w:eastAsia="仿宋_GB2312"/>
          <w:i w:val="0"/>
          <w:iCs w:val="0"/>
          <w:sz w:val="28"/>
          <w:szCs w:val="28"/>
        </w:rPr>
      </w:pPr>
      <w:r>
        <w:fldChar w:fldCharType="begin"/>
      </w:r>
      <w:r>
        <w:instrText xml:space="preserve"> HYPERLINK \l "_Toc62803486" </w:instrText>
      </w:r>
      <w:r>
        <w:fldChar w:fldCharType="separate"/>
      </w:r>
      <w:r>
        <w:rPr>
          <w:rStyle w:val="20"/>
          <w:rFonts w:eastAsia="仿宋_GB2312"/>
          <w:i w:val="0"/>
          <w:sz w:val="28"/>
          <w:szCs w:val="28"/>
          <w:u w:val="none"/>
        </w:rPr>
        <w:t>5.1.1  《职业能力倾向测验（A类）》</w:t>
      </w:r>
      <w:r>
        <w:rPr>
          <w:rFonts w:eastAsia="仿宋_GB2312"/>
          <w:i w:val="0"/>
          <w:sz w:val="28"/>
          <w:szCs w:val="28"/>
        </w:rPr>
        <w:tab/>
      </w:r>
      <w:r>
        <w:rPr>
          <w:rFonts w:hint="eastAsia" w:eastAsia="仿宋_GB2312"/>
          <w:i w:val="0"/>
          <w:sz w:val="28"/>
          <w:szCs w:val="28"/>
        </w:rPr>
        <w:t>7</w:t>
      </w:r>
      <w:r>
        <w:rPr>
          <w:rFonts w:hint="eastAsia" w:eastAsia="仿宋_GB2312"/>
          <w:i w:val="0"/>
          <w:sz w:val="28"/>
          <w:szCs w:val="28"/>
        </w:rPr>
        <w:fldChar w:fldCharType="end"/>
      </w:r>
    </w:p>
    <w:p w14:paraId="79476487">
      <w:pPr>
        <w:pStyle w:val="9"/>
        <w:tabs>
          <w:tab w:val="right" w:leader="dot" w:pos="9061"/>
        </w:tabs>
        <w:spacing w:line="460" w:lineRule="exact"/>
        <w:rPr>
          <w:rFonts w:eastAsia="仿宋_GB2312"/>
          <w:i w:val="0"/>
          <w:iCs w:val="0"/>
          <w:sz w:val="28"/>
          <w:szCs w:val="28"/>
        </w:rPr>
      </w:pPr>
      <w:r>
        <w:fldChar w:fldCharType="begin"/>
      </w:r>
      <w:r>
        <w:instrText xml:space="preserve"> HYPERLINK \l "_Toc62803489" </w:instrText>
      </w:r>
      <w:r>
        <w:fldChar w:fldCharType="separate"/>
      </w:r>
      <w:r>
        <w:rPr>
          <w:rStyle w:val="20"/>
          <w:rFonts w:eastAsia="仿宋_GB2312"/>
          <w:i w:val="0"/>
          <w:sz w:val="28"/>
          <w:szCs w:val="28"/>
          <w:u w:val="none"/>
        </w:rPr>
        <w:t>5.1.2  《综合应用能力（A类）》</w:t>
      </w:r>
      <w:r>
        <w:rPr>
          <w:rFonts w:eastAsia="仿宋_GB2312"/>
          <w:i w:val="0"/>
          <w:sz w:val="28"/>
          <w:szCs w:val="28"/>
        </w:rPr>
        <w:tab/>
      </w:r>
      <w:r>
        <w:rPr>
          <w:rFonts w:eastAsia="仿宋_GB2312"/>
          <w:i w:val="0"/>
          <w:sz w:val="28"/>
          <w:szCs w:val="28"/>
        </w:rPr>
        <w:fldChar w:fldCharType="begin"/>
      </w:r>
      <w:r>
        <w:rPr>
          <w:rFonts w:eastAsia="仿宋_GB2312"/>
          <w:i w:val="0"/>
          <w:sz w:val="28"/>
          <w:szCs w:val="28"/>
        </w:rPr>
        <w:instrText xml:space="preserve"> PAGEREF _Toc62803489 \h </w:instrText>
      </w:r>
      <w:r>
        <w:rPr>
          <w:rFonts w:eastAsia="仿宋_GB2312"/>
          <w:i w:val="0"/>
          <w:sz w:val="28"/>
          <w:szCs w:val="28"/>
        </w:rPr>
        <w:fldChar w:fldCharType="separate"/>
      </w:r>
      <w:r>
        <w:rPr>
          <w:rFonts w:eastAsia="仿宋_GB2312"/>
          <w:i w:val="0"/>
          <w:sz w:val="28"/>
          <w:szCs w:val="28"/>
        </w:rPr>
        <w:t>15</w:t>
      </w:r>
      <w:r>
        <w:rPr>
          <w:rFonts w:eastAsia="仿宋_GB2312"/>
          <w:i w:val="0"/>
          <w:sz w:val="28"/>
          <w:szCs w:val="28"/>
        </w:rPr>
        <w:fldChar w:fldCharType="end"/>
      </w:r>
      <w:r>
        <w:rPr>
          <w:rFonts w:eastAsia="仿宋_GB2312"/>
          <w:i w:val="0"/>
          <w:sz w:val="28"/>
          <w:szCs w:val="28"/>
        </w:rPr>
        <w:fldChar w:fldCharType="end"/>
      </w:r>
    </w:p>
    <w:p w14:paraId="7D01B9D3">
      <w:pPr>
        <w:pStyle w:val="15"/>
        <w:tabs>
          <w:tab w:val="right" w:leader="dot" w:pos="9061"/>
        </w:tabs>
        <w:spacing w:line="460" w:lineRule="exact"/>
        <w:rPr>
          <w:rFonts w:eastAsia="仿宋_GB2312"/>
          <w:smallCaps w:val="0"/>
          <w:sz w:val="28"/>
          <w:szCs w:val="28"/>
        </w:rPr>
      </w:pPr>
      <w:r>
        <w:fldChar w:fldCharType="begin"/>
      </w:r>
      <w:r>
        <w:instrText xml:space="preserve"> HYPERLINK \l "_Toc62803493" </w:instrText>
      </w:r>
      <w:r>
        <w:fldChar w:fldCharType="separate"/>
      </w:r>
      <w:r>
        <w:rPr>
          <w:rStyle w:val="20"/>
          <w:rFonts w:eastAsia="仿宋_GB2312"/>
          <w:sz w:val="28"/>
          <w:szCs w:val="28"/>
          <w:u w:val="none"/>
        </w:rPr>
        <w:t>5.2  社会科学专技类（B类）</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_Toc62803493 \h </w:instrText>
      </w:r>
      <w:r>
        <w:rPr>
          <w:rFonts w:eastAsia="仿宋_GB2312"/>
          <w:sz w:val="28"/>
          <w:szCs w:val="28"/>
        </w:rPr>
        <w:fldChar w:fldCharType="separate"/>
      </w:r>
      <w:r>
        <w:rPr>
          <w:rFonts w:eastAsia="仿宋_GB2312"/>
          <w:sz w:val="28"/>
          <w:szCs w:val="28"/>
        </w:rPr>
        <w:t>17</w:t>
      </w:r>
      <w:r>
        <w:rPr>
          <w:rFonts w:eastAsia="仿宋_GB2312"/>
          <w:sz w:val="28"/>
          <w:szCs w:val="28"/>
        </w:rPr>
        <w:fldChar w:fldCharType="end"/>
      </w:r>
      <w:r>
        <w:rPr>
          <w:rFonts w:eastAsia="仿宋_GB2312"/>
          <w:sz w:val="28"/>
          <w:szCs w:val="28"/>
        </w:rPr>
        <w:fldChar w:fldCharType="end"/>
      </w:r>
    </w:p>
    <w:p w14:paraId="11BA66BF">
      <w:pPr>
        <w:pStyle w:val="9"/>
        <w:tabs>
          <w:tab w:val="right" w:leader="dot" w:pos="9061"/>
        </w:tabs>
        <w:spacing w:line="460" w:lineRule="exact"/>
        <w:rPr>
          <w:rFonts w:eastAsia="仿宋_GB2312"/>
          <w:i w:val="0"/>
          <w:iCs w:val="0"/>
          <w:sz w:val="28"/>
          <w:szCs w:val="28"/>
        </w:rPr>
      </w:pPr>
      <w:r>
        <w:fldChar w:fldCharType="begin"/>
      </w:r>
      <w:r>
        <w:instrText xml:space="preserve"> HYPERLINK \l "_Toc62803494" </w:instrText>
      </w:r>
      <w:r>
        <w:fldChar w:fldCharType="separate"/>
      </w:r>
      <w:r>
        <w:rPr>
          <w:rStyle w:val="20"/>
          <w:rFonts w:eastAsia="仿宋_GB2312"/>
          <w:i w:val="0"/>
          <w:sz w:val="28"/>
          <w:szCs w:val="28"/>
          <w:u w:val="none"/>
        </w:rPr>
        <w:t>5.2.1  《职业能力倾向测验（B类）》</w:t>
      </w:r>
      <w:r>
        <w:rPr>
          <w:rFonts w:eastAsia="仿宋_GB2312"/>
          <w:i w:val="0"/>
          <w:sz w:val="28"/>
          <w:szCs w:val="28"/>
        </w:rPr>
        <w:tab/>
      </w:r>
      <w:r>
        <w:rPr>
          <w:rFonts w:eastAsia="仿宋_GB2312"/>
          <w:i w:val="0"/>
          <w:sz w:val="28"/>
          <w:szCs w:val="28"/>
        </w:rPr>
        <w:fldChar w:fldCharType="begin"/>
      </w:r>
      <w:r>
        <w:rPr>
          <w:rFonts w:eastAsia="仿宋_GB2312"/>
          <w:i w:val="0"/>
          <w:sz w:val="28"/>
          <w:szCs w:val="28"/>
        </w:rPr>
        <w:instrText xml:space="preserve"> PAGEREF _Toc62803494 \h </w:instrText>
      </w:r>
      <w:r>
        <w:rPr>
          <w:rFonts w:eastAsia="仿宋_GB2312"/>
          <w:i w:val="0"/>
          <w:sz w:val="28"/>
          <w:szCs w:val="28"/>
        </w:rPr>
        <w:fldChar w:fldCharType="separate"/>
      </w:r>
      <w:r>
        <w:rPr>
          <w:rFonts w:eastAsia="仿宋_GB2312"/>
          <w:i w:val="0"/>
          <w:sz w:val="28"/>
          <w:szCs w:val="28"/>
        </w:rPr>
        <w:t>17</w:t>
      </w:r>
      <w:r>
        <w:rPr>
          <w:rFonts w:eastAsia="仿宋_GB2312"/>
          <w:i w:val="0"/>
          <w:sz w:val="28"/>
          <w:szCs w:val="28"/>
        </w:rPr>
        <w:fldChar w:fldCharType="end"/>
      </w:r>
      <w:r>
        <w:rPr>
          <w:rFonts w:eastAsia="仿宋_GB2312"/>
          <w:i w:val="0"/>
          <w:sz w:val="28"/>
          <w:szCs w:val="28"/>
        </w:rPr>
        <w:fldChar w:fldCharType="end"/>
      </w:r>
    </w:p>
    <w:p w14:paraId="4307BA82">
      <w:pPr>
        <w:pStyle w:val="9"/>
        <w:tabs>
          <w:tab w:val="right" w:leader="dot" w:pos="9061"/>
        </w:tabs>
        <w:spacing w:line="460" w:lineRule="exact"/>
        <w:rPr>
          <w:rFonts w:eastAsia="仿宋_GB2312"/>
          <w:i w:val="0"/>
          <w:iCs w:val="0"/>
          <w:sz w:val="28"/>
          <w:szCs w:val="28"/>
        </w:rPr>
      </w:pPr>
      <w:r>
        <w:fldChar w:fldCharType="begin"/>
      </w:r>
      <w:r>
        <w:instrText xml:space="preserve"> HYPERLINK \l "_Toc62803497" </w:instrText>
      </w:r>
      <w:r>
        <w:fldChar w:fldCharType="separate"/>
      </w:r>
      <w:r>
        <w:rPr>
          <w:rStyle w:val="20"/>
          <w:rFonts w:eastAsia="仿宋_GB2312"/>
          <w:i w:val="0"/>
          <w:sz w:val="28"/>
          <w:szCs w:val="28"/>
          <w:u w:val="none"/>
        </w:rPr>
        <w:t>5.2.2  《综合应用能力（B类）》</w:t>
      </w:r>
      <w:r>
        <w:rPr>
          <w:rFonts w:eastAsia="仿宋_GB2312"/>
          <w:i w:val="0"/>
          <w:sz w:val="28"/>
          <w:szCs w:val="28"/>
        </w:rPr>
        <w:tab/>
      </w:r>
      <w:r>
        <w:rPr>
          <w:rFonts w:eastAsia="仿宋_GB2312"/>
          <w:i w:val="0"/>
          <w:sz w:val="28"/>
          <w:szCs w:val="28"/>
        </w:rPr>
        <w:t>2</w:t>
      </w:r>
      <w:r>
        <w:rPr>
          <w:rFonts w:hint="eastAsia" w:eastAsia="仿宋_GB2312"/>
          <w:i w:val="0"/>
          <w:sz w:val="28"/>
          <w:szCs w:val="28"/>
        </w:rPr>
        <w:t>7</w:t>
      </w:r>
      <w:r>
        <w:rPr>
          <w:rFonts w:hint="eastAsia" w:eastAsia="仿宋_GB2312"/>
          <w:i w:val="0"/>
          <w:sz w:val="28"/>
          <w:szCs w:val="28"/>
        </w:rPr>
        <w:fldChar w:fldCharType="end"/>
      </w:r>
    </w:p>
    <w:p w14:paraId="132E85F2">
      <w:pPr>
        <w:pStyle w:val="15"/>
        <w:tabs>
          <w:tab w:val="right" w:leader="dot" w:pos="9061"/>
        </w:tabs>
        <w:spacing w:line="460" w:lineRule="exact"/>
        <w:rPr>
          <w:rFonts w:eastAsia="仿宋_GB2312"/>
          <w:smallCaps w:val="0"/>
          <w:sz w:val="28"/>
          <w:szCs w:val="28"/>
        </w:rPr>
      </w:pPr>
      <w:r>
        <w:fldChar w:fldCharType="begin"/>
      </w:r>
      <w:r>
        <w:instrText xml:space="preserve"> HYPERLINK \l "_Toc62803501" </w:instrText>
      </w:r>
      <w:r>
        <w:fldChar w:fldCharType="separate"/>
      </w:r>
      <w:r>
        <w:rPr>
          <w:rStyle w:val="20"/>
          <w:rFonts w:eastAsia="仿宋_GB2312"/>
          <w:sz w:val="28"/>
          <w:szCs w:val="28"/>
          <w:u w:val="none"/>
        </w:rPr>
        <w:t>5.3  自然科学专技类（C类）</w:t>
      </w:r>
      <w:r>
        <w:rPr>
          <w:rFonts w:eastAsia="仿宋_GB2312"/>
          <w:sz w:val="28"/>
          <w:szCs w:val="28"/>
        </w:rPr>
        <w:tab/>
      </w:r>
      <w:r>
        <w:rPr>
          <w:rFonts w:eastAsia="仿宋_GB2312"/>
          <w:sz w:val="28"/>
          <w:szCs w:val="28"/>
        </w:rPr>
        <w:t>2</w:t>
      </w:r>
      <w:r>
        <w:rPr>
          <w:rFonts w:hint="eastAsia" w:eastAsia="仿宋_GB2312"/>
          <w:sz w:val="28"/>
          <w:szCs w:val="28"/>
        </w:rPr>
        <w:t>8</w:t>
      </w:r>
      <w:r>
        <w:rPr>
          <w:rFonts w:hint="eastAsia" w:eastAsia="仿宋_GB2312"/>
          <w:sz w:val="28"/>
          <w:szCs w:val="28"/>
        </w:rPr>
        <w:fldChar w:fldCharType="end"/>
      </w:r>
    </w:p>
    <w:p w14:paraId="76237052">
      <w:pPr>
        <w:pStyle w:val="9"/>
        <w:tabs>
          <w:tab w:val="right" w:leader="dot" w:pos="9061"/>
        </w:tabs>
        <w:spacing w:line="460" w:lineRule="exact"/>
        <w:rPr>
          <w:rFonts w:eastAsia="仿宋_GB2312"/>
          <w:i w:val="0"/>
          <w:iCs w:val="0"/>
          <w:sz w:val="28"/>
          <w:szCs w:val="28"/>
        </w:rPr>
      </w:pPr>
      <w:r>
        <w:fldChar w:fldCharType="begin"/>
      </w:r>
      <w:r>
        <w:instrText xml:space="preserve"> HYPERLINK \l "_Toc62803502" </w:instrText>
      </w:r>
      <w:r>
        <w:fldChar w:fldCharType="separate"/>
      </w:r>
      <w:r>
        <w:rPr>
          <w:rStyle w:val="20"/>
          <w:rFonts w:eastAsia="仿宋_GB2312"/>
          <w:i w:val="0"/>
          <w:sz w:val="28"/>
          <w:szCs w:val="28"/>
          <w:u w:val="none"/>
        </w:rPr>
        <w:t>5.3.1  《职业能力倾向测验（C类）》</w:t>
      </w:r>
      <w:r>
        <w:rPr>
          <w:rFonts w:eastAsia="仿宋_GB2312"/>
          <w:i w:val="0"/>
          <w:sz w:val="28"/>
          <w:szCs w:val="28"/>
        </w:rPr>
        <w:tab/>
      </w:r>
      <w:r>
        <w:rPr>
          <w:rFonts w:eastAsia="仿宋_GB2312"/>
          <w:i w:val="0"/>
          <w:sz w:val="28"/>
          <w:szCs w:val="28"/>
        </w:rPr>
        <w:t>2</w:t>
      </w:r>
      <w:r>
        <w:rPr>
          <w:rFonts w:hint="eastAsia" w:eastAsia="仿宋_GB2312"/>
          <w:i w:val="0"/>
          <w:sz w:val="28"/>
          <w:szCs w:val="28"/>
        </w:rPr>
        <w:t>8</w:t>
      </w:r>
      <w:r>
        <w:rPr>
          <w:rFonts w:hint="eastAsia" w:eastAsia="仿宋_GB2312"/>
          <w:i w:val="0"/>
          <w:sz w:val="28"/>
          <w:szCs w:val="28"/>
        </w:rPr>
        <w:fldChar w:fldCharType="end"/>
      </w:r>
    </w:p>
    <w:p w14:paraId="064DB573">
      <w:pPr>
        <w:pStyle w:val="9"/>
        <w:tabs>
          <w:tab w:val="right" w:leader="dot" w:pos="9061"/>
        </w:tabs>
        <w:spacing w:line="460" w:lineRule="exact"/>
        <w:rPr>
          <w:rFonts w:eastAsia="仿宋_GB2312"/>
          <w:i w:val="0"/>
          <w:iCs w:val="0"/>
          <w:sz w:val="28"/>
          <w:szCs w:val="28"/>
        </w:rPr>
      </w:pPr>
      <w:r>
        <w:fldChar w:fldCharType="begin"/>
      </w:r>
      <w:r>
        <w:instrText xml:space="preserve"> HYPERLINK \l "_Toc62803505" </w:instrText>
      </w:r>
      <w:r>
        <w:fldChar w:fldCharType="separate"/>
      </w:r>
      <w:r>
        <w:rPr>
          <w:rStyle w:val="20"/>
          <w:rFonts w:eastAsia="仿宋_GB2312"/>
          <w:i w:val="0"/>
          <w:sz w:val="28"/>
          <w:szCs w:val="28"/>
          <w:u w:val="none"/>
        </w:rPr>
        <w:t>5.3.2  《综合应用能力（C类）》</w:t>
      </w:r>
      <w:r>
        <w:rPr>
          <w:rFonts w:eastAsia="仿宋_GB2312"/>
          <w:i w:val="0"/>
          <w:sz w:val="28"/>
          <w:szCs w:val="28"/>
        </w:rPr>
        <w:tab/>
      </w:r>
      <w:r>
        <w:rPr>
          <w:rFonts w:hint="eastAsia" w:eastAsia="仿宋_GB2312"/>
          <w:i w:val="0"/>
          <w:sz w:val="28"/>
          <w:szCs w:val="28"/>
        </w:rPr>
        <w:t>3</w:t>
      </w:r>
      <w:r>
        <w:rPr>
          <w:rFonts w:hint="eastAsia" w:eastAsia="仿宋_GB2312"/>
          <w:i w:val="0"/>
          <w:sz w:val="28"/>
          <w:szCs w:val="28"/>
        </w:rPr>
        <w:fldChar w:fldCharType="end"/>
      </w:r>
      <w:r>
        <w:rPr>
          <w:rFonts w:hint="eastAsia" w:eastAsia="仿宋_GB2312"/>
          <w:i w:val="0"/>
          <w:sz w:val="28"/>
          <w:szCs w:val="28"/>
        </w:rPr>
        <w:t>7</w:t>
      </w:r>
    </w:p>
    <w:p w14:paraId="4E829C5C">
      <w:pPr>
        <w:pStyle w:val="15"/>
        <w:tabs>
          <w:tab w:val="right" w:leader="dot" w:pos="9061"/>
        </w:tabs>
        <w:spacing w:line="460" w:lineRule="exact"/>
        <w:rPr>
          <w:rFonts w:eastAsia="仿宋_GB2312"/>
          <w:smallCaps w:val="0"/>
          <w:sz w:val="28"/>
          <w:szCs w:val="28"/>
        </w:rPr>
      </w:pPr>
      <w:r>
        <w:fldChar w:fldCharType="begin"/>
      </w:r>
      <w:r>
        <w:instrText xml:space="preserve"> HYPERLINK \l "_Toc62803509" </w:instrText>
      </w:r>
      <w:r>
        <w:fldChar w:fldCharType="separate"/>
      </w:r>
      <w:r>
        <w:rPr>
          <w:rStyle w:val="20"/>
          <w:rFonts w:eastAsia="仿宋_GB2312"/>
          <w:sz w:val="28"/>
          <w:szCs w:val="28"/>
          <w:u w:val="none"/>
        </w:rPr>
        <w:t>5.4  中小学教师类（D类）</w:t>
      </w:r>
      <w:r>
        <w:rPr>
          <w:rFonts w:eastAsia="仿宋_GB2312"/>
          <w:sz w:val="28"/>
          <w:szCs w:val="28"/>
        </w:rPr>
        <w:tab/>
      </w:r>
      <w:r>
        <w:rPr>
          <w:rFonts w:eastAsia="仿宋_GB2312"/>
          <w:sz w:val="28"/>
          <w:szCs w:val="28"/>
        </w:rPr>
        <w:t>3</w:t>
      </w:r>
      <w:r>
        <w:rPr>
          <w:rFonts w:hint="eastAsia" w:eastAsia="仿宋_GB2312"/>
          <w:sz w:val="28"/>
          <w:szCs w:val="28"/>
        </w:rPr>
        <w:t>8</w:t>
      </w:r>
      <w:r>
        <w:rPr>
          <w:rFonts w:hint="eastAsia" w:eastAsia="仿宋_GB2312"/>
          <w:sz w:val="28"/>
          <w:szCs w:val="28"/>
        </w:rPr>
        <w:fldChar w:fldCharType="end"/>
      </w:r>
    </w:p>
    <w:p w14:paraId="2EA91229">
      <w:pPr>
        <w:pStyle w:val="9"/>
        <w:tabs>
          <w:tab w:val="right" w:leader="dot" w:pos="9061"/>
        </w:tabs>
        <w:spacing w:line="460" w:lineRule="exact"/>
        <w:rPr>
          <w:rFonts w:eastAsia="仿宋_GB2312"/>
          <w:i w:val="0"/>
          <w:iCs w:val="0"/>
          <w:sz w:val="28"/>
          <w:szCs w:val="28"/>
        </w:rPr>
      </w:pPr>
      <w:r>
        <w:fldChar w:fldCharType="begin"/>
      </w:r>
      <w:r>
        <w:instrText xml:space="preserve"> HYPERLINK \l "_Toc62803510" </w:instrText>
      </w:r>
      <w:r>
        <w:fldChar w:fldCharType="separate"/>
      </w:r>
      <w:r>
        <w:rPr>
          <w:rStyle w:val="20"/>
          <w:rFonts w:eastAsia="仿宋_GB2312"/>
          <w:i w:val="0"/>
          <w:sz w:val="28"/>
          <w:szCs w:val="28"/>
          <w:u w:val="none"/>
        </w:rPr>
        <w:t>5.4.1  《职业能力倾向测验（D类）》</w:t>
      </w:r>
      <w:r>
        <w:rPr>
          <w:rFonts w:eastAsia="仿宋_GB2312"/>
          <w:i w:val="0"/>
          <w:sz w:val="28"/>
          <w:szCs w:val="28"/>
        </w:rPr>
        <w:tab/>
      </w:r>
      <w:r>
        <w:rPr>
          <w:rFonts w:eastAsia="仿宋_GB2312"/>
          <w:i w:val="0"/>
          <w:sz w:val="28"/>
          <w:szCs w:val="28"/>
        </w:rPr>
        <w:t>3</w:t>
      </w:r>
      <w:r>
        <w:rPr>
          <w:rFonts w:hint="eastAsia" w:eastAsia="仿宋_GB2312"/>
          <w:i w:val="0"/>
          <w:sz w:val="28"/>
          <w:szCs w:val="28"/>
        </w:rPr>
        <w:t>8</w:t>
      </w:r>
      <w:r>
        <w:rPr>
          <w:rFonts w:hint="eastAsia" w:eastAsia="仿宋_GB2312"/>
          <w:i w:val="0"/>
          <w:sz w:val="28"/>
          <w:szCs w:val="28"/>
        </w:rPr>
        <w:fldChar w:fldCharType="end"/>
      </w:r>
    </w:p>
    <w:p w14:paraId="4DF94B70">
      <w:pPr>
        <w:pStyle w:val="9"/>
        <w:tabs>
          <w:tab w:val="right" w:leader="dot" w:pos="9061"/>
        </w:tabs>
        <w:spacing w:line="460" w:lineRule="exact"/>
        <w:rPr>
          <w:rFonts w:eastAsia="仿宋_GB2312"/>
          <w:i w:val="0"/>
          <w:iCs w:val="0"/>
          <w:sz w:val="28"/>
          <w:szCs w:val="28"/>
        </w:rPr>
      </w:pPr>
      <w:r>
        <w:fldChar w:fldCharType="begin"/>
      </w:r>
      <w:r>
        <w:instrText xml:space="preserve"> HYPERLINK \l "_Toc62803513" </w:instrText>
      </w:r>
      <w:r>
        <w:fldChar w:fldCharType="separate"/>
      </w:r>
      <w:r>
        <w:rPr>
          <w:rStyle w:val="20"/>
          <w:rFonts w:eastAsia="仿宋_GB2312"/>
          <w:i w:val="0"/>
          <w:sz w:val="28"/>
          <w:szCs w:val="28"/>
          <w:u w:val="none"/>
        </w:rPr>
        <w:t>5.4.2  《综合应用能力（D类）》</w:t>
      </w:r>
      <w:r>
        <w:rPr>
          <w:rFonts w:eastAsia="仿宋_GB2312"/>
          <w:i w:val="0"/>
          <w:sz w:val="28"/>
          <w:szCs w:val="28"/>
        </w:rPr>
        <w:tab/>
      </w:r>
      <w:r>
        <w:rPr>
          <w:rFonts w:eastAsia="仿宋_GB2312"/>
          <w:i w:val="0"/>
          <w:sz w:val="28"/>
          <w:szCs w:val="28"/>
        </w:rPr>
        <w:fldChar w:fldCharType="begin"/>
      </w:r>
      <w:r>
        <w:rPr>
          <w:rFonts w:eastAsia="仿宋_GB2312"/>
          <w:i w:val="0"/>
          <w:sz w:val="28"/>
          <w:szCs w:val="28"/>
        </w:rPr>
        <w:instrText xml:space="preserve"> PAGEREF _Toc62803513 \h </w:instrText>
      </w:r>
      <w:r>
        <w:rPr>
          <w:rFonts w:eastAsia="仿宋_GB2312"/>
          <w:i w:val="0"/>
          <w:sz w:val="28"/>
          <w:szCs w:val="28"/>
        </w:rPr>
        <w:fldChar w:fldCharType="separate"/>
      </w:r>
      <w:r>
        <w:rPr>
          <w:rFonts w:eastAsia="仿宋_GB2312"/>
          <w:i w:val="0"/>
          <w:sz w:val="28"/>
          <w:szCs w:val="28"/>
        </w:rPr>
        <w:t>46</w:t>
      </w:r>
      <w:r>
        <w:rPr>
          <w:rFonts w:eastAsia="仿宋_GB2312"/>
          <w:i w:val="0"/>
          <w:sz w:val="28"/>
          <w:szCs w:val="28"/>
        </w:rPr>
        <w:fldChar w:fldCharType="end"/>
      </w:r>
      <w:r>
        <w:rPr>
          <w:rFonts w:eastAsia="仿宋_GB2312"/>
          <w:i w:val="0"/>
          <w:sz w:val="28"/>
          <w:szCs w:val="28"/>
        </w:rPr>
        <w:fldChar w:fldCharType="end"/>
      </w:r>
    </w:p>
    <w:p w14:paraId="417B2E1D">
      <w:pPr>
        <w:pStyle w:val="15"/>
        <w:tabs>
          <w:tab w:val="right" w:leader="dot" w:pos="9061"/>
        </w:tabs>
        <w:spacing w:line="460" w:lineRule="exact"/>
        <w:rPr>
          <w:rFonts w:eastAsia="仿宋_GB2312"/>
          <w:smallCaps w:val="0"/>
          <w:sz w:val="28"/>
          <w:szCs w:val="28"/>
        </w:rPr>
      </w:pPr>
      <w:r>
        <w:fldChar w:fldCharType="begin"/>
      </w:r>
      <w:r>
        <w:instrText xml:space="preserve"> HYPERLINK \l "_Toc62803517" </w:instrText>
      </w:r>
      <w:r>
        <w:fldChar w:fldCharType="separate"/>
      </w:r>
      <w:r>
        <w:rPr>
          <w:rStyle w:val="20"/>
          <w:rFonts w:eastAsia="仿宋_GB2312"/>
          <w:sz w:val="28"/>
          <w:szCs w:val="28"/>
          <w:u w:val="none"/>
        </w:rPr>
        <w:t>5.5  医疗卫生类（E类）</w:t>
      </w:r>
      <w:r>
        <w:rPr>
          <w:rFonts w:eastAsia="仿宋_GB2312"/>
          <w:sz w:val="28"/>
          <w:szCs w:val="28"/>
        </w:rPr>
        <w:tab/>
      </w:r>
      <w:r>
        <w:rPr>
          <w:rFonts w:eastAsia="仿宋_GB2312"/>
          <w:sz w:val="28"/>
          <w:szCs w:val="28"/>
        </w:rPr>
        <w:t>4</w:t>
      </w:r>
      <w:r>
        <w:rPr>
          <w:rFonts w:hint="eastAsia" w:eastAsia="仿宋_GB2312"/>
          <w:sz w:val="28"/>
          <w:szCs w:val="28"/>
        </w:rPr>
        <w:t>7</w:t>
      </w:r>
      <w:r>
        <w:rPr>
          <w:rFonts w:hint="eastAsia" w:eastAsia="仿宋_GB2312"/>
          <w:sz w:val="28"/>
          <w:szCs w:val="28"/>
        </w:rPr>
        <w:fldChar w:fldCharType="end"/>
      </w:r>
    </w:p>
    <w:p w14:paraId="0645AA1B">
      <w:pPr>
        <w:pStyle w:val="9"/>
        <w:tabs>
          <w:tab w:val="right" w:leader="dot" w:pos="9061"/>
        </w:tabs>
        <w:spacing w:line="460" w:lineRule="exact"/>
        <w:rPr>
          <w:rFonts w:eastAsia="仿宋_GB2312"/>
          <w:i w:val="0"/>
          <w:iCs w:val="0"/>
          <w:sz w:val="28"/>
          <w:szCs w:val="28"/>
        </w:rPr>
      </w:pPr>
      <w:r>
        <w:fldChar w:fldCharType="begin"/>
      </w:r>
      <w:r>
        <w:instrText xml:space="preserve"> HYPERLINK \l "_Toc62803518" </w:instrText>
      </w:r>
      <w:r>
        <w:fldChar w:fldCharType="separate"/>
      </w:r>
      <w:r>
        <w:rPr>
          <w:rStyle w:val="20"/>
          <w:rFonts w:eastAsia="仿宋_GB2312"/>
          <w:i w:val="0"/>
          <w:sz w:val="28"/>
          <w:szCs w:val="28"/>
          <w:u w:val="none"/>
        </w:rPr>
        <w:t>5.5.1  《职业能力倾向测验（E类）》</w:t>
      </w:r>
      <w:r>
        <w:rPr>
          <w:rFonts w:eastAsia="仿宋_GB2312"/>
          <w:i w:val="0"/>
          <w:sz w:val="28"/>
          <w:szCs w:val="28"/>
        </w:rPr>
        <w:tab/>
      </w:r>
      <w:r>
        <w:rPr>
          <w:rFonts w:eastAsia="仿宋_GB2312"/>
          <w:i w:val="0"/>
          <w:sz w:val="28"/>
          <w:szCs w:val="28"/>
        </w:rPr>
        <w:t>4</w:t>
      </w:r>
      <w:r>
        <w:rPr>
          <w:rFonts w:hint="eastAsia" w:eastAsia="仿宋_GB2312"/>
          <w:i w:val="0"/>
          <w:sz w:val="28"/>
          <w:szCs w:val="28"/>
        </w:rPr>
        <w:t>7</w:t>
      </w:r>
      <w:r>
        <w:rPr>
          <w:rFonts w:hint="eastAsia" w:eastAsia="仿宋_GB2312"/>
          <w:i w:val="0"/>
          <w:sz w:val="28"/>
          <w:szCs w:val="28"/>
        </w:rPr>
        <w:fldChar w:fldCharType="end"/>
      </w:r>
    </w:p>
    <w:p w14:paraId="577230B1">
      <w:pPr>
        <w:pStyle w:val="9"/>
        <w:tabs>
          <w:tab w:val="right" w:leader="dot" w:pos="9061"/>
        </w:tabs>
        <w:spacing w:line="460" w:lineRule="exact"/>
        <w:rPr>
          <w:rFonts w:eastAsia="仿宋_GB2312"/>
          <w:i w:val="0"/>
          <w:iCs w:val="0"/>
          <w:sz w:val="28"/>
          <w:szCs w:val="28"/>
        </w:rPr>
      </w:pPr>
      <w:r>
        <w:fldChar w:fldCharType="begin"/>
      </w:r>
      <w:r>
        <w:instrText xml:space="preserve"> HYPERLINK \l "_Toc62803521" </w:instrText>
      </w:r>
      <w:r>
        <w:fldChar w:fldCharType="separate"/>
      </w:r>
      <w:r>
        <w:rPr>
          <w:rStyle w:val="20"/>
          <w:rFonts w:eastAsia="仿宋_GB2312"/>
          <w:i w:val="0"/>
          <w:sz w:val="28"/>
          <w:szCs w:val="28"/>
          <w:u w:val="none"/>
        </w:rPr>
        <w:t>5.5.2  《综合应用能力（E类）》</w:t>
      </w:r>
      <w:r>
        <w:rPr>
          <w:rFonts w:eastAsia="仿宋_GB2312"/>
          <w:i w:val="0"/>
          <w:sz w:val="28"/>
          <w:szCs w:val="28"/>
        </w:rPr>
        <w:tab/>
      </w:r>
      <w:r>
        <w:rPr>
          <w:rFonts w:eastAsia="仿宋_GB2312"/>
          <w:i w:val="0"/>
          <w:sz w:val="28"/>
          <w:szCs w:val="28"/>
        </w:rPr>
        <w:fldChar w:fldCharType="begin"/>
      </w:r>
      <w:r>
        <w:rPr>
          <w:rFonts w:eastAsia="仿宋_GB2312"/>
          <w:i w:val="0"/>
          <w:sz w:val="28"/>
          <w:szCs w:val="28"/>
        </w:rPr>
        <w:instrText xml:space="preserve"> PAGEREF _Toc62803521 \h </w:instrText>
      </w:r>
      <w:r>
        <w:rPr>
          <w:rFonts w:eastAsia="仿宋_GB2312"/>
          <w:i w:val="0"/>
          <w:sz w:val="28"/>
          <w:szCs w:val="28"/>
        </w:rPr>
        <w:fldChar w:fldCharType="separate"/>
      </w:r>
      <w:r>
        <w:rPr>
          <w:rFonts w:eastAsia="仿宋_GB2312"/>
          <w:i w:val="0"/>
          <w:sz w:val="28"/>
          <w:szCs w:val="28"/>
        </w:rPr>
        <w:t>56</w:t>
      </w:r>
      <w:r>
        <w:rPr>
          <w:rFonts w:eastAsia="仿宋_GB2312"/>
          <w:i w:val="0"/>
          <w:sz w:val="28"/>
          <w:szCs w:val="28"/>
        </w:rPr>
        <w:fldChar w:fldCharType="end"/>
      </w:r>
      <w:r>
        <w:rPr>
          <w:rFonts w:eastAsia="仿宋_GB2312"/>
          <w:i w:val="0"/>
          <w:sz w:val="28"/>
          <w:szCs w:val="28"/>
        </w:rPr>
        <w:fldChar w:fldCharType="end"/>
      </w:r>
    </w:p>
    <w:p w14:paraId="5BF160C9">
      <w:pPr>
        <w:pStyle w:val="2"/>
        <w:tabs>
          <w:tab w:val="left" w:pos="4200"/>
        </w:tabs>
        <w:rPr>
          <w:rFonts w:ascii="黑体" w:hAnsi="黑体" w:eastAsia="黑体"/>
          <w:b w:val="0"/>
          <w:bCs w:val="0"/>
          <w:sz w:val="36"/>
        </w:rPr>
      </w:pPr>
      <w:r>
        <w:rPr>
          <w:rFonts w:eastAsia="仿宋_GB2312"/>
          <w:bCs w:val="0"/>
          <w:i/>
          <w:iCs/>
          <w:caps/>
          <w:sz w:val="28"/>
          <w:szCs w:val="28"/>
        </w:rPr>
        <w:fldChar w:fldCharType="end"/>
      </w:r>
      <w:bookmarkStart w:id="2" w:name="_Toc62803477"/>
      <w:r>
        <w:rPr>
          <w:rFonts w:hint="eastAsia" w:ascii="黑体" w:hAnsi="黑体" w:eastAsia="黑体"/>
          <w:b w:val="0"/>
          <w:bCs w:val="0"/>
          <w:sz w:val="36"/>
        </w:rPr>
        <w:t>1. 考试类别设置</w:t>
      </w:r>
      <w:bookmarkEnd w:id="2"/>
    </w:p>
    <w:p w14:paraId="22CCF505">
      <w:pPr>
        <w:tabs>
          <w:tab w:val="left" w:pos="4200"/>
        </w:tabs>
        <w:spacing w:line="580" w:lineRule="exact"/>
        <w:ind w:firstLine="640" w:firstLineChars="200"/>
        <w:rPr>
          <w:sz w:val="32"/>
          <w:szCs w:val="32"/>
        </w:rPr>
      </w:pPr>
      <w:r>
        <w:rPr>
          <w:rFonts w:hint="eastAsia"/>
          <w:sz w:val="32"/>
          <w:szCs w:val="32"/>
        </w:rPr>
        <w:t>基于事业单位不同招聘岗位对人的能力素质有不同要求，事业单位公开招聘分类考试公共科目笔试分为综合管理类（</w:t>
      </w:r>
      <w:r>
        <w:rPr>
          <w:sz w:val="32"/>
          <w:szCs w:val="32"/>
        </w:rPr>
        <w:t>A</w:t>
      </w:r>
      <w:r>
        <w:rPr>
          <w:rFonts w:hint="eastAsia"/>
          <w:sz w:val="32"/>
          <w:szCs w:val="32"/>
        </w:rPr>
        <w:t>类）、社会科学专技类（</w:t>
      </w:r>
      <w:r>
        <w:rPr>
          <w:sz w:val="32"/>
          <w:szCs w:val="32"/>
        </w:rPr>
        <w:t>B</w:t>
      </w:r>
      <w:r>
        <w:rPr>
          <w:rFonts w:hint="eastAsia"/>
          <w:sz w:val="32"/>
          <w:szCs w:val="32"/>
        </w:rPr>
        <w:t>类）、自然科学专技类（</w:t>
      </w:r>
      <w:r>
        <w:rPr>
          <w:sz w:val="32"/>
          <w:szCs w:val="32"/>
        </w:rPr>
        <w:t>C</w:t>
      </w:r>
      <w:r>
        <w:rPr>
          <w:rFonts w:hint="eastAsia"/>
          <w:sz w:val="32"/>
          <w:szCs w:val="32"/>
        </w:rPr>
        <w:t>类）、中小学教师类（</w:t>
      </w:r>
      <w:r>
        <w:rPr>
          <w:sz w:val="32"/>
          <w:szCs w:val="32"/>
        </w:rPr>
        <w:t>D</w:t>
      </w:r>
      <w:r>
        <w:rPr>
          <w:rFonts w:hint="eastAsia"/>
          <w:sz w:val="32"/>
          <w:szCs w:val="32"/>
        </w:rPr>
        <w:t>类）和医疗卫生类（</w:t>
      </w:r>
      <w:r>
        <w:rPr>
          <w:sz w:val="32"/>
          <w:szCs w:val="32"/>
        </w:rPr>
        <w:t>E</w:t>
      </w:r>
      <w:r>
        <w:rPr>
          <w:rFonts w:hint="eastAsia"/>
          <w:sz w:val="32"/>
          <w:szCs w:val="32"/>
        </w:rPr>
        <w:t>类）五个类别。</w:t>
      </w:r>
    </w:p>
    <w:p w14:paraId="7A5D0E59">
      <w:pPr>
        <w:numPr>
          <w:ilvl w:val="0"/>
          <w:numId w:val="1"/>
        </w:numPr>
        <w:tabs>
          <w:tab w:val="left" w:pos="4200"/>
        </w:tabs>
        <w:spacing w:line="580" w:lineRule="exact"/>
        <w:rPr>
          <w:sz w:val="32"/>
          <w:szCs w:val="32"/>
        </w:rPr>
      </w:pPr>
      <w:r>
        <w:rPr>
          <w:rFonts w:hint="eastAsia"/>
          <w:sz w:val="32"/>
          <w:szCs w:val="32"/>
        </w:rPr>
        <w:t>综合管理类（</w:t>
      </w:r>
      <w:r>
        <w:rPr>
          <w:sz w:val="32"/>
          <w:szCs w:val="32"/>
        </w:rPr>
        <w:t>A</w:t>
      </w:r>
      <w:r>
        <w:rPr>
          <w:rFonts w:hint="eastAsia"/>
          <w:sz w:val="32"/>
          <w:szCs w:val="32"/>
        </w:rPr>
        <w:t>类）</w:t>
      </w:r>
    </w:p>
    <w:p w14:paraId="42D11758">
      <w:pPr>
        <w:tabs>
          <w:tab w:val="left" w:pos="4200"/>
        </w:tabs>
        <w:spacing w:line="580" w:lineRule="exact"/>
        <w:ind w:firstLine="640" w:firstLineChars="200"/>
        <w:rPr>
          <w:sz w:val="32"/>
          <w:szCs w:val="32"/>
        </w:rPr>
      </w:pPr>
      <w:r>
        <w:rPr>
          <w:rFonts w:hint="eastAsia"/>
          <w:sz w:val="32"/>
          <w:szCs w:val="32"/>
        </w:rPr>
        <w:t>主要适用于事业单位中以行政性、事务性和</w:t>
      </w:r>
      <w:r>
        <w:rPr>
          <w:rFonts w:hint="eastAsia" w:ascii="仿宋_GB2312" w:hAnsi="宋体" w:cs="仿宋_GB2312"/>
          <w:sz w:val="32"/>
          <w:szCs w:val="32"/>
        </w:rPr>
        <w:t>业务管理</w:t>
      </w:r>
      <w:r>
        <w:rPr>
          <w:rFonts w:hint="eastAsia"/>
          <w:sz w:val="32"/>
          <w:szCs w:val="32"/>
        </w:rPr>
        <w:t>为主的岗位。</w:t>
      </w:r>
    </w:p>
    <w:p w14:paraId="3F2051A4">
      <w:pPr>
        <w:numPr>
          <w:ilvl w:val="0"/>
          <w:numId w:val="1"/>
        </w:numPr>
        <w:tabs>
          <w:tab w:val="left" w:pos="4200"/>
        </w:tabs>
        <w:spacing w:line="580" w:lineRule="exact"/>
        <w:rPr>
          <w:sz w:val="32"/>
          <w:szCs w:val="32"/>
        </w:rPr>
      </w:pPr>
      <w:r>
        <w:rPr>
          <w:rFonts w:hint="eastAsia"/>
          <w:sz w:val="32"/>
          <w:szCs w:val="32"/>
        </w:rPr>
        <w:t>社会科学专技类（</w:t>
      </w:r>
      <w:r>
        <w:rPr>
          <w:sz w:val="32"/>
          <w:szCs w:val="32"/>
        </w:rPr>
        <w:t>B</w:t>
      </w:r>
      <w:r>
        <w:rPr>
          <w:rFonts w:hint="eastAsia"/>
          <w:sz w:val="32"/>
          <w:szCs w:val="32"/>
        </w:rPr>
        <w:t>类）</w:t>
      </w:r>
    </w:p>
    <w:p w14:paraId="170A6F00">
      <w:pPr>
        <w:tabs>
          <w:tab w:val="left" w:pos="4200"/>
        </w:tabs>
        <w:spacing w:line="580" w:lineRule="exact"/>
        <w:ind w:firstLine="640" w:firstLineChars="200"/>
        <w:rPr>
          <w:sz w:val="32"/>
          <w:szCs w:val="32"/>
        </w:rPr>
      </w:pPr>
      <w:r>
        <w:rPr>
          <w:rFonts w:hint="eastAsia"/>
          <w:sz w:val="32"/>
          <w:szCs w:val="32"/>
        </w:rPr>
        <w:t>主要适用于事业单位人文社科类专业技术岗位。</w:t>
      </w:r>
    </w:p>
    <w:p w14:paraId="2DA7EB25">
      <w:pPr>
        <w:numPr>
          <w:ilvl w:val="0"/>
          <w:numId w:val="1"/>
        </w:numPr>
        <w:tabs>
          <w:tab w:val="left" w:pos="4200"/>
        </w:tabs>
        <w:spacing w:line="580" w:lineRule="exact"/>
        <w:rPr>
          <w:sz w:val="32"/>
          <w:szCs w:val="32"/>
        </w:rPr>
      </w:pPr>
      <w:r>
        <w:rPr>
          <w:rFonts w:hint="eastAsia"/>
          <w:sz w:val="32"/>
          <w:szCs w:val="32"/>
        </w:rPr>
        <w:t>自然科学专技类（</w:t>
      </w:r>
      <w:r>
        <w:rPr>
          <w:sz w:val="32"/>
          <w:szCs w:val="32"/>
        </w:rPr>
        <w:t>C</w:t>
      </w:r>
      <w:r>
        <w:rPr>
          <w:rFonts w:hint="eastAsia"/>
          <w:sz w:val="32"/>
          <w:szCs w:val="32"/>
        </w:rPr>
        <w:t>类）</w:t>
      </w:r>
    </w:p>
    <w:p w14:paraId="6AA8ABC6">
      <w:pPr>
        <w:tabs>
          <w:tab w:val="left" w:pos="4200"/>
        </w:tabs>
        <w:spacing w:line="580" w:lineRule="exact"/>
        <w:ind w:firstLine="640" w:firstLineChars="200"/>
        <w:rPr>
          <w:sz w:val="32"/>
          <w:szCs w:val="32"/>
        </w:rPr>
      </w:pPr>
      <w:r>
        <w:rPr>
          <w:rFonts w:hint="eastAsia"/>
          <w:sz w:val="32"/>
          <w:szCs w:val="32"/>
        </w:rPr>
        <w:t>主要适用于事业单位自然科学类专业技术岗位。</w:t>
      </w:r>
    </w:p>
    <w:p w14:paraId="3A914C34">
      <w:pPr>
        <w:numPr>
          <w:ilvl w:val="0"/>
          <w:numId w:val="1"/>
        </w:numPr>
        <w:tabs>
          <w:tab w:val="left" w:pos="4200"/>
        </w:tabs>
        <w:spacing w:line="580" w:lineRule="exact"/>
        <w:rPr>
          <w:sz w:val="32"/>
          <w:szCs w:val="32"/>
        </w:rPr>
      </w:pPr>
      <w:r>
        <w:rPr>
          <w:rFonts w:hint="eastAsia"/>
          <w:sz w:val="32"/>
          <w:szCs w:val="32"/>
        </w:rPr>
        <w:t>中小学教师类（</w:t>
      </w:r>
      <w:r>
        <w:rPr>
          <w:sz w:val="32"/>
          <w:szCs w:val="32"/>
        </w:rPr>
        <w:t>D</w:t>
      </w:r>
      <w:r>
        <w:rPr>
          <w:rFonts w:hint="eastAsia"/>
          <w:sz w:val="32"/>
          <w:szCs w:val="32"/>
        </w:rPr>
        <w:t>类）</w:t>
      </w:r>
    </w:p>
    <w:p w14:paraId="16FFACE7">
      <w:pPr>
        <w:tabs>
          <w:tab w:val="left" w:pos="4200"/>
        </w:tabs>
        <w:spacing w:line="580" w:lineRule="exact"/>
        <w:ind w:firstLine="640" w:firstLineChars="200"/>
        <w:rPr>
          <w:sz w:val="32"/>
          <w:szCs w:val="32"/>
        </w:rPr>
      </w:pPr>
      <w:r>
        <w:rPr>
          <w:rFonts w:hint="eastAsia"/>
          <w:sz w:val="32"/>
          <w:szCs w:val="32"/>
        </w:rPr>
        <w:t>主要适用于中小学和中专等教育机构的教师岗位。</w:t>
      </w:r>
    </w:p>
    <w:p w14:paraId="0698D375">
      <w:pPr>
        <w:numPr>
          <w:ilvl w:val="0"/>
          <w:numId w:val="1"/>
        </w:numPr>
        <w:tabs>
          <w:tab w:val="left" w:pos="4200"/>
        </w:tabs>
        <w:spacing w:line="580" w:lineRule="exact"/>
        <w:rPr>
          <w:sz w:val="32"/>
          <w:szCs w:val="32"/>
        </w:rPr>
      </w:pPr>
      <w:r>
        <w:rPr>
          <w:rFonts w:hint="eastAsia"/>
          <w:sz w:val="32"/>
          <w:szCs w:val="32"/>
        </w:rPr>
        <w:t>医疗卫生类（</w:t>
      </w:r>
      <w:r>
        <w:rPr>
          <w:sz w:val="32"/>
          <w:szCs w:val="32"/>
        </w:rPr>
        <w:t>E</w:t>
      </w:r>
      <w:r>
        <w:rPr>
          <w:rFonts w:hint="eastAsia"/>
          <w:sz w:val="32"/>
          <w:szCs w:val="32"/>
        </w:rPr>
        <w:t>类）</w:t>
      </w:r>
    </w:p>
    <w:p w14:paraId="27C41E96">
      <w:pPr>
        <w:tabs>
          <w:tab w:val="left" w:pos="4200"/>
        </w:tabs>
        <w:spacing w:line="580" w:lineRule="exact"/>
        <w:ind w:firstLine="640" w:firstLineChars="200"/>
        <w:rPr>
          <w:sz w:val="32"/>
          <w:szCs w:val="32"/>
        </w:rPr>
      </w:pPr>
      <w:r>
        <w:rPr>
          <w:rFonts w:hint="eastAsia"/>
          <w:sz w:val="32"/>
          <w:szCs w:val="32"/>
        </w:rPr>
        <w:t>主要适用于医疗卫生机构的专业技术岗位。</w:t>
      </w:r>
    </w:p>
    <w:p w14:paraId="41EE02D1">
      <w:pPr>
        <w:pStyle w:val="2"/>
        <w:tabs>
          <w:tab w:val="left" w:pos="4200"/>
        </w:tabs>
        <w:rPr>
          <w:rFonts w:ascii="黑体" w:hAnsi="黑体" w:eastAsia="黑体"/>
          <w:b w:val="0"/>
          <w:bCs w:val="0"/>
          <w:sz w:val="36"/>
        </w:rPr>
      </w:pPr>
      <w:bookmarkStart w:id="3" w:name="_Toc62803478"/>
      <w:r>
        <w:rPr>
          <w:rFonts w:hint="eastAsia" w:ascii="黑体" w:hAnsi="黑体" w:eastAsia="黑体"/>
          <w:b w:val="0"/>
          <w:bCs w:val="0"/>
          <w:sz w:val="36"/>
        </w:rPr>
        <w:t>2.  公共科目设置及测评内容</w:t>
      </w:r>
      <w:bookmarkEnd w:id="3"/>
    </w:p>
    <w:p w14:paraId="6C9CD2D6">
      <w:pPr>
        <w:pStyle w:val="3"/>
        <w:tabs>
          <w:tab w:val="left" w:pos="4200"/>
        </w:tabs>
        <w:rPr>
          <w:rFonts w:ascii="黑体" w:eastAsia="黑体"/>
          <w:b w:val="0"/>
        </w:rPr>
      </w:pPr>
      <w:bookmarkStart w:id="4" w:name="_Toc62803479"/>
      <w:r>
        <w:rPr>
          <w:rFonts w:hint="eastAsia" w:ascii="黑体" w:eastAsia="黑体"/>
          <w:b w:val="0"/>
        </w:rPr>
        <w:t>2.1  公共科目名称</w:t>
      </w:r>
      <w:bookmarkEnd w:id="4"/>
    </w:p>
    <w:p w14:paraId="427EA566">
      <w:pPr>
        <w:tabs>
          <w:tab w:val="left" w:pos="4200"/>
        </w:tabs>
        <w:spacing w:line="580" w:lineRule="exact"/>
        <w:ind w:firstLine="640" w:firstLineChars="200"/>
        <w:rPr>
          <w:rFonts w:ascii="仿宋_GB2312" w:hAnsi="宋体" w:cs="仿宋_GB2312"/>
          <w:sz w:val="32"/>
          <w:szCs w:val="32"/>
        </w:rPr>
      </w:pPr>
      <w:r>
        <w:rPr>
          <w:rFonts w:hint="eastAsia" w:ascii="仿宋_GB2312" w:hAnsi="宋体" w:cs="仿宋_GB2312"/>
          <w:sz w:val="32"/>
          <w:szCs w:val="32"/>
        </w:rPr>
        <w:t>综合管理类、社会科学专技类、自然科学专技类、中小学教师类和医疗卫生类五个类别笔试的公共科目均为《职业能力倾向测验》和《综合应用能力》。</w:t>
      </w:r>
    </w:p>
    <w:p w14:paraId="22D89A1A">
      <w:pPr>
        <w:pStyle w:val="3"/>
        <w:tabs>
          <w:tab w:val="left" w:pos="4200"/>
        </w:tabs>
        <w:rPr>
          <w:rFonts w:ascii="黑体" w:eastAsia="黑体"/>
          <w:b w:val="0"/>
        </w:rPr>
      </w:pPr>
      <w:bookmarkStart w:id="5" w:name="_Toc62803480"/>
      <w:r>
        <w:rPr>
          <w:rFonts w:hint="eastAsia" w:ascii="黑体" w:eastAsia="黑体"/>
          <w:b w:val="0"/>
        </w:rPr>
        <w:t>2.2  考试时限及分值</w:t>
      </w:r>
      <w:bookmarkEnd w:id="5"/>
    </w:p>
    <w:p w14:paraId="66AA39CF">
      <w:pPr>
        <w:numPr>
          <w:ilvl w:val="0"/>
          <w:numId w:val="1"/>
        </w:numPr>
        <w:tabs>
          <w:tab w:val="left" w:pos="4200"/>
        </w:tabs>
        <w:spacing w:line="580" w:lineRule="exact"/>
        <w:ind w:left="0" w:firstLine="641"/>
        <w:rPr>
          <w:sz w:val="32"/>
          <w:szCs w:val="32"/>
        </w:rPr>
      </w:pPr>
      <w:r>
        <w:rPr>
          <w:rFonts w:hint="eastAsia" w:ascii="仿宋_GB2312" w:hAnsi="宋体" w:cs="仿宋_GB2312"/>
          <w:sz w:val="32"/>
          <w:szCs w:val="32"/>
        </w:rPr>
        <w:t>《职业能力倾向测验》考试时限为</w:t>
      </w:r>
      <w:r>
        <w:rPr>
          <w:sz w:val="32"/>
          <w:szCs w:val="32"/>
        </w:rPr>
        <w:t>90</w:t>
      </w:r>
      <w:r>
        <w:rPr>
          <w:rFonts w:hint="eastAsia"/>
          <w:sz w:val="32"/>
          <w:szCs w:val="32"/>
        </w:rPr>
        <w:t>分钟，满分为</w:t>
      </w:r>
      <w:r>
        <w:rPr>
          <w:sz w:val="32"/>
          <w:szCs w:val="32"/>
        </w:rPr>
        <w:t>150</w:t>
      </w:r>
      <w:r>
        <w:rPr>
          <w:rFonts w:hint="eastAsia"/>
          <w:sz w:val="32"/>
          <w:szCs w:val="32"/>
        </w:rPr>
        <w:t>分。</w:t>
      </w:r>
    </w:p>
    <w:p w14:paraId="22F30638">
      <w:pPr>
        <w:numPr>
          <w:ilvl w:val="0"/>
          <w:numId w:val="1"/>
        </w:numPr>
        <w:tabs>
          <w:tab w:val="left" w:pos="4200"/>
        </w:tabs>
        <w:spacing w:line="580" w:lineRule="exact"/>
        <w:ind w:left="0" w:firstLine="641"/>
        <w:rPr>
          <w:sz w:val="32"/>
          <w:szCs w:val="32"/>
        </w:rPr>
      </w:pPr>
      <w:r>
        <w:rPr>
          <w:rFonts w:hint="eastAsia"/>
          <w:sz w:val="32"/>
          <w:szCs w:val="32"/>
        </w:rPr>
        <w:t>《综合应用能力》考试时限为</w:t>
      </w:r>
      <w:r>
        <w:rPr>
          <w:sz w:val="32"/>
          <w:szCs w:val="32"/>
        </w:rPr>
        <w:t>120分钟，满分为150</w:t>
      </w:r>
      <w:r>
        <w:rPr>
          <w:rFonts w:hint="eastAsia"/>
          <w:sz w:val="32"/>
          <w:szCs w:val="32"/>
        </w:rPr>
        <w:t>分。</w:t>
      </w:r>
    </w:p>
    <w:p w14:paraId="2640B6FD">
      <w:pPr>
        <w:pStyle w:val="3"/>
        <w:tabs>
          <w:tab w:val="left" w:pos="4200"/>
        </w:tabs>
        <w:rPr>
          <w:rFonts w:ascii="黑体" w:eastAsia="黑体"/>
          <w:b w:val="0"/>
        </w:rPr>
      </w:pPr>
      <w:bookmarkStart w:id="6" w:name="_Toc62803481"/>
      <w:r>
        <w:rPr>
          <w:rFonts w:hint="eastAsia" w:ascii="黑体" w:eastAsia="黑体"/>
          <w:b w:val="0"/>
        </w:rPr>
        <w:t>2.3  测评内容</w:t>
      </w:r>
      <w:bookmarkEnd w:id="6"/>
    </w:p>
    <w:p w14:paraId="028172C4">
      <w:pPr>
        <w:tabs>
          <w:tab w:val="left" w:pos="4200"/>
        </w:tabs>
        <w:spacing w:line="580" w:lineRule="exact"/>
        <w:ind w:firstLine="640" w:firstLineChars="200"/>
        <w:rPr>
          <w:rFonts w:ascii="仿宋_GB2312" w:hAnsi="宋体" w:cs="仿宋_GB2312"/>
          <w:sz w:val="32"/>
          <w:szCs w:val="32"/>
        </w:rPr>
      </w:pPr>
      <w:r>
        <w:rPr>
          <w:rFonts w:hint="eastAsia" w:ascii="仿宋_GB2312" w:hAnsi="宋体" w:cs="仿宋_GB2312"/>
          <w:sz w:val="32"/>
          <w:szCs w:val="32"/>
        </w:rPr>
        <w:t>事业单位公开招聘分类考试公共科目笔试属于职位竞争性考试，根据不同类别的评价需求确定试卷的测评内容，主要测查工作岗位所需要的基本能力和综合应用能力。</w:t>
      </w:r>
    </w:p>
    <w:p w14:paraId="0E52C85F">
      <w:pPr>
        <w:pStyle w:val="2"/>
        <w:tabs>
          <w:tab w:val="left" w:pos="4200"/>
        </w:tabs>
        <w:rPr>
          <w:rFonts w:ascii="黑体" w:hAnsi="黑体" w:eastAsia="黑体"/>
          <w:b w:val="0"/>
          <w:bCs w:val="0"/>
          <w:sz w:val="36"/>
        </w:rPr>
      </w:pPr>
      <w:bookmarkStart w:id="7" w:name="_Toc62803482"/>
      <w:r>
        <w:rPr>
          <w:rFonts w:hint="eastAsia" w:ascii="黑体" w:hAnsi="黑体" w:eastAsia="黑体"/>
          <w:b w:val="0"/>
          <w:bCs w:val="0"/>
          <w:sz w:val="36"/>
        </w:rPr>
        <w:t>3.  类别确定</w:t>
      </w:r>
      <w:bookmarkEnd w:id="7"/>
    </w:p>
    <w:p w14:paraId="18D131B5">
      <w:pPr>
        <w:tabs>
          <w:tab w:val="left" w:pos="4200"/>
        </w:tabs>
        <w:spacing w:line="580" w:lineRule="exact"/>
        <w:ind w:firstLine="640" w:firstLineChars="200"/>
        <w:rPr>
          <w:rFonts w:ascii="仿宋_GB2312" w:hAnsi="宋体" w:cs="仿宋_GB2312"/>
          <w:sz w:val="32"/>
          <w:szCs w:val="32"/>
        </w:rPr>
      </w:pPr>
      <w:r>
        <w:rPr>
          <w:rFonts w:hint="eastAsia" w:ascii="仿宋_GB2312" w:hAnsi="宋体" w:cs="仿宋_GB2312"/>
          <w:sz w:val="32"/>
          <w:szCs w:val="32"/>
        </w:rPr>
        <w:t>公开招聘岗位对应的考试类别，原则上由用人单位和招聘主管部门确定，并在招聘公告中标明。报考人员依据报考职位标定的考试类别参加公共科目笔试。</w:t>
      </w:r>
    </w:p>
    <w:p w14:paraId="0537489C">
      <w:pPr>
        <w:pStyle w:val="2"/>
        <w:tabs>
          <w:tab w:val="left" w:pos="4200"/>
        </w:tabs>
        <w:rPr>
          <w:rFonts w:ascii="黑体" w:hAnsi="黑体" w:eastAsia="黑体"/>
          <w:b w:val="0"/>
          <w:bCs w:val="0"/>
          <w:sz w:val="36"/>
        </w:rPr>
      </w:pPr>
      <w:bookmarkStart w:id="8" w:name="_Toc62803483"/>
      <w:r>
        <w:rPr>
          <w:rFonts w:hint="eastAsia" w:ascii="黑体" w:hAnsi="黑体" w:eastAsia="黑体"/>
          <w:b w:val="0"/>
          <w:bCs w:val="0"/>
          <w:sz w:val="36"/>
        </w:rPr>
        <w:t>4.  成绩使用</w:t>
      </w:r>
      <w:bookmarkEnd w:id="8"/>
    </w:p>
    <w:p w14:paraId="5A1E5DFB">
      <w:pPr>
        <w:tabs>
          <w:tab w:val="left" w:pos="4200"/>
        </w:tabs>
        <w:spacing w:line="580" w:lineRule="exact"/>
        <w:ind w:firstLine="640" w:firstLineChars="200"/>
        <w:rPr>
          <w:rFonts w:ascii="仿宋_GB2312" w:hAnsi="宋体" w:cs="仿宋_GB2312"/>
          <w:sz w:val="32"/>
          <w:szCs w:val="32"/>
        </w:rPr>
      </w:pPr>
      <w:r>
        <w:rPr>
          <w:rFonts w:hint="eastAsia" w:ascii="仿宋_GB2312" w:hAnsi="宋体" w:cs="仿宋_GB2312"/>
          <w:sz w:val="32"/>
          <w:szCs w:val="32"/>
        </w:rPr>
        <w:t>招聘综合管理部门和主管部门可根据报考资格限定情况、专业考试设置情况以及其他具体情况，自行研究确定公共科目笔试成绩使用的方式方法。</w:t>
      </w:r>
    </w:p>
    <w:p w14:paraId="165A3731">
      <w:pPr>
        <w:pStyle w:val="2"/>
        <w:tabs>
          <w:tab w:val="left" w:pos="4200"/>
        </w:tabs>
        <w:spacing w:line="520" w:lineRule="exact"/>
        <w:rPr>
          <w:rFonts w:ascii="黑体" w:hAnsi="黑体" w:eastAsia="黑体"/>
          <w:b w:val="0"/>
          <w:bCs w:val="0"/>
          <w:sz w:val="36"/>
        </w:rPr>
      </w:pPr>
      <w:bookmarkStart w:id="9" w:name="_Toc62803484"/>
      <w:r>
        <w:rPr>
          <w:rFonts w:hint="eastAsia" w:ascii="黑体" w:hAnsi="黑体" w:eastAsia="黑体"/>
          <w:b w:val="0"/>
          <w:bCs w:val="0"/>
          <w:sz w:val="36"/>
        </w:rPr>
        <w:t>5.  公共科目分类考试大纲</w:t>
      </w:r>
      <w:bookmarkEnd w:id="9"/>
    </w:p>
    <w:p w14:paraId="7E85B214">
      <w:pPr>
        <w:pStyle w:val="3"/>
        <w:tabs>
          <w:tab w:val="left" w:pos="4200"/>
        </w:tabs>
        <w:spacing w:line="520" w:lineRule="exact"/>
        <w:rPr>
          <w:rFonts w:ascii="黑体" w:eastAsia="黑体"/>
          <w:b w:val="0"/>
        </w:rPr>
      </w:pPr>
      <w:bookmarkStart w:id="10" w:name="_Toc62803485"/>
      <w:r>
        <w:rPr>
          <w:rFonts w:hint="eastAsia" w:ascii="黑体" w:eastAsia="黑体"/>
          <w:b w:val="0"/>
        </w:rPr>
        <w:t>5.1  综合管理类（</w:t>
      </w:r>
      <w:r>
        <w:rPr>
          <w:rFonts w:ascii="Times New Roman" w:hAnsi="Times New Roman" w:eastAsia="黑体" w:cs="Times New Roman"/>
          <w:b w:val="0"/>
          <w:bCs w:val="0"/>
        </w:rPr>
        <w:t>A</w:t>
      </w:r>
      <w:r>
        <w:rPr>
          <w:rFonts w:hint="eastAsia" w:ascii="黑体" w:eastAsia="黑体"/>
          <w:b w:val="0"/>
        </w:rPr>
        <w:t>类</w:t>
      </w:r>
      <w:bookmarkEnd w:id="10"/>
      <w:r>
        <w:rPr>
          <w:rFonts w:hint="eastAsia" w:ascii="黑体" w:eastAsia="黑体"/>
          <w:b w:val="0"/>
        </w:rPr>
        <w:t>）</w:t>
      </w:r>
    </w:p>
    <w:p w14:paraId="36DF2399">
      <w:pPr>
        <w:pStyle w:val="4"/>
        <w:tabs>
          <w:tab w:val="left" w:pos="4200"/>
        </w:tabs>
        <w:spacing w:line="520" w:lineRule="exact"/>
        <w:rPr>
          <w:rFonts w:ascii="黑体" w:hAnsi="黑体" w:eastAsia="黑体"/>
          <w:b w:val="0"/>
          <w:bCs w:val="0"/>
        </w:rPr>
      </w:pPr>
      <w:bookmarkStart w:id="11" w:name="_Toc62803486"/>
      <w:r>
        <w:rPr>
          <w:rFonts w:hint="eastAsia" w:ascii="黑体" w:hAnsi="黑体" w:eastAsia="黑体"/>
          <w:b w:val="0"/>
          <w:bCs w:val="0"/>
        </w:rPr>
        <w:t>5.1.1  《职业能力倾向测验（</w:t>
      </w:r>
      <w:r>
        <w:rPr>
          <w:rFonts w:eastAsia="黑体"/>
          <w:b w:val="0"/>
          <w:bCs w:val="0"/>
        </w:rPr>
        <w:t>A</w:t>
      </w:r>
      <w:r>
        <w:rPr>
          <w:rFonts w:hint="eastAsia" w:ascii="黑体" w:hAnsi="黑体" w:eastAsia="黑体"/>
          <w:b w:val="0"/>
          <w:bCs w:val="0"/>
        </w:rPr>
        <w:t>类）》</w:t>
      </w:r>
      <w:bookmarkEnd w:id="11"/>
    </w:p>
    <w:p w14:paraId="39A8A2F8">
      <w:pPr>
        <w:pStyle w:val="39"/>
        <w:tabs>
          <w:tab w:val="left" w:pos="4200"/>
        </w:tabs>
        <w:spacing w:line="520" w:lineRule="exact"/>
        <w:ind w:firstLine="0" w:firstLineChars="0"/>
        <w:outlineLvl w:val="3"/>
        <w:rPr>
          <w:rFonts w:ascii="宋体" w:hAnsi="宋体" w:eastAsia="宋体" w:cs="Times New Roman"/>
        </w:rPr>
      </w:pPr>
      <w:bookmarkStart w:id="12" w:name="_Toc62803487"/>
      <w:r>
        <w:rPr>
          <w:rFonts w:hint="eastAsia" w:ascii="宋体" w:hAnsi="宋体" w:eastAsia="宋体"/>
        </w:rPr>
        <w:t>5.1.1.1  考试性质和目标</w:t>
      </w:r>
      <w:bookmarkEnd w:id="12"/>
    </w:p>
    <w:p w14:paraId="5330799E">
      <w:pPr>
        <w:tabs>
          <w:tab w:val="left" w:pos="4200"/>
        </w:tabs>
        <w:spacing w:line="520" w:lineRule="exact"/>
        <w:ind w:firstLine="640" w:firstLineChars="200"/>
        <w:rPr>
          <w:rFonts w:ascii="仿宋_GB2312" w:hAnsi="宋体" w:cs="仿宋_GB2312"/>
          <w:sz w:val="32"/>
          <w:szCs w:val="32"/>
        </w:rPr>
      </w:pPr>
      <w:r>
        <w:rPr>
          <w:rFonts w:hint="eastAsia" w:ascii="仿宋_GB2312" w:hAnsi="宋体" w:cs="仿宋_GB2312"/>
          <w:sz w:val="32"/>
          <w:szCs w:val="32"/>
        </w:rPr>
        <w:t>《职业能力倾向测验（</w:t>
      </w:r>
      <w:r>
        <w:rPr>
          <w:sz w:val="32"/>
          <w:szCs w:val="32"/>
        </w:rPr>
        <w:t>A</w:t>
      </w:r>
      <w:r>
        <w:rPr>
          <w:rFonts w:hint="eastAsia" w:ascii="仿宋_GB2312" w:hAnsi="宋体" w:cs="仿宋_GB2312"/>
          <w:sz w:val="32"/>
          <w:szCs w:val="32"/>
        </w:rPr>
        <w:t>类）》是针对事业单位管理岗位公开招聘工作人员而设置的考试科目，主要测查应试人员从事管理工作密切相关的、适合通过客观化纸笔测验方式进行考查的基本素质和能力要素，包括常识判断、言语理解与表达、数量关系、判断推理和资料分析等部分。</w:t>
      </w:r>
    </w:p>
    <w:p w14:paraId="434AC02C">
      <w:pPr>
        <w:pStyle w:val="39"/>
        <w:tabs>
          <w:tab w:val="left" w:pos="4200"/>
        </w:tabs>
        <w:spacing w:line="520" w:lineRule="exact"/>
        <w:ind w:firstLine="0" w:firstLineChars="0"/>
        <w:outlineLvl w:val="3"/>
        <w:rPr>
          <w:rFonts w:ascii="宋体" w:hAnsi="宋体" w:eastAsia="宋体"/>
        </w:rPr>
      </w:pPr>
      <w:bookmarkStart w:id="13" w:name="_Toc62803488"/>
      <w:r>
        <w:rPr>
          <w:rFonts w:hint="eastAsia" w:ascii="宋体" w:hAnsi="宋体" w:eastAsia="宋体"/>
        </w:rPr>
        <w:t>5.1.1.2  考试内容与题型介绍</w:t>
      </w:r>
      <w:bookmarkEnd w:id="13"/>
    </w:p>
    <w:p w14:paraId="162F4F48">
      <w:pPr>
        <w:tabs>
          <w:tab w:val="left" w:pos="4200"/>
        </w:tabs>
        <w:spacing w:line="520" w:lineRule="exact"/>
        <w:ind w:firstLine="643" w:firstLineChars="200"/>
        <w:rPr>
          <w:rFonts w:ascii="仿宋_GB2312" w:cs="仿宋_GB2312"/>
          <w:b/>
          <w:bCs/>
          <w:sz w:val="32"/>
          <w:szCs w:val="32"/>
        </w:rPr>
      </w:pPr>
      <w:r>
        <w:rPr>
          <w:rFonts w:hint="eastAsia" w:ascii="仿宋_GB2312" w:cs="仿宋_GB2312"/>
          <w:b/>
          <w:bCs/>
          <w:sz w:val="32"/>
          <w:szCs w:val="32"/>
        </w:rPr>
        <w:t>⑴常识判断</w:t>
      </w:r>
    </w:p>
    <w:p w14:paraId="4B521E16">
      <w:pPr>
        <w:tabs>
          <w:tab w:val="left" w:pos="4200"/>
        </w:tabs>
        <w:spacing w:line="520" w:lineRule="exact"/>
        <w:ind w:firstLine="640" w:firstLineChars="200"/>
        <w:rPr>
          <w:rFonts w:ascii="仿宋_GB2312" w:hAnsi="宋体" w:cs="仿宋_GB2312"/>
          <w:sz w:val="32"/>
          <w:szCs w:val="32"/>
        </w:rPr>
      </w:pPr>
      <w:r>
        <w:rPr>
          <w:rFonts w:hint="eastAsia" w:ascii="仿宋_GB2312" w:hAnsi="宋体" w:cs="仿宋_GB2312"/>
          <w:sz w:val="32"/>
          <w:szCs w:val="32"/>
        </w:rPr>
        <w:t>主要测查应试人员从事综合管理工作应知应会的基本知识和运用这些知识进行分析判断的基本能力，涉及党的创新理论、党和国家方针政策、经济、文化、法律、管理、科技等方面。</w:t>
      </w:r>
    </w:p>
    <w:p w14:paraId="0EF88F45">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5AA4E30E">
      <w:pPr>
        <w:tabs>
          <w:tab w:val="left" w:pos="4200"/>
        </w:tabs>
        <w:spacing w:line="520" w:lineRule="exact"/>
        <w:ind w:firstLine="560" w:firstLineChars="200"/>
        <w:rPr>
          <w:rFonts w:ascii="宋体" w:hAnsi="宋体" w:cs="仿宋_GB2312"/>
          <w:sz w:val="28"/>
          <w:szCs w:val="28"/>
        </w:rPr>
      </w:pPr>
      <w:r>
        <w:rPr>
          <w:sz w:val="28"/>
          <w:szCs w:val="28"/>
        </w:rPr>
        <w:t>2023</w:t>
      </w:r>
      <w:r>
        <w:rPr>
          <w:rFonts w:hint="eastAsia" w:ascii="宋体" w:hAnsi="宋体" w:cs="仿宋_GB2312"/>
          <w:sz w:val="28"/>
          <w:szCs w:val="28"/>
        </w:rPr>
        <w:t>年，</w:t>
      </w:r>
      <w:r>
        <w:rPr>
          <w:rFonts w:hint="eastAsia" w:ascii="宋体" w:hAnsi="宋体" w:cs="仿宋_GB2312"/>
          <w:color w:val="auto"/>
          <w:sz w:val="28"/>
          <w:szCs w:val="28"/>
          <w:highlight w:val="none"/>
        </w:rPr>
        <w:t>习近平总书记</w:t>
      </w:r>
      <w:r>
        <w:rPr>
          <w:rFonts w:hint="eastAsia" w:ascii="宋体" w:hAnsi="宋体" w:cs="仿宋_GB2312"/>
          <w:sz w:val="28"/>
          <w:szCs w:val="28"/>
        </w:rPr>
        <w:t>分别对上海、黑龙江、浙江、广西等省（区、市）进行了深入考察并提出要求。以下为习</w:t>
      </w:r>
      <w:r>
        <w:rPr>
          <w:rFonts w:hint="eastAsia" w:ascii="宋体" w:hAnsi="宋体" w:cs="仿宋_GB2312"/>
          <w:sz w:val="28"/>
          <w:szCs w:val="28"/>
          <w:lang w:eastAsia="zh-CN"/>
        </w:rPr>
        <w:t>近平</w:t>
      </w:r>
      <w:r>
        <w:rPr>
          <w:rFonts w:hint="eastAsia" w:ascii="宋体" w:hAnsi="宋体" w:cs="仿宋_GB2312"/>
          <w:sz w:val="28"/>
          <w:szCs w:val="28"/>
        </w:rPr>
        <w:t>总书记在考察时强调的部分内容：</w:t>
      </w:r>
    </w:p>
    <w:p w14:paraId="3281FD05">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①在维护国家国防安全、粮食安全、生态安全、能源安全、产业安全中积极履职尽责</w:t>
      </w:r>
    </w:p>
    <w:p w14:paraId="5F14884A">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②聚焦建设国际经济中心、金融中心、贸易中心、航运中心、科技创新中心的重要使命</w:t>
      </w:r>
    </w:p>
    <w:p w14:paraId="2E2A4F67">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③坚持一张蓝图绘到底，持续推动“八八战略”走深走实，始终干在实处、走在前列、勇立潮头</w:t>
      </w:r>
    </w:p>
    <w:p w14:paraId="7E52AF28">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 xml:space="preserve">④发挥自身优势，以铸牢中华民族共同体意识为主线，解放思想、创新求变，向海图强、开放发展 </w:t>
      </w:r>
    </w:p>
    <w:p w14:paraId="22FDCA14">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下列关于考察时强调的内容及与之相对应的地区，匹配正确的是：</w:t>
      </w:r>
    </w:p>
    <w:p w14:paraId="177D5715">
      <w:pPr>
        <w:tabs>
          <w:tab w:val="left" w:pos="4200"/>
        </w:tabs>
        <w:spacing w:line="540" w:lineRule="exact"/>
        <w:ind w:firstLine="560" w:firstLineChars="200"/>
        <w:rPr>
          <w:rFonts w:ascii="宋体" w:hAnsi="宋体" w:cs="仿宋_GB2312"/>
          <w:sz w:val="28"/>
          <w:szCs w:val="28"/>
        </w:rPr>
      </w:pPr>
      <w:r>
        <w:rPr>
          <w:sz w:val="28"/>
          <w:szCs w:val="28"/>
        </w:rPr>
        <w:t>A</w:t>
      </w:r>
      <w:r>
        <w:rPr>
          <w:rFonts w:hint="eastAsia" w:ascii="宋体" w:hAnsi="宋体" w:cs="仿宋_GB2312"/>
          <w:sz w:val="28"/>
          <w:szCs w:val="28"/>
        </w:rPr>
        <w:t>．①上海     ②浙江     ③广西     ④黑龙江</w:t>
      </w:r>
    </w:p>
    <w:p w14:paraId="1CE0F861">
      <w:pPr>
        <w:tabs>
          <w:tab w:val="left" w:pos="4200"/>
        </w:tabs>
        <w:spacing w:line="540" w:lineRule="exact"/>
        <w:ind w:firstLine="560" w:firstLineChars="200"/>
        <w:rPr>
          <w:rFonts w:ascii="宋体" w:hAnsi="宋体" w:cs="仿宋_GB2312"/>
          <w:sz w:val="28"/>
          <w:szCs w:val="28"/>
        </w:rPr>
      </w:pPr>
      <w:r>
        <w:rPr>
          <w:rFonts w:hint="eastAsia"/>
          <w:sz w:val="28"/>
          <w:szCs w:val="28"/>
        </w:rPr>
        <w:t>B</w:t>
      </w:r>
      <w:r>
        <w:rPr>
          <w:rFonts w:hint="eastAsia" w:ascii="宋体" w:hAnsi="宋体" w:cs="仿宋_GB2312"/>
          <w:sz w:val="28"/>
          <w:szCs w:val="28"/>
        </w:rPr>
        <w:t>．①广西     ②浙江     ③黑龙江   ④上海</w:t>
      </w:r>
    </w:p>
    <w:p w14:paraId="50EED034">
      <w:pPr>
        <w:tabs>
          <w:tab w:val="left" w:pos="4200"/>
        </w:tabs>
        <w:spacing w:line="54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．①浙江     ②黑龙江   ③上海     ④广西</w:t>
      </w:r>
    </w:p>
    <w:p w14:paraId="292B4118">
      <w:pPr>
        <w:tabs>
          <w:tab w:val="left" w:pos="4200"/>
        </w:tabs>
        <w:spacing w:line="540" w:lineRule="exact"/>
        <w:ind w:firstLine="560" w:firstLineChars="200"/>
        <w:rPr>
          <w:rFonts w:ascii="宋体" w:hAnsi="宋体" w:cs="仿宋_GB2312"/>
          <w:sz w:val="28"/>
          <w:szCs w:val="28"/>
        </w:rPr>
      </w:pPr>
      <w:r>
        <w:rPr>
          <w:rFonts w:hint="eastAsia"/>
          <w:sz w:val="28"/>
          <w:szCs w:val="28"/>
        </w:rPr>
        <w:t>D</w:t>
      </w:r>
      <w:r>
        <w:rPr>
          <w:rFonts w:hint="eastAsia" w:ascii="宋体" w:hAnsi="宋体" w:cs="仿宋_GB2312"/>
          <w:sz w:val="28"/>
          <w:szCs w:val="28"/>
        </w:rPr>
        <w:t>．①黑龙江   ②上海     ③浙江     ④广西</w:t>
      </w:r>
    </w:p>
    <w:p w14:paraId="64C7956C">
      <w:pPr>
        <w:tabs>
          <w:tab w:val="left" w:pos="4200"/>
        </w:tabs>
        <w:spacing w:line="540" w:lineRule="exact"/>
        <w:ind w:firstLine="560" w:firstLineChars="200"/>
        <w:rPr>
          <w:sz w:val="28"/>
          <w:szCs w:val="28"/>
        </w:rPr>
      </w:pPr>
      <w:r>
        <w:rPr>
          <w:sz w:val="28"/>
          <w:szCs w:val="28"/>
        </w:rPr>
        <w:t>答案：</w:t>
      </w:r>
      <w:r>
        <w:rPr>
          <w:rFonts w:hint="eastAsia"/>
          <w:sz w:val="28"/>
          <w:szCs w:val="28"/>
        </w:rPr>
        <w:t>D</w:t>
      </w:r>
    </w:p>
    <w:p w14:paraId="69DA28DC">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3D241B81">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根据《中华人民共和国宪法》，下列哪项属于我国公民的基本权利？</w:t>
      </w:r>
    </w:p>
    <w:p w14:paraId="77FDFE54">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①依照法律服兵役和参加民兵组织</w:t>
      </w:r>
    </w:p>
    <w:p w14:paraId="58621C8C">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②维护国家统一和全国各民族团结</w:t>
      </w:r>
    </w:p>
    <w:p w14:paraId="000D7458">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③对任何国家机关和工作人员提出批评和建议</w:t>
      </w:r>
    </w:p>
    <w:p w14:paraId="59408C2E">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④在年老、疾病的情况下，从国家和社会获得物质帮助</w:t>
      </w:r>
    </w:p>
    <w:p w14:paraId="41344A05">
      <w:pPr>
        <w:tabs>
          <w:tab w:val="left" w:pos="5245"/>
        </w:tabs>
        <w:spacing w:line="540" w:lineRule="exact"/>
        <w:ind w:firstLine="560" w:firstLineChars="200"/>
        <w:rPr>
          <w:rFonts w:ascii="宋体" w:hAnsi="宋体" w:cs="仿宋_GB2312"/>
          <w:sz w:val="28"/>
          <w:szCs w:val="28"/>
        </w:rPr>
      </w:pPr>
      <w:r>
        <w:rPr>
          <w:sz w:val="28"/>
          <w:szCs w:val="28"/>
        </w:rPr>
        <w:t>A</w:t>
      </w:r>
      <w:r>
        <w:rPr>
          <w:rFonts w:hint="eastAsia" w:ascii="宋体" w:hAnsi="宋体" w:cs="仿宋_GB2312"/>
          <w:sz w:val="28"/>
          <w:szCs w:val="28"/>
        </w:rPr>
        <w:t>．①②</w:t>
      </w:r>
      <w:r>
        <w:rPr>
          <w:rFonts w:hint="eastAsia" w:ascii="宋体" w:hAnsi="宋体" w:cs="仿宋_GB2312"/>
          <w:sz w:val="28"/>
          <w:szCs w:val="28"/>
        </w:rPr>
        <w:tab/>
      </w:r>
      <w:r>
        <w:rPr>
          <w:rFonts w:hint="eastAsia"/>
          <w:sz w:val="28"/>
          <w:szCs w:val="28"/>
        </w:rPr>
        <w:t>B</w:t>
      </w:r>
      <w:r>
        <w:rPr>
          <w:rFonts w:hint="eastAsia" w:ascii="宋体" w:hAnsi="宋体" w:cs="仿宋_GB2312"/>
          <w:sz w:val="28"/>
          <w:szCs w:val="28"/>
        </w:rPr>
        <w:t>．①③</w:t>
      </w:r>
    </w:p>
    <w:p w14:paraId="6B27977C">
      <w:pPr>
        <w:tabs>
          <w:tab w:val="left" w:pos="4200"/>
          <w:tab w:val="left" w:pos="5245"/>
        </w:tabs>
        <w:spacing w:line="54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．②④</w:t>
      </w:r>
      <w:r>
        <w:rPr>
          <w:rFonts w:hint="eastAsia" w:ascii="宋体" w:hAnsi="宋体" w:cs="仿宋_GB2312"/>
          <w:sz w:val="28"/>
          <w:szCs w:val="28"/>
        </w:rPr>
        <w:tab/>
      </w:r>
      <w:r>
        <w:rPr>
          <w:rFonts w:hint="eastAsia" w:ascii="宋体" w:hAnsi="宋体" w:cs="仿宋_GB2312"/>
          <w:sz w:val="28"/>
          <w:szCs w:val="28"/>
        </w:rPr>
        <w:tab/>
      </w:r>
      <w:r>
        <w:rPr>
          <w:rFonts w:hint="eastAsia"/>
          <w:sz w:val="28"/>
          <w:szCs w:val="28"/>
        </w:rPr>
        <w:t>D</w:t>
      </w:r>
      <w:r>
        <w:rPr>
          <w:rFonts w:hint="eastAsia" w:ascii="宋体" w:hAnsi="宋体" w:cs="仿宋_GB2312"/>
          <w:sz w:val="28"/>
          <w:szCs w:val="28"/>
        </w:rPr>
        <w:t>．③④</w:t>
      </w:r>
    </w:p>
    <w:p w14:paraId="43B0F2DD">
      <w:pPr>
        <w:tabs>
          <w:tab w:val="left" w:pos="4200"/>
        </w:tabs>
        <w:spacing w:line="540" w:lineRule="exact"/>
        <w:ind w:firstLine="560" w:firstLineChars="200"/>
        <w:rPr>
          <w:sz w:val="28"/>
          <w:szCs w:val="28"/>
        </w:rPr>
      </w:pPr>
      <w:r>
        <w:rPr>
          <w:rFonts w:hint="eastAsia"/>
          <w:sz w:val="28"/>
          <w:szCs w:val="28"/>
        </w:rPr>
        <w:t>答案：D</w:t>
      </w:r>
    </w:p>
    <w:p w14:paraId="0380CC63">
      <w:pPr>
        <w:tabs>
          <w:tab w:val="left" w:pos="4200"/>
        </w:tabs>
        <w:spacing w:line="540" w:lineRule="exact"/>
        <w:ind w:firstLine="643" w:firstLineChars="200"/>
        <w:rPr>
          <w:b/>
          <w:bCs/>
          <w:sz w:val="32"/>
          <w:szCs w:val="32"/>
        </w:rPr>
      </w:pPr>
      <w:r>
        <w:rPr>
          <w:rFonts w:hint="eastAsia" w:ascii="仿宋_GB2312" w:cs="仿宋_GB2312"/>
          <w:b/>
          <w:bCs/>
          <w:sz w:val="32"/>
          <w:szCs w:val="32"/>
        </w:rPr>
        <w:t>⑵</w:t>
      </w:r>
      <w:r>
        <w:rPr>
          <w:rFonts w:hint="eastAsia" w:cs="仿宋_GB2312"/>
          <w:b/>
          <w:bCs/>
          <w:sz w:val="32"/>
          <w:szCs w:val="32"/>
        </w:rPr>
        <w:t>言语理解与表达</w:t>
      </w:r>
    </w:p>
    <w:p w14:paraId="0509DCFE">
      <w:pPr>
        <w:tabs>
          <w:tab w:val="left" w:pos="4200"/>
        </w:tabs>
        <w:spacing w:line="540" w:lineRule="exact"/>
        <w:ind w:firstLine="640" w:firstLineChars="200"/>
        <w:rPr>
          <w:rFonts w:cs="仿宋_GB2312"/>
          <w:sz w:val="32"/>
          <w:szCs w:val="32"/>
        </w:rPr>
      </w:pPr>
      <w:r>
        <w:rPr>
          <w:rFonts w:hint="eastAsia" w:cs="仿宋_GB2312"/>
          <w:sz w:val="32"/>
          <w:szCs w:val="32"/>
        </w:rPr>
        <w:t>主要测查应试人员准确理解和把握文字材料内涵、进行思考和交流的能力，包括理解语句之间的逻辑关系，概括材料主旨，把握主要信息及重要细节，准确和得体地遣词用字、表达观点等。</w:t>
      </w:r>
    </w:p>
    <w:p w14:paraId="6313A019">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5D721C26">
      <w:pPr>
        <w:tabs>
          <w:tab w:val="left" w:pos="4200"/>
        </w:tabs>
        <w:spacing w:line="500" w:lineRule="exact"/>
        <w:ind w:firstLine="560" w:firstLineChars="200"/>
        <w:rPr>
          <w:rFonts w:ascii="宋体" w:hAnsi="宋体" w:cs="仿宋_GB2312"/>
          <w:sz w:val="28"/>
          <w:szCs w:val="28"/>
        </w:rPr>
      </w:pPr>
      <w:r>
        <w:rPr>
          <w:rFonts w:hint="eastAsia" w:ascii="宋体" w:hAnsi="宋体" w:cs="仿宋_GB2312"/>
          <w:sz w:val="28"/>
          <w:szCs w:val="28"/>
        </w:rPr>
        <w:t>数据就像是现代社会的“（    ）”，通过流通获取并实现价值。公共数据具有公共属性、服务功能，一旦（    ）、养在深闺，便会失去活力和价值，只有加大开放开发才能让它物尽其用、得其所哉。</w:t>
      </w:r>
    </w:p>
    <w:p w14:paraId="68F022F4">
      <w:pPr>
        <w:tabs>
          <w:tab w:val="left" w:pos="5245"/>
        </w:tabs>
        <w:spacing w:line="500" w:lineRule="exact"/>
        <w:ind w:firstLine="560" w:firstLineChars="200"/>
        <w:rPr>
          <w:rFonts w:ascii="宋体" w:hAnsi="宋体" w:cs="仿宋_GB2312"/>
          <w:sz w:val="28"/>
          <w:szCs w:val="28"/>
        </w:rPr>
      </w:pPr>
      <w:r>
        <w:rPr>
          <w:rFonts w:hint="eastAsia"/>
          <w:sz w:val="28"/>
          <w:szCs w:val="28"/>
        </w:rPr>
        <w:t>A</w:t>
      </w:r>
      <w:r>
        <w:rPr>
          <w:rFonts w:hint="eastAsia" w:ascii="宋体" w:hAnsi="宋体" w:cs="仿宋_GB2312"/>
          <w:sz w:val="28"/>
          <w:szCs w:val="28"/>
        </w:rPr>
        <w:t>．硬通货  束之高阁</w:t>
      </w:r>
      <w:r>
        <w:rPr>
          <w:rFonts w:hint="eastAsia" w:ascii="宋体" w:hAnsi="宋体" w:cs="仿宋_GB2312"/>
          <w:sz w:val="28"/>
          <w:szCs w:val="28"/>
        </w:rPr>
        <w:tab/>
      </w:r>
      <w:r>
        <w:rPr>
          <w:rFonts w:hint="eastAsia"/>
          <w:sz w:val="28"/>
          <w:szCs w:val="28"/>
        </w:rPr>
        <w:t>B</w:t>
      </w:r>
      <w:r>
        <w:rPr>
          <w:rFonts w:hint="eastAsia" w:ascii="宋体" w:hAnsi="宋体" w:cs="仿宋_GB2312"/>
          <w:sz w:val="28"/>
          <w:szCs w:val="28"/>
        </w:rPr>
        <w:t>．推进器  敝帚自珍</w:t>
      </w:r>
    </w:p>
    <w:p w14:paraId="313028E1">
      <w:pPr>
        <w:tabs>
          <w:tab w:val="left" w:pos="5245"/>
        </w:tabs>
        <w:spacing w:line="50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．金钥匙  置之不理</w:t>
      </w:r>
      <w:r>
        <w:rPr>
          <w:rFonts w:hint="eastAsia" w:ascii="宋体" w:hAnsi="宋体" w:cs="仿宋_GB2312"/>
          <w:sz w:val="28"/>
          <w:szCs w:val="28"/>
        </w:rPr>
        <w:tab/>
      </w:r>
      <w:r>
        <w:rPr>
          <w:rFonts w:hint="eastAsia"/>
          <w:sz w:val="28"/>
          <w:szCs w:val="28"/>
        </w:rPr>
        <w:t>D</w:t>
      </w:r>
      <w:r>
        <w:rPr>
          <w:rFonts w:hint="eastAsia" w:ascii="宋体" w:hAnsi="宋体" w:cs="仿宋_GB2312"/>
          <w:sz w:val="28"/>
          <w:szCs w:val="28"/>
        </w:rPr>
        <w:t>．信号塔  错失良机</w:t>
      </w:r>
    </w:p>
    <w:p w14:paraId="0AE8B111">
      <w:pPr>
        <w:tabs>
          <w:tab w:val="left" w:pos="4200"/>
        </w:tabs>
        <w:spacing w:line="500" w:lineRule="exact"/>
        <w:ind w:firstLine="560" w:firstLineChars="200"/>
        <w:rPr>
          <w:sz w:val="28"/>
          <w:szCs w:val="28"/>
        </w:rPr>
      </w:pPr>
      <w:r>
        <w:rPr>
          <w:sz w:val="28"/>
          <w:szCs w:val="28"/>
        </w:rPr>
        <w:t>答案：</w:t>
      </w:r>
      <w:r>
        <w:rPr>
          <w:rFonts w:hint="eastAsia"/>
          <w:sz w:val="28"/>
          <w:szCs w:val="28"/>
        </w:rPr>
        <w:t>A</w:t>
      </w:r>
    </w:p>
    <w:p w14:paraId="746E8B90">
      <w:pPr>
        <w:tabs>
          <w:tab w:val="left" w:pos="4200"/>
        </w:tabs>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2</w:t>
      </w:r>
      <w:r>
        <w:rPr>
          <w:rFonts w:hint="eastAsia" w:ascii="楷体_GB2312" w:eastAsia="楷体_GB2312" w:cs="楷体_GB2312"/>
          <w:b/>
          <w:bCs/>
          <w:sz w:val="32"/>
          <w:szCs w:val="28"/>
        </w:rPr>
        <w:t>：</w:t>
      </w:r>
    </w:p>
    <w:p w14:paraId="7BD7AD61">
      <w:pPr>
        <w:tabs>
          <w:tab w:val="left" w:pos="4200"/>
        </w:tabs>
        <w:spacing w:line="500" w:lineRule="exact"/>
        <w:ind w:firstLine="560" w:firstLineChars="200"/>
        <w:rPr>
          <w:rFonts w:ascii="宋体" w:hAnsi="宋体" w:cs="仿宋_GB2312"/>
          <w:sz w:val="28"/>
          <w:szCs w:val="28"/>
        </w:rPr>
      </w:pPr>
      <w:r>
        <w:rPr>
          <w:rFonts w:hint="eastAsia" w:ascii="宋体" w:hAnsi="宋体" w:cs="仿宋_GB2312"/>
          <w:sz w:val="28"/>
          <w:szCs w:val="28"/>
        </w:rPr>
        <w:t>科学家门捷列夫说：“科学是从测量开始的。”“现代热力学之父”开尔文有一条著名结论：“只有测量出来，才能制造出来。”人类科学研究的革命，工业制造的迭代升级，都离不开测量技术的精进。在当代科技和工业领域，高水平的精密测量技术和精密仪器制造能力，是一个国家科学研究和整体工业领先程度的重要指标，更是发展高端制造业的必备条件。随着精密测量技术不断进步，其在科学研究、工程科技、现代工业、现代农业、医疗卫生和环境保护等领域发挥着越来越重要的作用。</w:t>
      </w:r>
    </w:p>
    <w:p w14:paraId="0FB6A28D">
      <w:pPr>
        <w:tabs>
          <w:tab w:val="left" w:pos="4200"/>
        </w:tabs>
        <w:spacing w:line="500" w:lineRule="exact"/>
        <w:ind w:firstLine="560" w:firstLineChars="200"/>
        <w:rPr>
          <w:rFonts w:ascii="宋体" w:hAnsi="宋体" w:cs="仿宋_GB2312"/>
          <w:sz w:val="28"/>
          <w:szCs w:val="28"/>
        </w:rPr>
      </w:pPr>
      <w:r>
        <w:rPr>
          <w:rFonts w:hint="eastAsia" w:ascii="宋体" w:hAnsi="宋体" w:cs="仿宋_GB2312"/>
          <w:sz w:val="28"/>
          <w:szCs w:val="28"/>
        </w:rPr>
        <w:t>最适合做这段文字标题的是：</w:t>
      </w:r>
    </w:p>
    <w:p w14:paraId="52EECD8A">
      <w:pPr>
        <w:tabs>
          <w:tab w:val="left" w:pos="4200"/>
        </w:tabs>
        <w:spacing w:line="500" w:lineRule="exact"/>
        <w:ind w:firstLine="560" w:firstLineChars="200"/>
        <w:rPr>
          <w:rFonts w:ascii="宋体" w:hAnsi="宋体" w:cs="仿宋_GB2312"/>
          <w:sz w:val="28"/>
          <w:szCs w:val="28"/>
        </w:rPr>
      </w:pPr>
      <w:r>
        <w:rPr>
          <w:sz w:val="28"/>
          <w:szCs w:val="28"/>
        </w:rPr>
        <w:t>A</w:t>
      </w:r>
      <w:r>
        <w:rPr>
          <w:rFonts w:hint="eastAsia" w:ascii="宋体" w:hAnsi="宋体" w:cs="仿宋_GB2312"/>
          <w:sz w:val="28"/>
          <w:szCs w:val="28"/>
        </w:rPr>
        <w:t>．测量技术发展助力我国工业制造升级</w:t>
      </w:r>
    </w:p>
    <w:p w14:paraId="5478876F">
      <w:pPr>
        <w:tabs>
          <w:tab w:val="left" w:pos="4200"/>
        </w:tabs>
        <w:spacing w:line="500" w:lineRule="exact"/>
        <w:ind w:firstLine="560" w:firstLineChars="200"/>
        <w:rPr>
          <w:rFonts w:ascii="宋体" w:hAnsi="宋体" w:cs="仿宋_GB2312"/>
          <w:sz w:val="28"/>
          <w:szCs w:val="28"/>
        </w:rPr>
      </w:pPr>
      <w:r>
        <w:rPr>
          <w:rFonts w:hint="eastAsia"/>
          <w:sz w:val="28"/>
          <w:szCs w:val="28"/>
        </w:rPr>
        <w:t>B</w:t>
      </w:r>
      <w:r>
        <w:rPr>
          <w:rFonts w:hint="eastAsia" w:ascii="宋体" w:hAnsi="宋体" w:cs="仿宋_GB2312"/>
          <w:sz w:val="28"/>
          <w:szCs w:val="28"/>
        </w:rPr>
        <w:t>．测量技术和精密仪器制造亟须融合发展</w:t>
      </w:r>
    </w:p>
    <w:p w14:paraId="518A3F0A">
      <w:pPr>
        <w:tabs>
          <w:tab w:val="left" w:pos="4200"/>
        </w:tabs>
        <w:spacing w:line="50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．我国超精密测量技术亟需冲破“封锁线”</w:t>
      </w:r>
    </w:p>
    <w:p w14:paraId="743C51D3">
      <w:pPr>
        <w:tabs>
          <w:tab w:val="left" w:pos="4200"/>
        </w:tabs>
        <w:spacing w:line="500" w:lineRule="exact"/>
        <w:ind w:firstLine="560" w:firstLineChars="200"/>
        <w:rPr>
          <w:rFonts w:ascii="宋体" w:hAnsi="宋体" w:cs="仿宋_GB2312"/>
          <w:sz w:val="28"/>
          <w:szCs w:val="28"/>
        </w:rPr>
      </w:pPr>
      <w:r>
        <w:rPr>
          <w:rFonts w:hint="eastAsia"/>
          <w:sz w:val="28"/>
          <w:szCs w:val="28"/>
        </w:rPr>
        <w:t>D</w:t>
      </w:r>
      <w:r>
        <w:rPr>
          <w:rFonts w:hint="eastAsia" w:ascii="宋体" w:hAnsi="宋体" w:cs="仿宋_GB2312"/>
          <w:sz w:val="28"/>
          <w:szCs w:val="28"/>
        </w:rPr>
        <w:t>．科学探索的“眼睛”高端制造的“尺子”</w:t>
      </w:r>
    </w:p>
    <w:p w14:paraId="16157221">
      <w:pPr>
        <w:tabs>
          <w:tab w:val="left" w:pos="4200"/>
        </w:tabs>
        <w:spacing w:line="500" w:lineRule="exact"/>
        <w:ind w:firstLine="560" w:firstLineChars="200"/>
        <w:rPr>
          <w:sz w:val="28"/>
          <w:szCs w:val="28"/>
        </w:rPr>
      </w:pPr>
      <w:r>
        <w:rPr>
          <w:sz w:val="28"/>
          <w:szCs w:val="28"/>
        </w:rPr>
        <w:t>答案：</w:t>
      </w:r>
      <w:r>
        <w:rPr>
          <w:rFonts w:hint="eastAsia"/>
          <w:sz w:val="28"/>
          <w:szCs w:val="28"/>
        </w:rPr>
        <w:t>D</w:t>
      </w:r>
    </w:p>
    <w:p w14:paraId="744EBBE6">
      <w:pPr>
        <w:tabs>
          <w:tab w:val="left" w:pos="4200"/>
        </w:tabs>
        <w:ind w:firstLine="643" w:firstLineChars="200"/>
        <w:rPr>
          <w:b/>
          <w:bCs/>
          <w:sz w:val="32"/>
          <w:szCs w:val="32"/>
        </w:rPr>
      </w:pPr>
      <w:r>
        <w:rPr>
          <w:rFonts w:hint="eastAsia" w:ascii="仿宋_GB2312" w:cs="仿宋_GB2312"/>
          <w:b/>
          <w:bCs/>
          <w:sz w:val="32"/>
          <w:szCs w:val="32"/>
        </w:rPr>
        <w:t>⑶</w:t>
      </w:r>
      <w:r>
        <w:rPr>
          <w:rFonts w:hint="eastAsia" w:cs="仿宋_GB2312"/>
          <w:b/>
          <w:bCs/>
          <w:sz w:val="32"/>
          <w:szCs w:val="32"/>
        </w:rPr>
        <w:t>数量关系</w:t>
      </w:r>
    </w:p>
    <w:p w14:paraId="39222C47">
      <w:pPr>
        <w:tabs>
          <w:tab w:val="left" w:pos="4200"/>
        </w:tabs>
        <w:spacing w:line="560" w:lineRule="exact"/>
        <w:ind w:firstLine="646"/>
        <w:rPr>
          <w:rFonts w:ascii="仿宋_GB2312" w:hAnsi="宋体" w:cs="仿宋_GB2312"/>
          <w:sz w:val="32"/>
          <w:szCs w:val="32"/>
        </w:rPr>
      </w:pPr>
      <w:r>
        <w:rPr>
          <w:rFonts w:hint="eastAsia" w:ascii="仿宋_GB2312" w:hAnsi="宋体" w:cs="仿宋_GB2312"/>
          <w:sz w:val="32"/>
          <w:szCs w:val="32"/>
        </w:rPr>
        <w:t>主要测查应试人员理解、把握事物间量化关系和解决数量关系问题的能力，主要涉及数据关系的分析、运算和推断等。</w:t>
      </w:r>
    </w:p>
    <w:p w14:paraId="1285B09B">
      <w:pPr>
        <w:tabs>
          <w:tab w:val="left" w:pos="4200"/>
        </w:tabs>
        <w:rPr>
          <w:rFonts w:ascii="楷体_GB2312" w:eastAsia="楷体_GB2312" w:cs="楷体_GB2312"/>
          <w:b/>
          <w:bCs/>
          <w:sz w:val="32"/>
          <w:szCs w:val="28"/>
        </w:rPr>
      </w:pPr>
      <w:r>
        <w:rPr>
          <w:rFonts w:hint="eastAsia" w:ascii="楷体_GB2312" w:eastAsia="楷体_GB2312" w:cs="楷体_GB2312"/>
          <w:b/>
          <w:bCs/>
          <w:sz w:val="32"/>
          <w:szCs w:val="28"/>
        </w:rPr>
        <w:t>例题：</w:t>
      </w:r>
    </w:p>
    <w:p w14:paraId="4EEA9FC5">
      <w:pPr>
        <w:tabs>
          <w:tab w:val="left" w:pos="4200"/>
        </w:tabs>
        <w:spacing w:line="500" w:lineRule="exact"/>
        <w:ind w:firstLine="560" w:firstLineChars="200"/>
        <w:rPr>
          <w:rFonts w:ascii="宋体" w:hAnsi="宋体" w:cs="仿宋_GB2312"/>
          <w:sz w:val="28"/>
          <w:szCs w:val="28"/>
        </w:rPr>
      </w:pPr>
      <w:r>
        <w:rPr>
          <w:rFonts w:hint="eastAsia" w:ascii="宋体" w:hAnsi="宋体" w:cs="仿宋_GB2312"/>
          <w:sz w:val="28"/>
          <w:szCs w:val="28"/>
        </w:rPr>
        <w:t>某景区仅可凭身份证或购票二维码进园参观。某日上、下午共进园</w:t>
      </w:r>
      <w:r>
        <w:rPr>
          <w:sz w:val="28"/>
          <w:szCs w:val="28"/>
        </w:rPr>
        <w:t>3700</w:t>
      </w:r>
      <w:r>
        <w:rPr>
          <w:rFonts w:hint="eastAsia" w:ascii="宋体" w:hAnsi="宋体" w:cs="仿宋_GB2312"/>
          <w:sz w:val="28"/>
          <w:szCs w:val="28"/>
        </w:rPr>
        <w:t>人次，其中使用二维码进园</w:t>
      </w:r>
      <w:r>
        <w:rPr>
          <w:sz w:val="28"/>
          <w:szCs w:val="28"/>
        </w:rPr>
        <w:t>2000</w:t>
      </w:r>
      <w:r>
        <w:rPr>
          <w:rFonts w:hint="eastAsia" w:ascii="宋体" w:hAnsi="宋体" w:cs="仿宋_GB2312"/>
          <w:sz w:val="28"/>
          <w:szCs w:val="28"/>
        </w:rPr>
        <w:t>人次；当日上午进园</w:t>
      </w:r>
      <w:r>
        <w:rPr>
          <w:sz w:val="28"/>
          <w:szCs w:val="28"/>
        </w:rPr>
        <w:t>1800</w:t>
      </w:r>
      <w:r>
        <w:rPr>
          <w:rFonts w:hint="eastAsia" w:ascii="宋体" w:hAnsi="宋体" w:cs="仿宋_GB2312"/>
          <w:sz w:val="28"/>
          <w:szCs w:val="28"/>
        </w:rPr>
        <w:t>人次，其中凭身份证进园的正好是凭二维码进园人数的一半。问当天下午凭身份证进园的有多少人次？</w:t>
      </w:r>
    </w:p>
    <w:p w14:paraId="4DBF13A9">
      <w:pPr>
        <w:tabs>
          <w:tab w:val="left" w:pos="5400"/>
        </w:tabs>
        <w:spacing w:line="500" w:lineRule="exact"/>
        <w:ind w:firstLine="560" w:firstLineChars="200"/>
        <w:rPr>
          <w:sz w:val="28"/>
          <w:szCs w:val="28"/>
        </w:rPr>
      </w:pPr>
      <w:r>
        <w:rPr>
          <w:sz w:val="28"/>
          <w:szCs w:val="28"/>
        </w:rPr>
        <w:t>A．800</w:t>
      </w:r>
      <w:r>
        <w:rPr>
          <w:sz w:val="28"/>
          <w:szCs w:val="28"/>
        </w:rPr>
        <w:tab/>
      </w:r>
      <w:r>
        <w:rPr>
          <w:sz w:val="28"/>
          <w:szCs w:val="28"/>
        </w:rPr>
        <w:t>B．900</w:t>
      </w:r>
    </w:p>
    <w:p w14:paraId="7D6CA185">
      <w:pPr>
        <w:tabs>
          <w:tab w:val="left" w:pos="2835"/>
          <w:tab w:val="left" w:pos="5387"/>
          <w:tab w:val="left" w:pos="5400"/>
        </w:tabs>
        <w:spacing w:line="500" w:lineRule="exact"/>
        <w:ind w:firstLine="560" w:firstLineChars="200"/>
        <w:rPr>
          <w:sz w:val="28"/>
          <w:szCs w:val="28"/>
        </w:rPr>
      </w:pPr>
      <w:r>
        <w:rPr>
          <w:sz w:val="28"/>
          <w:szCs w:val="28"/>
        </w:rPr>
        <w:t>C．1000</w:t>
      </w:r>
      <w:r>
        <w:rPr>
          <w:sz w:val="28"/>
          <w:szCs w:val="28"/>
        </w:rPr>
        <w:tab/>
      </w:r>
      <w:r>
        <w:rPr>
          <w:sz w:val="28"/>
          <w:szCs w:val="28"/>
        </w:rPr>
        <w:tab/>
      </w:r>
      <w:r>
        <w:rPr>
          <w:sz w:val="28"/>
          <w:szCs w:val="28"/>
        </w:rPr>
        <w:tab/>
      </w:r>
      <w:r>
        <w:rPr>
          <w:sz w:val="28"/>
          <w:szCs w:val="28"/>
        </w:rPr>
        <w:t>D．1100</w:t>
      </w:r>
    </w:p>
    <w:p w14:paraId="5B292768">
      <w:pPr>
        <w:tabs>
          <w:tab w:val="left" w:pos="4200"/>
        </w:tabs>
        <w:spacing w:line="500" w:lineRule="exact"/>
        <w:ind w:firstLine="560" w:firstLineChars="200"/>
        <w:rPr>
          <w:sz w:val="28"/>
          <w:szCs w:val="28"/>
        </w:rPr>
      </w:pPr>
      <w:r>
        <w:rPr>
          <w:sz w:val="28"/>
          <w:szCs w:val="28"/>
        </w:rPr>
        <w:t>答案：D</w:t>
      </w:r>
    </w:p>
    <w:p w14:paraId="04568851">
      <w:pPr>
        <w:tabs>
          <w:tab w:val="left" w:pos="4200"/>
          <w:tab w:val="left" w:pos="5400"/>
        </w:tabs>
        <w:ind w:firstLine="643" w:firstLineChars="200"/>
        <w:rPr>
          <w:rFonts w:ascii="仿宋_GB2312"/>
          <w:b/>
          <w:bCs/>
          <w:sz w:val="32"/>
          <w:szCs w:val="32"/>
        </w:rPr>
      </w:pPr>
      <w:r>
        <w:rPr>
          <w:rFonts w:hint="eastAsia" w:ascii="仿宋_GB2312" w:cs="仿宋_GB2312"/>
          <w:b/>
          <w:bCs/>
          <w:sz w:val="32"/>
          <w:szCs w:val="32"/>
        </w:rPr>
        <w:t>⑷判断推理</w:t>
      </w:r>
    </w:p>
    <w:p w14:paraId="101D34F4">
      <w:pPr>
        <w:tabs>
          <w:tab w:val="left" w:pos="4200"/>
        </w:tabs>
        <w:spacing w:line="560" w:lineRule="exact"/>
        <w:ind w:firstLine="646"/>
        <w:rPr>
          <w:rFonts w:ascii="仿宋_GB2312" w:hAnsi="宋体" w:cs="仿宋_GB2312"/>
          <w:sz w:val="32"/>
          <w:szCs w:val="32"/>
        </w:rPr>
      </w:pPr>
      <w:r>
        <w:rPr>
          <w:rFonts w:hint="eastAsia" w:ascii="仿宋_GB2312" w:hAnsi="宋体" w:cs="仿宋_GB2312"/>
          <w:sz w:val="32"/>
          <w:szCs w:val="32"/>
        </w:rPr>
        <w:t>主要测查应试人员对各种事物关系的分析推理能力，涉及对图形、语词概念、事物关系和文字材料的理解、比较、组合、演绎和归纳等。常见题型有图形推理、定义判断、类比推理、逻辑判断、综合判断推理等。</w:t>
      </w:r>
    </w:p>
    <w:p w14:paraId="0CB100B2">
      <w:pPr>
        <w:tabs>
          <w:tab w:val="left" w:pos="4200"/>
        </w:tabs>
        <w:ind w:firstLine="643" w:firstLineChars="200"/>
        <w:rPr>
          <w:b/>
          <w:bCs/>
          <w:sz w:val="32"/>
          <w:szCs w:val="28"/>
        </w:rPr>
      </w:pPr>
      <w:r>
        <w:rPr>
          <w:rFonts w:hint="eastAsia" w:cs="仿宋_GB2312"/>
          <w:b/>
          <w:bCs/>
          <w:sz w:val="32"/>
          <w:szCs w:val="28"/>
        </w:rPr>
        <w:t>题型一：图形推理</w:t>
      </w:r>
    </w:p>
    <w:p w14:paraId="20EB02A6">
      <w:pPr>
        <w:tabs>
          <w:tab w:val="left" w:pos="4200"/>
          <w:tab w:val="left" w:pos="5245"/>
        </w:tabs>
        <w:spacing w:line="560" w:lineRule="exact"/>
        <w:ind w:firstLine="646"/>
        <w:rPr>
          <w:rFonts w:ascii="仿宋_GB2312" w:hAnsi="宋体" w:cs="仿宋_GB2312"/>
          <w:sz w:val="32"/>
          <w:szCs w:val="32"/>
        </w:rPr>
      </w:pPr>
      <w:r>
        <w:rPr>
          <w:rFonts w:hint="eastAsia" w:ascii="仿宋_GB2312" w:hAnsi="宋体" w:cs="仿宋_GB2312"/>
          <w:sz w:val="32"/>
          <w:szCs w:val="32"/>
        </w:rPr>
        <w:t>每道题给出一套或两套图形，要求应试人员通过观察分析，找出图形排列的规律，选出符合规律的一项。</w:t>
      </w:r>
    </w:p>
    <w:p w14:paraId="489DA0B1">
      <w:pPr>
        <w:tabs>
          <w:tab w:val="left" w:pos="4200"/>
        </w:tabs>
        <w:rPr>
          <w:rFonts w:ascii="楷体_GB2312" w:eastAsia="楷体_GB2312" w:cs="楷体_GB2312"/>
          <w:b/>
          <w:bCs/>
          <w:sz w:val="32"/>
          <w:szCs w:val="28"/>
        </w:rPr>
      </w:pPr>
      <w:r>
        <w:rPr>
          <w:rFonts w:hint="eastAsia" w:ascii="楷体_GB2312" w:eastAsia="楷体_GB2312" w:cs="楷体_GB2312"/>
          <w:b/>
          <w:bCs/>
          <w:sz w:val="32"/>
          <w:szCs w:val="28"/>
        </w:rPr>
        <w:t>例题：</w:t>
      </w:r>
    </w:p>
    <w:p w14:paraId="25D5B8DC">
      <w:pPr>
        <w:tabs>
          <w:tab w:val="left" w:pos="426"/>
          <w:tab w:val="left" w:pos="1843"/>
          <w:tab w:val="left" w:pos="3402"/>
          <w:tab w:val="left" w:pos="4820"/>
          <w:tab w:val="left" w:pos="6237"/>
          <w:tab w:val="left" w:pos="7655"/>
        </w:tabs>
        <w:adjustRightInd w:val="0"/>
        <w:spacing w:line="560" w:lineRule="exact"/>
        <w:ind w:firstLine="560" w:firstLineChars="200"/>
        <w:rPr>
          <w:color w:val="000000"/>
          <w:sz w:val="28"/>
          <w:szCs w:val="28"/>
        </w:rPr>
      </w:pPr>
      <w:r>
        <w:rPr>
          <w:rFonts w:hint="eastAsia" w:hAnsi="仿宋_GB2312" w:cs="仿宋_GB2312"/>
          <w:color w:val="000000"/>
          <w:sz w:val="28"/>
          <w:szCs w:val="28"/>
          <w:lang w:val="zh-CN"/>
        </w:rPr>
        <w:t>把下面的六个图形分为两类，使每一类图形都有各自的共同特征或规律，分类正确的一项是：</w:t>
      </w:r>
    </w:p>
    <w:p w14:paraId="52C68424">
      <w:pPr>
        <w:tabs>
          <w:tab w:val="left" w:pos="180"/>
          <w:tab w:val="left" w:pos="4820"/>
          <w:tab w:val="left" w:pos="6237"/>
          <w:tab w:val="left" w:pos="7655"/>
        </w:tabs>
        <w:adjustRightInd w:val="0"/>
        <w:spacing w:line="288" w:lineRule="auto"/>
        <w:ind w:firstLine="960" w:firstLineChars="400"/>
        <w:rPr>
          <w:color w:val="000000"/>
          <w:sz w:val="24"/>
          <w:szCs w:val="24"/>
        </w:rPr>
      </w:pPr>
      <w:r>
        <w:rPr>
          <w:rFonts w:hint="eastAsia" w:hAnsi="仿宋_GB2312" w:cs="仿宋_GB2312"/>
          <w:color w:val="000000"/>
          <w:sz w:val="24"/>
          <w:szCs w:val="24"/>
          <w:lang w:val="zh-CN"/>
        </w:rPr>
        <w:t>①        ②         ③          ④         ⑤         ⑥</w:t>
      </w:r>
    </w:p>
    <w:p w14:paraId="135FCB9A">
      <w:pPr>
        <w:adjustRightInd w:val="0"/>
        <w:spacing w:line="288" w:lineRule="auto"/>
        <w:ind w:firstLine="420" w:firstLineChars="200"/>
        <w:jc w:val="left"/>
        <w:rPr>
          <w:color w:val="000000"/>
          <w:sz w:val="24"/>
          <w:szCs w:val="21"/>
        </w:rPr>
      </w:pPr>
      <w:r>
        <w:rPr>
          <w:rFonts w:ascii="Calibri" w:hAnsi="Calibri" w:eastAsia="宋体"/>
          <w:color w:val="000000"/>
          <w:sz w:val="21"/>
          <w:szCs w:val="22"/>
        </w:rPr>
        <w:object>
          <v:shape id="_x0000_i1025" o:spt="75" type="#_x0000_t75" style="height:48.9pt;width:388.55pt;" o:ole="t" filled="f" o:preferrelative="t" stroked="f" coordsize="21600,21600">
            <v:path/>
            <v:fill on="f" focussize="0,0"/>
            <v:stroke on="f" joinstyle="miter"/>
            <v:imagedata r:id="rId6" o:title=""/>
            <o:lock v:ext="edit" aspectratio="t"/>
            <w10:wrap type="none"/>
            <w10:anchorlock/>
          </v:shape>
          <o:OLEObject Type="Embed" ProgID="Visio.Drawing.11" ShapeID="_x0000_i1025" DrawAspect="Content" ObjectID="_1468075725" r:id="rId5">
            <o:LockedField>false</o:LockedField>
          </o:OLEObject>
        </w:object>
      </w:r>
    </w:p>
    <w:p w14:paraId="5FEC4278">
      <w:pPr>
        <w:tabs>
          <w:tab w:val="left" w:pos="3359"/>
          <w:tab w:val="left" w:pos="4678"/>
          <w:tab w:val="left" w:pos="5245"/>
        </w:tabs>
        <w:adjustRightInd w:val="0"/>
        <w:spacing w:line="500" w:lineRule="exact"/>
        <w:ind w:firstLine="560" w:firstLineChars="200"/>
        <w:jc w:val="left"/>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．①②④，③⑤⑥</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．①③④，②⑤⑥</w:t>
      </w:r>
    </w:p>
    <w:p w14:paraId="3000B006">
      <w:pPr>
        <w:tabs>
          <w:tab w:val="left" w:pos="3359"/>
          <w:tab w:val="left" w:pos="5245"/>
        </w:tabs>
        <w:adjustRightInd w:val="0"/>
        <w:spacing w:line="500" w:lineRule="exact"/>
        <w:ind w:firstLine="560" w:firstLineChars="200"/>
        <w:jc w:val="left"/>
        <w:rPr>
          <w:color w:val="000000"/>
          <w:sz w:val="28"/>
          <w:szCs w:val="28"/>
        </w:rPr>
      </w:pPr>
      <w:r>
        <w:rPr>
          <w:rFonts w:hAnsi="仿宋_GB2312" w:cs="仿宋_GB2312"/>
          <w:color w:val="000000"/>
          <w:sz w:val="28"/>
          <w:szCs w:val="28"/>
        </w:rPr>
        <w:t>C</w:t>
      </w:r>
      <w:r>
        <w:rPr>
          <w:rFonts w:hint="eastAsia" w:hAnsi="仿宋_GB2312" w:cs="仿宋_GB2312"/>
          <w:color w:val="000000"/>
          <w:sz w:val="28"/>
          <w:szCs w:val="28"/>
        </w:rPr>
        <w:t>．①④⑤，②③⑥</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．①④⑥，②③⑤</w:t>
      </w:r>
    </w:p>
    <w:p w14:paraId="1711E1ED">
      <w:pPr>
        <w:tabs>
          <w:tab w:val="left" w:pos="3359"/>
        </w:tabs>
        <w:adjustRightInd w:val="0"/>
        <w:spacing w:line="500" w:lineRule="exact"/>
        <w:ind w:firstLine="560" w:firstLineChars="200"/>
        <w:rPr>
          <w:color w:val="000000"/>
          <w:kern w:val="0"/>
          <w:sz w:val="28"/>
          <w:szCs w:val="28"/>
          <w:lang w:val="zh-CN"/>
        </w:rPr>
      </w:pPr>
      <w:r>
        <w:rPr>
          <w:rFonts w:hint="eastAsia"/>
          <w:color w:val="000000"/>
          <w:kern w:val="0"/>
          <w:sz w:val="28"/>
          <w:szCs w:val="28"/>
          <w:lang w:val="zh-CN"/>
        </w:rPr>
        <w:t>答案：</w:t>
      </w:r>
      <w:r>
        <w:rPr>
          <w:color w:val="000000"/>
          <w:kern w:val="0"/>
          <w:sz w:val="28"/>
          <w:szCs w:val="28"/>
          <w:lang w:val="zh-CN"/>
        </w:rPr>
        <w:t>D</w:t>
      </w:r>
    </w:p>
    <w:p w14:paraId="1908EA14">
      <w:pPr>
        <w:tabs>
          <w:tab w:val="left" w:pos="4200"/>
        </w:tabs>
        <w:spacing w:line="540" w:lineRule="exact"/>
        <w:ind w:firstLine="643" w:firstLineChars="200"/>
        <w:rPr>
          <w:b/>
          <w:bCs/>
          <w:sz w:val="32"/>
          <w:szCs w:val="28"/>
        </w:rPr>
      </w:pPr>
      <w:r>
        <w:rPr>
          <w:rFonts w:hint="eastAsia" w:cs="仿宋_GB2312"/>
          <w:b/>
          <w:bCs/>
          <w:sz w:val="32"/>
          <w:szCs w:val="28"/>
        </w:rPr>
        <w:t>题型二：定义判断</w:t>
      </w:r>
    </w:p>
    <w:p w14:paraId="2B64FDD5">
      <w:pPr>
        <w:tabs>
          <w:tab w:val="left" w:pos="4200"/>
        </w:tabs>
        <w:spacing w:line="540" w:lineRule="exact"/>
        <w:ind w:firstLine="640" w:firstLineChars="200"/>
        <w:rPr>
          <w:b/>
          <w:bCs/>
          <w:sz w:val="32"/>
          <w:szCs w:val="28"/>
        </w:rPr>
      </w:pPr>
      <w:r>
        <w:rPr>
          <w:rFonts w:hint="eastAsia" w:cs="仿宋_GB2312"/>
          <w:sz w:val="32"/>
          <w:szCs w:val="28"/>
        </w:rPr>
        <w:t>每道题先给出定义（这个定义被假设是正确的，不容置疑的），然后列出四种情况，要求应试人员严格依据定义，从中选出一个最符合或最不符合该定义的答案。</w:t>
      </w:r>
    </w:p>
    <w:p w14:paraId="04220960">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7B8ADA0F">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概念的内涵就是反映在概念中的对象的特有属性或者本质属性；概念的外延就是具有概念所反映的特有属性或者本质属性的对象所组成的集合。在外延非空的前提下，概念</w:t>
      </w:r>
      <w:r>
        <w:rPr>
          <w:rFonts w:hint="eastAsia"/>
          <w:sz w:val="28"/>
          <w:szCs w:val="28"/>
        </w:rPr>
        <w:t>A</w:t>
      </w:r>
      <w:r>
        <w:rPr>
          <w:rFonts w:hint="eastAsia" w:ascii="宋体" w:hAnsi="宋体" w:cs="仿宋_GB2312"/>
          <w:sz w:val="28"/>
          <w:szCs w:val="28"/>
        </w:rPr>
        <w:t>与概念</w:t>
      </w:r>
      <w:r>
        <w:rPr>
          <w:rFonts w:hint="eastAsia"/>
          <w:sz w:val="28"/>
          <w:szCs w:val="28"/>
        </w:rPr>
        <w:t>B</w:t>
      </w:r>
      <w:r>
        <w:rPr>
          <w:rFonts w:hint="eastAsia" w:ascii="宋体" w:hAnsi="宋体" w:cs="仿宋_GB2312"/>
          <w:sz w:val="28"/>
          <w:szCs w:val="28"/>
        </w:rPr>
        <w:t>外延的全异关系定义为“不存在对象</w:t>
      </w:r>
      <w:r>
        <w:rPr>
          <w:sz w:val="28"/>
          <w:szCs w:val="28"/>
        </w:rPr>
        <w:t>x</w:t>
      </w:r>
      <w:r>
        <w:rPr>
          <w:rFonts w:hint="eastAsia" w:ascii="宋体" w:hAnsi="宋体" w:cs="仿宋_GB2312"/>
          <w:sz w:val="28"/>
          <w:szCs w:val="28"/>
        </w:rPr>
        <w:t>，</w:t>
      </w:r>
      <w:r>
        <w:rPr>
          <w:rFonts w:hint="eastAsia"/>
          <w:sz w:val="28"/>
          <w:szCs w:val="28"/>
        </w:rPr>
        <w:t>x</w:t>
      </w:r>
      <w:r>
        <w:rPr>
          <w:rFonts w:hint="eastAsia" w:ascii="宋体" w:hAnsi="宋体" w:cs="仿宋_GB2312"/>
          <w:sz w:val="28"/>
          <w:szCs w:val="28"/>
        </w:rPr>
        <w:t>既属于</w:t>
      </w:r>
      <w:r>
        <w:rPr>
          <w:rFonts w:hint="eastAsia"/>
          <w:sz w:val="28"/>
          <w:szCs w:val="28"/>
        </w:rPr>
        <w:t>A</w:t>
      </w:r>
      <w:r>
        <w:rPr>
          <w:rFonts w:hint="eastAsia" w:ascii="宋体" w:hAnsi="宋体" w:cs="仿宋_GB2312"/>
          <w:sz w:val="28"/>
          <w:szCs w:val="28"/>
        </w:rPr>
        <w:t>也属于</w:t>
      </w:r>
      <w:r>
        <w:rPr>
          <w:rFonts w:hint="eastAsia"/>
          <w:sz w:val="28"/>
          <w:szCs w:val="28"/>
        </w:rPr>
        <w:t>B</w:t>
      </w:r>
      <w:r>
        <w:rPr>
          <w:rFonts w:hint="eastAsia" w:ascii="宋体" w:hAnsi="宋体" w:cs="仿宋_GB2312"/>
          <w:sz w:val="28"/>
          <w:szCs w:val="28"/>
        </w:rPr>
        <w:t>”。</w:t>
      </w:r>
    </w:p>
    <w:p w14:paraId="278DC7AA">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根据上述定义，下列加下划线的两个概念的外延是全异关系的是：</w:t>
      </w:r>
    </w:p>
    <w:p w14:paraId="4B4876DE">
      <w:pPr>
        <w:tabs>
          <w:tab w:val="left" w:pos="4200"/>
        </w:tabs>
        <w:spacing w:line="540" w:lineRule="exact"/>
        <w:ind w:firstLine="560" w:firstLineChars="200"/>
        <w:rPr>
          <w:rFonts w:ascii="宋体" w:hAnsi="宋体" w:cs="仿宋_GB2312"/>
          <w:sz w:val="28"/>
          <w:szCs w:val="28"/>
        </w:rPr>
      </w:pPr>
      <w:r>
        <w:rPr>
          <w:rFonts w:hint="eastAsia"/>
          <w:sz w:val="28"/>
          <w:szCs w:val="28"/>
        </w:rPr>
        <w:t>A</w:t>
      </w:r>
      <w:r>
        <w:rPr>
          <w:rFonts w:hint="eastAsia" w:ascii="宋体" w:hAnsi="宋体" w:cs="仿宋_GB2312"/>
          <w:sz w:val="28"/>
          <w:szCs w:val="28"/>
        </w:rPr>
        <w:t>．这座</w:t>
      </w:r>
      <w:r>
        <w:rPr>
          <w:rFonts w:hint="eastAsia" w:ascii="宋体" w:hAnsi="宋体" w:cs="仿宋_GB2312"/>
          <w:sz w:val="28"/>
          <w:szCs w:val="28"/>
          <w:u w:val="single"/>
        </w:rPr>
        <w:t>山</w:t>
      </w:r>
      <w:r>
        <w:rPr>
          <w:rFonts w:hint="eastAsia" w:ascii="宋体" w:hAnsi="宋体" w:cs="仿宋_GB2312"/>
          <w:sz w:val="28"/>
          <w:szCs w:val="28"/>
        </w:rPr>
        <w:t>上长满了</w:t>
      </w:r>
      <w:r>
        <w:rPr>
          <w:rFonts w:hint="eastAsia" w:ascii="宋体" w:hAnsi="宋体" w:cs="仿宋_GB2312"/>
          <w:sz w:val="28"/>
          <w:szCs w:val="28"/>
          <w:u w:val="single"/>
        </w:rPr>
        <w:t>树</w:t>
      </w:r>
    </w:p>
    <w:p w14:paraId="631D153D">
      <w:pPr>
        <w:tabs>
          <w:tab w:val="left" w:pos="4200"/>
        </w:tabs>
        <w:spacing w:line="540" w:lineRule="exact"/>
        <w:ind w:firstLine="560" w:firstLineChars="200"/>
        <w:rPr>
          <w:rFonts w:ascii="宋体" w:hAnsi="宋体" w:cs="仿宋_GB2312"/>
          <w:sz w:val="28"/>
          <w:szCs w:val="28"/>
        </w:rPr>
      </w:pPr>
      <w:r>
        <w:rPr>
          <w:rFonts w:hint="eastAsia"/>
          <w:sz w:val="28"/>
          <w:szCs w:val="28"/>
        </w:rPr>
        <w:t>B</w:t>
      </w:r>
      <w:r>
        <w:rPr>
          <w:rFonts w:hint="eastAsia" w:ascii="宋体" w:hAnsi="宋体" w:cs="仿宋_GB2312"/>
          <w:sz w:val="28"/>
          <w:szCs w:val="28"/>
        </w:rPr>
        <w:t>．</w:t>
      </w:r>
      <w:r>
        <w:rPr>
          <w:rFonts w:hint="eastAsia" w:ascii="宋体" w:hAnsi="宋体" w:cs="仿宋_GB2312"/>
          <w:sz w:val="28"/>
          <w:szCs w:val="28"/>
          <w:u w:val="single"/>
        </w:rPr>
        <w:t>土豆</w:t>
      </w:r>
      <w:r>
        <w:rPr>
          <w:rFonts w:hint="eastAsia" w:ascii="宋体" w:hAnsi="宋体" w:cs="仿宋_GB2312"/>
          <w:sz w:val="28"/>
          <w:szCs w:val="28"/>
        </w:rPr>
        <w:t>的学名是</w:t>
      </w:r>
      <w:r>
        <w:rPr>
          <w:rFonts w:hint="eastAsia" w:ascii="宋体" w:hAnsi="宋体" w:cs="仿宋_GB2312"/>
          <w:sz w:val="28"/>
          <w:szCs w:val="28"/>
          <w:u w:val="single"/>
        </w:rPr>
        <w:t>马铃薯</w:t>
      </w:r>
    </w:p>
    <w:p w14:paraId="6488D5C0">
      <w:pPr>
        <w:tabs>
          <w:tab w:val="left" w:pos="4200"/>
        </w:tabs>
        <w:spacing w:line="54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．有一些</w:t>
      </w:r>
      <w:r>
        <w:rPr>
          <w:rFonts w:hint="eastAsia" w:ascii="宋体" w:hAnsi="宋体" w:cs="仿宋_GB2312"/>
          <w:sz w:val="28"/>
          <w:szCs w:val="28"/>
          <w:u w:val="single"/>
        </w:rPr>
        <w:t>女生</w:t>
      </w:r>
      <w:r>
        <w:rPr>
          <w:rFonts w:hint="eastAsia" w:ascii="宋体" w:hAnsi="宋体" w:cs="仿宋_GB2312"/>
          <w:sz w:val="28"/>
          <w:szCs w:val="28"/>
        </w:rPr>
        <w:t>当上了</w:t>
      </w:r>
      <w:r>
        <w:rPr>
          <w:rFonts w:hint="eastAsia" w:ascii="宋体" w:hAnsi="宋体" w:cs="仿宋_GB2312"/>
          <w:sz w:val="28"/>
          <w:szCs w:val="28"/>
          <w:u w:val="single"/>
        </w:rPr>
        <w:t>老师</w:t>
      </w:r>
    </w:p>
    <w:p w14:paraId="5864D37D">
      <w:pPr>
        <w:tabs>
          <w:tab w:val="left" w:pos="4200"/>
        </w:tabs>
        <w:spacing w:line="540" w:lineRule="exact"/>
        <w:ind w:firstLine="560" w:firstLineChars="200"/>
        <w:rPr>
          <w:rFonts w:ascii="宋体" w:hAnsi="宋体" w:cs="仿宋_GB2312"/>
          <w:sz w:val="28"/>
          <w:szCs w:val="28"/>
        </w:rPr>
      </w:pPr>
      <w:r>
        <w:rPr>
          <w:rFonts w:hint="eastAsia"/>
          <w:sz w:val="28"/>
          <w:szCs w:val="28"/>
        </w:rPr>
        <w:t>D</w:t>
      </w:r>
      <w:r>
        <w:rPr>
          <w:rFonts w:hint="eastAsia" w:ascii="宋体" w:hAnsi="宋体" w:cs="仿宋_GB2312"/>
          <w:sz w:val="28"/>
          <w:szCs w:val="28"/>
        </w:rPr>
        <w:t>．</w:t>
      </w:r>
      <w:r>
        <w:rPr>
          <w:rFonts w:hint="eastAsia" w:ascii="宋体" w:hAnsi="宋体" w:cs="仿宋_GB2312"/>
          <w:sz w:val="28"/>
          <w:szCs w:val="28"/>
          <w:u w:val="single"/>
        </w:rPr>
        <w:t>蔷薇</w:t>
      </w:r>
      <w:r>
        <w:rPr>
          <w:rFonts w:hint="eastAsia" w:ascii="宋体" w:hAnsi="宋体" w:cs="仿宋_GB2312"/>
          <w:sz w:val="28"/>
          <w:szCs w:val="28"/>
        </w:rPr>
        <w:t>是一种常见的落叶</w:t>
      </w:r>
      <w:r>
        <w:rPr>
          <w:rFonts w:hint="eastAsia" w:ascii="宋体" w:hAnsi="宋体" w:cs="仿宋_GB2312"/>
          <w:sz w:val="28"/>
          <w:szCs w:val="28"/>
          <w:u w:val="single"/>
        </w:rPr>
        <w:t>灌木</w:t>
      </w:r>
    </w:p>
    <w:p w14:paraId="0DB534B7">
      <w:pPr>
        <w:tabs>
          <w:tab w:val="left" w:pos="4200"/>
        </w:tabs>
        <w:spacing w:line="540" w:lineRule="exact"/>
        <w:ind w:firstLine="560" w:firstLineChars="200"/>
        <w:rPr>
          <w:sz w:val="28"/>
          <w:szCs w:val="28"/>
        </w:rPr>
      </w:pPr>
      <w:r>
        <w:rPr>
          <w:sz w:val="28"/>
          <w:szCs w:val="28"/>
        </w:rPr>
        <w:t>答案：</w:t>
      </w:r>
      <w:r>
        <w:rPr>
          <w:rFonts w:hint="eastAsia"/>
          <w:sz w:val="28"/>
          <w:szCs w:val="28"/>
        </w:rPr>
        <w:t>A</w:t>
      </w:r>
    </w:p>
    <w:p w14:paraId="18B9B0D7">
      <w:pPr>
        <w:tabs>
          <w:tab w:val="left" w:pos="4200"/>
        </w:tabs>
        <w:spacing w:line="540" w:lineRule="exact"/>
        <w:ind w:firstLine="643" w:firstLineChars="200"/>
        <w:rPr>
          <w:b/>
          <w:bCs/>
          <w:sz w:val="32"/>
          <w:szCs w:val="28"/>
        </w:rPr>
      </w:pPr>
      <w:r>
        <w:rPr>
          <w:rFonts w:hint="eastAsia" w:cs="仿宋_GB2312"/>
          <w:b/>
          <w:bCs/>
          <w:sz w:val="32"/>
          <w:szCs w:val="28"/>
        </w:rPr>
        <w:t>题型三：类比推理</w:t>
      </w:r>
    </w:p>
    <w:p w14:paraId="67DA11A2">
      <w:pPr>
        <w:tabs>
          <w:tab w:val="left" w:pos="4200"/>
        </w:tabs>
        <w:spacing w:line="540" w:lineRule="exact"/>
        <w:ind w:firstLine="640" w:firstLineChars="200"/>
        <w:rPr>
          <w:sz w:val="32"/>
          <w:szCs w:val="28"/>
        </w:rPr>
      </w:pPr>
      <w:r>
        <w:rPr>
          <w:rFonts w:hint="eastAsia" w:cs="仿宋_GB2312"/>
          <w:sz w:val="32"/>
          <w:szCs w:val="28"/>
        </w:rPr>
        <w:t>每道题给出一组相关的词，要求应试人员通过观察分析，在备选答案中找出一组与之在逻辑关系上最为贴近或相似的词。</w:t>
      </w:r>
    </w:p>
    <w:p w14:paraId="34F58576">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68B21786">
      <w:pPr>
        <w:tabs>
          <w:tab w:val="left" w:pos="4200"/>
        </w:tabs>
        <w:spacing w:line="540" w:lineRule="exact"/>
        <w:ind w:firstLine="560" w:firstLineChars="200"/>
        <w:rPr>
          <w:rFonts w:ascii="仿宋_GB2312"/>
          <w:sz w:val="28"/>
          <w:szCs w:val="28"/>
        </w:rPr>
      </w:pPr>
      <w:r>
        <w:rPr>
          <w:rFonts w:hint="eastAsia" w:ascii="仿宋_GB2312"/>
          <w:sz w:val="28"/>
          <w:szCs w:val="28"/>
        </w:rPr>
        <w:t>投石∶问路</w:t>
      </w:r>
    </w:p>
    <w:p w14:paraId="5EF723D6">
      <w:pPr>
        <w:tabs>
          <w:tab w:val="left" w:pos="4200"/>
        </w:tabs>
        <w:spacing w:line="540" w:lineRule="exact"/>
        <w:ind w:firstLine="560" w:firstLineChars="200"/>
        <w:rPr>
          <w:rFonts w:ascii="仿宋_GB2312"/>
          <w:sz w:val="28"/>
          <w:szCs w:val="28"/>
        </w:rPr>
      </w:pPr>
      <w:r>
        <w:rPr>
          <w:sz w:val="28"/>
          <w:szCs w:val="28"/>
        </w:rPr>
        <w:t>A</w:t>
      </w:r>
      <w:r>
        <w:rPr>
          <w:rFonts w:hint="eastAsia" w:ascii="仿宋_GB2312"/>
          <w:sz w:val="28"/>
          <w:szCs w:val="28"/>
        </w:rPr>
        <w:t>．高屋∶建瓴</w:t>
      </w:r>
      <w:r>
        <w:rPr>
          <w:rFonts w:hint="eastAsia" w:ascii="仿宋_GB2312"/>
          <w:sz w:val="28"/>
          <w:szCs w:val="28"/>
        </w:rPr>
        <w:tab/>
      </w:r>
      <w:r>
        <w:rPr>
          <w:sz w:val="28"/>
          <w:szCs w:val="28"/>
        </w:rPr>
        <w:t>B</w:t>
      </w:r>
      <w:r>
        <w:rPr>
          <w:rFonts w:hint="eastAsia" w:ascii="仿宋_GB2312"/>
          <w:sz w:val="28"/>
          <w:szCs w:val="28"/>
        </w:rPr>
        <w:t>．指鹿∶为马</w:t>
      </w:r>
    </w:p>
    <w:p w14:paraId="03CA1BC9">
      <w:pPr>
        <w:tabs>
          <w:tab w:val="left" w:pos="4200"/>
        </w:tabs>
        <w:spacing w:line="540" w:lineRule="exact"/>
        <w:ind w:firstLine="560" w:firstLineChars="200"/>
        <w:rPr>
          <w:rFonts w:ascii="仿宋_GB2312"/>
          <w:sz w:val="28"/>
          <w:szCs w:val="28"/>
        </w:rPr>
      </w:pPr>
      <w:r>
        <w:rPr>
          <w:sz w:val="28"/>
          <w:szCs w:val="28"/>
        </w:rPr>
        <w:t>C</w:t>
      </w:r>
      <w:r>
        <w:rPr>
          <w:rFonts w:hint="eastAsia" w:ascii="仿宋_GB2312"/>
          <w:sz w:val="28"/>
          <w:szCs w:val="28"/>
        </w:rPr>
        <w:t>．洒扫∶待客</w:t>
      </w:r>
      <w:r>
        <w:rPr>
          <w:rFonts w:hint="eastAsia" w:ascii="仿宋_GB2312"/>
          <w:sz w:val="28"/>
          <w:szCs w:val="28"/>
        </w:rPr>
        <w:tab/>
      </w:r>
      <w:r>
        <w:rPr>
          <w:sz w:val="28"/>
          <w:szCs w:val="28"/>
        </w:rPr>
        <w:t>D</w:t>
      </w:r>
      <w:r>
        <w:rPr>
          <w:rFonts w:hint="eastAsia" w:ascii="仿宋_GB2312"/>
          <w:sz w:val="28"/>
          <w:szCs w:val="28"/>
        </w:rPr>
        <w:t>．土崩∶瓦解</w:t>
      </w:r>
    </w:p>
    <w:p w14:paraId="3D4FE2B7">
      <w:pPr>
        <w:tabs>
          <w:tab w:val="left" w:pos="4200"/>
        </w:tabs>
        <w:spacing w:line="540" w:lineRule="exact"/>
        <w:ind w:firstLine="560" w:firstLineChars="200"/>
        <w:rPr>
          <w:sz w:val="28"/>
          <w:szCs w:val="28"/>
        </w:rPr>
      </w:pPr>
      <w:r>
        <w:rPr>
          <w:sz w:val="28"/>
          <w:szCs w:val="28"/>
        </w:rPr>
        <w:t>答案：</w:t>
      </w:r>
      <w:r>
        <w:rPr>
          <w:rFonts w:hint="eastAsia"/>
          <w:sz w:val="28"/>
          <w:szCs w:val="28"/>
        </w:rPr>
        <w:t>C</w:t>
      </w:r>
    </w:p>
    <w:p w14:paraId="69D454E6">
      <w:pPr>
        <w:tabs>
          <w:tab w:val="left" w:pos="4200"/>
        </w:tabs>
        <w:ind w:firstLine="643" w:firstLineChars="200"/>
        <w:rPr>
          <w:b/>
          <w:bCs/>
          <w:sz w:val="32"/>
          <w:szCs w:val="28"/>
        </w:rPr>
      </w:pPr>
      <w:r>
        <w:rPr>
          <w:rFonts w:hint="eastAsia" w:cs="仿宋_GB2312"/>
          <w:b/>
          <w:bCs/>
          <w:sz w:val="32"/>
          <w:szCs w:val="28"/>
        </w:rPr>
        <w:t>题型四：逻辑判断</w:t>
      </w:r>
    </w:p>
    <w:p w14:paraId="17A480F1">
      <w:pPr>
        <w:tabs>
          <w:tab w:val="left" w:pos="4200"/>
        </w:tabs>
        <w:spacing w:line="540" w:lineRule="exact"/>
        <w:ind w:firstLine="640" w:firstLineChars="200"/>
        <w:rPr>
          <w:sz w:val="32"/>
          <w:szCs w:val="28"/>
        </w:rPr>
      </w:pPr>
      <w:r>
        <w:rPr>
          <w:rFonts w:hint="eastAsia" w:cs="仿宋_GB2312"/>
          <w:sz w:val="32"/>
          <w:szCs w:val="28"/>
        </w:rPr>
        <w:t>每道题给出一段陈述，这段陈述被假设是正确的，不容置疑的。要求应试人员根据这段陈述，运用一定的逻辑推论，选择一个最恰当的答案。</w:t>
      </w:r>
    </w:p>
    <w:p w14:paraId="20066B0C">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4DFBD698">
      <w:pPr>
        <w:tabs>
          <w:tab w:val="left" w:pos="4200"/>
        </w:tabs>
        <w:spacing w:line="540" w:lineRule="exact"/>
        <w:ind w:firstLine="560" w:firstLineChars="200"/>
        <w:rPr>
          <w:sz w:val="28"/>
          <w:szCs w:val="28"/>
        </w:rPr>
      </w:pPr>
      <w:r>
        <w:rPr>
          <w:rFonts w:hint="eastAsia"/>
          <w:sz w:val="28"/>
          <w:szCs w:val="28"/>
        </w:rPr>
        <w:t>只有激情奋斗的青春，只有顽强拼搏的青春，只有为人民作出了奉献的青春，才会留下充实、温暖、持久、无悔的青春回忆。因此，没有留下充实的青春回忆，一定没有激情奋斗的青春。</w:t>
      </w:r>
    </w:p>
    <w:p w14:paraId="4D05FDCF">
      <w:pPr>
        <w:tabs>
          <w:tab w:val="left" w:pos="4200"/>
        </w:tabs>
        <w:spacing w:line="540" w:lineRule="exact"/>
        <w:ind w:firstLine="560" w:firstLineChars="200"/>
        <w:rPr>
          <w:sz w:val="28"/>
          <w:szCs w:val="28"/>
        </w:rPr>
      </w:pPr>
      <w:r>
        <w:rPr>
          <w:rFonts w:hint="eastAsia"/>
          <w:sz w:val="28"/>
          <w:szCs w:val="28"/>
        </w:rPr>
        <w:t>以下哪项与上述论证形式最为类似？</w:t>
      </w:r>
    </w:p>
    <w:p w14:paraId="34B80CEA">
      <w:pPr>
        <w:tabs>
          <w:tab w:val="left" w:pos="4200"/>
        </w:tabs>
        <w:spacing w:line="540" w:lineRule="exact"/>
        <w:ind w:firstLine="560" w:firstLineChars="200"/>
        <w:rPr>
          <w:sz w:val="28"/>
          <w:szCs w:val="28"/>
        </w:rPr>
      </w:pPr>
      <w:r>
        <w:rPr>
          <w:rFonts w:hint="eastAsia"/>
          <w:sz w:val="28"/>
          <w:szCs w:val="28"/>
        </w:rPr>
        <w:t>A．一部作品只有用内容说话，以质量立足，方能真正打动观众，赢得口碑。因此，不以质量立足的作品，一定不能赢得口碑</w:t>
      </w:r>
    </w:p>
    <w:p w14:paraId="081541D9">
      <w:pPr>
        <w:tabs>
          <w:tab w:val="left" w:pos="4200"/>
        </w:tabs>
        <w:spacing w:line="540" w:lineRule="exact"/>
        <w:ind w:firstLine="560" w:firstLineChars="200"/>
        <w:rPr>
          <w:sz w:val="28"/>
          <w:szCs w:val="28"/>
        </w:rPr>
      </w:pPr>
      <w:r>
        <w:rPr>
          <w:rFonts w:hint="eastAsia"/>
          <w:sz w:val="28"/>
          <w:szCs w:val="28"/>
        </w:rPr>
        <w:t>B．加快建设农业强国，才能有效防范涉农领域安全风险。因此，有效防范了涉农领域安全风险，一定能加快建设农业强国</w:t>
      </w:r>
    </w:p>
    <w:p w14:paraId="0C2A6368">
      <w:pPr>
        <w:tabs>
          <w:tab w:val="left" w:pos="4200"/>
        </w:tabs>
        <w:spacing w:line="540" w:lineRule="exact"/>
        <w:ind w:firstLine="560" w:firstLineChars="200"/>
        <w:rPr>
          <w:sz w:val="28"/>
          <w:szCs w:val="28"/>
        </w:rPr>
      </w:pPr>
      <w:r>
        <w:rPr>
          <w:rFonts w:hint="eastAsia"/>
          <w:sz w:val="28"/>
          <w:szCs w:val="28"/>
        </w:rPr>
        <w:t>C．唯有深入生活、遵循艺术规律、锤炼内容质量、追求社会效益与经济效益相统一，作品才能常演常新、叫好又叫座。因此，不能叫好又叫座的作品，一定没有深入生活</w:t>
      </w:r>
    </w:p>
    <w:p w14:paraId="34B8C22B">
      <w:pPr>
        <w:tabs>
          <w:tab w:val="left" w:pos="4200"/>
        </w:tabs>
        <w:spacing w:line="540" w:lineRule="exact"/>
        <w:ind w:firstLine="560" w:firstLineChars="200"/>
        <w:rPr>
          <w:sz w:val="28"/>
          <w:szCs w:val="28"/>
        </w:rPr>
      </w:pPr>
      <w:r>
        <w:rPr>
          <w:rFonts w:hint="eastAsia"/>
          <w:sz w:val="28"/>
          <w:szCs w:val="28"/>
        </w:rPr>
        <w:t>D．文艺创作要经得起时代检验和历史沉淀，文艺工作者就必须厚植人民情怀，投入时代洪流，激发青春理想。因此，没有激发青春理想的文艺创作，一定经不起时代检验或历史沉淀</w:t>
      </w:r>
    </w:p>
    <w:p w14:paraId="1971404B">
      <w:pPr>
        <w:tabs>
          <w:tab w:val="left" w:pos="4200"/>
        </w:tabs>
        <w:spacing w:line="540" w:lineRule="exact"/>
        <w:ind w:firstLine="560" w:firstLineChars="200"/>
        <w:rPr>
          <w:sz w:val="28"/>
          <w:szCs w:val="28"/>
        </w:rPr>
      </w:pPr>
      <w:r>
        <w:rPr>
          <w:sz w:val="28"/>
          <w:szCs w:val="28"/>
        </w:rPr>
        <w:t>答案：</w:t>
      </w:r>
      <w:r>
        <w:rPr>
          <w:rFonts w:hint="eastAsia"/>
          <w:sz w:val="28"/>
          <w:szCs w:val="28"/>
        </w:rPr>
        <w:t>C</w:t>
      </w:r>
    </w:p>
    <w:p w14:paraId="72340074">
      <w:pPr>
        <w:tabs>
          <w:tab w:val="left" w:pos="4200"/>
        </w:tabs>
        <w:spacing w:line="540" w:lineRule="exact"/>
        <w:ind w:firstLine="643" w:firstLineChars="200"/>
        <w:rPr>
          <w:rFonts w:cs="仿宋_GB2312"/>
          <w:b/>
          <w:bCs/>
          <w:sz w:val="32"/>
          <w:szCs w:val="28"/>
        </w:rPr>
      </w:pPr>
      <w:r>
        <w:rPr>
          <w:rFonts w:hint="eastAsia" w:cs="仿宋_GB2312"/>
          <w:b/>
          <w:bCs/>
          <w:sz w:val="32"/>
          <w:szCs w:val="28"/>
        </w:rPr>
        <w:t>题型五：综合判断推理</w:t>
      </w:r>
    </w:p>
    <w:p w14:paraId="2ABE2C56">
      <w:pPr>
        <w:tabs>
          <w:tab w:val="left" w:pos="4200"/>
        </w:tabs>
        <w:spacing w:line="540" w:lineRule="exact"/>
        <w:ind w:firstLine="640" w:firstLineChars="200"/>
        <w:rPr>
          <w:rFonts w:cs="仿宋_GB2312"/>
          <w:sz w:val="32"/>
          <w:szCs w:val="28"/>
        </w:rPr>
      </w:pPr>
      <w:r>
        <w:rPr>
          <w:rFonts w:hint="eastAsia" w:cs="仿宋_GB2312"/>
          <w:sz w:val="32"/>
          <w:szCs w:val="28"/>
        </w:rPr>
        <w:t>每道题给出若干材料，要求应试人员综合运用各种推理能力，选择一个最恰当的答案。</w:t>
      </w:r>
    </w:p>
    <w:p w14:paraId="60629DFB">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4FC1D486">
      <w:pPr>
        <w:tabs>
          <w:tab w:val="left" w:pos="4200"/>
        </w:tabs>
        <w:spacing w:line="540" w:lineRule="exact"/>
        <w:ind w:firstLine="560" w:firstLineChars="200"/>
        <w:rPr>
          <w:sz w:val="28"/>
          <w:szCs w:val="28"/>
        </w:rPr>
      </w:pPr>
      <w:r>
        <w:rPr>
          <w:sz w:val="28"/>
          <w:szCs w:val="28"/>
        </w:rPr>
        <w:t>仰望星空，宇宙浩渺无边。面对苍穹，存在如下不同的说法。</w:t>
      </w:r>
    </w:p>
    <w:p w14:paraId="6C937AD8">
      <w:pPr>
        <w:tabs>
          <w:tab w:val="left" w:pos="4200"/>
        </w:tabs>
        <w:spacing w:line="540" w:lineRule="exact"/>
        <w:ind w:firstLine="560" w:firstLineChars="200"/>
        <w:rPr>
          <w:sz w:val="28"/>
          <w:szCs w:val="28"/>
        </w:rPr>
      </w:pPr>
      <w:r>
        <w:rPr>
          <w:sz w:val="28"/>
          <w:szCs w:val="28"/>
        </w:rPr>
        <w:t>（1）……</w:t>
      </w:r>
      <w:r>
        <w:rPr>
          <w:rFonts w:hint="eastAsia"/>
          <w:sz w:val="28"/>
          <w:szCs w:val="28"/>
        </w:rPr>
        <w:t>（略）</w:t>
      </w:r>
    </w:p>
    <w:p w14:paraId="222347A2">
      <w:pPr>
        <w:tabs>
          <w:tab w:val="left" w:pos="4200"/>
        </w:tabs>
        <w:snapToGrid w:val="0"/>
        <w:spacing w:line="540" w:lineRule="exact"/>
        <w:ind w:firstLine="560" w:firstLineChars="200"/>
        <w:rPr>
          <w:sz w:val="28"/>
          <w:szCs w:val="28"/>
        </w:rPr>
      </w:pPr>
      <w:r>
        <w:rPr>
          <w:sz w:val="28"/>
          <w:szCs w:val="28"/>
        </w:rPr>
        <w:t>（2）身处这样一个宇宙之中，我们应不应该寻找地外文明呢？宇宙就像一个黑森林，每一个文明都是一个带枪的猎人，小心翼翼地在危机四伏的丛林中前行，不敢发出任何声响，因为林中到处都有与他一样潜行的猎人，如果他发现了别的生命，能做的只有一件事：开枪消灭他，要不然就可能会被他消灭。</w:t>
      </w:r>
    </w:p>
    <w:p w14:paraId="7FF3EC85">
      <w:pPr>
        <w:tabs>
          <w:tab w:val="left" w:pos="4200"/>
        </w:tabs>
        <w:snapToGrid w:val="0"/>
        <w:spacing w:after="312" w:afterLines="100" w:line="540" w:lineRule="exact"/>
        <w:ind w:firstLine="560" w:firstLineChars="200"/>
        <w:rPr>
          <w:sz w:val="28"/>
          <w:szCs w:val="28"/>
        </w:rPr>
      </w:pPr>
      <w:r>
        <w:rPr>
          <w:sz w:val="28"/>
          <w:szCs w:val="28"/>
        </w:rPr>
        <w:t>（3）……</w:t>
      </w:r>
      <w:r>
        <w:rPr>
          <w:rFonts w:hint="eastAsia"/>
          <w:sz w:val="28"/>
          <w:szCs w:val="28"/>
        </w:rPr>
        <w:t>（略）</w:t>
      </w:r>
    </w:p>
    <w:p w14:paraId="663313FB">
      <w:pPr>
        <w:tabs>
          <w:tab w:val="left" w:pos="4200"/>
        </w:tabs>
        <w:snapToGrid w:val="0"/>
        <w:spacing w:line="540" w:lineRule="exact"/>
        <w:ind w:firstLine="560" w:firstLineChars="200"/>
        <w:rPr>
          <w:sz w:val="28"/>
          <w:szCs w:val="28"/>
        </w:rPr>
      </w:pPr>
      <w:r>
        <w:rPr>
          <w:sz w:val="28"/>
          <w:szCs w:val="28"/>
        </w:rPr>
        <w:t>（2）对宇宙生存的黑森林法则进行了论证，以下哪项对此论证的评价最为合适？</w:t>
      </w:r>
    </w:p>
    <w:p w14:paraId="5B29C249">
      <w:pPr>
        <w:tabs>
          <w:tab w:val="left" w:pos="4200"/>
          <w:tab w:val="left" w:pos="5245"/>
        </w:tabs>
        <w:snapToGrid w:val="0"/>
        <w:spacing w:line="540" w:lineRule="exact"/>
        <w:ind w:firstLine="560" w:firstLineChars="200"/>
        <w:rPr>
          <w:sz w:val="28"/>
          <w:szCs w:val="28"/>
        </w:rPr>
      </w:pPr>
      <w:r>
        <w:rPr>
          <w:sz w:val="28"/>
          <w:szCs w:val="28"/>
        </w:rPr>
        <w:t>A．采用的是类比论证</w:t>
      </w:r>
      <w:r>
        <w:rPr>
          <w:sz w:val="28"/>
          <w:szCs w:val="28"/>
        </w:rPr>
        <w:tab/>
      </w:r>
      <w:r>
        <w:rPr>
          <w:sz w:val="28"/>
          <w:szCs w:val="28"/>
        </w:rPr>
        <w:tab/>
      </w:r>
      <w:r>
        <w:rPr>
          <w:sz w:val="28"/>
          <w:szCs w:val="28"/>
        </w:rPr>
        <w:t>B．采用的是因果论证</w:t>
      </w:r>
    </w:p>
    <w:p w14:paraId="119ED10B">
      <w:pPr>
        <w:tabs>
          <w:tab w:val="left" w:pos="4200"/>
          <w:tab w:val="left" w:pos="5245"/>
        </w:tabs>
        <w:snapToGrid w:val="0"/>
        <w:spacing w:line="540" w:lineRule="exact"/>
        <w:ind w:firstLine="560" w:firstLineChars="200"/>
        <w:rPr>
          <w:sz w:val="28"/>
          <w:szCs w:val="28"/>
        </w:rPr>
      </w:pPr>
      <w:r>
        <w:rPr>
          <w:sz w:val="28"/>
          <w:szCs w:val="28"/>
        </w:rPr>
        <w:t>C．采用的是反证法论证</w:t>
      </w:r>
      <w:r>
        <w:rPr>
          <w:sz w:val="28"/>
          <w:szCs w:val="28"/>
        </w:rPr>
        <w:tab/>
      </w:r>
      <w:r>
        <w:rPr>
          <w:sz w:val="28"/>
          <w:szCs w:val="28"/>
        </w:rPr>
        <w:tab/>
      </w:r>
      <w:r>
        <w:rPr>
          <w:sz w:val="28"/>
          <w:szCs w:val="28"/>
        </w:rPr>
        <w:t>D．采用的是归谬法论证</w:t>
      </w:r>
    </w:p>
    <w:p w14:paraId="71D40247">
      <w:pPr>
        <w:tabs>
          <w:tab w:val="left" w:pos="4200"/>
        </w:tabs>
        <w:snapToGrid w:val="0"/>
        <w:spacing w:line="540" w:lineRule="exact"/>
        <w:ind w:firstLine="560" w:firstLineChars="200"/>
        <w:rPr>
          <w:sz w:val="28"/>
          <w:szCs w:val="28"/>
        </w:rPr>
      </w:pPr>
      <w:r>
        <w:rPr>
          <w:sz w:val="28"/>
          <w:szCs w:val="28"/>
        </w:rPr>
        <w:t>答案：A</w:t>
      </w:r>
    </w:p>
    <w:p w14:paraId="630ACD77">
      <w:pPr>
        <w:tabs>
          <w:tab w:val="left" w:pos="4200"/>
        </w:tabs>
        <w:snapToGrid w:val="0"/>
        <w:spacing w:line="540" w:lineRule="exact"/>
        <w:ind w:firstLine="643" w:firstLineChars="200"/>
        <w:rPr>
          <w:b/>
          <w:bCs/>
          <w:sz w:val="32"/>
          <w:szCs w:val="32"/>
        </w:rPr>
      </w:pPr>
      <w:r>
        <w:rPr>
          <w:rFonts w:hint="eastAsia" w:ascii="仿宋_GB2312" w:cs="仿宋_GB2312"/>
          <w:b/>
          <w:bCs/>
          <w:sz w:val="32"/>
          <w:szCs w:val="32"/>
        </w:rPr>
        <w:t>⑸</w:t>
      </w:r>
      <w:r>
        <w:rPr>
          <w:rFonts w:hint="eastAsia" w:cs="仿宋_GB2312"/>
          <w:b/>
          <w:bCs/>
          <w:sz w:val="32"/>
          <w:szCs w:val="32"/>
        </w:rPr>
        <w:t>资料分析</w:t>
      </w:r>
    </w:p>
    <w:p w14:paraId="4E950BF3">
      <w:pPr>
        <w:tabs>
          <w:tab w:val="left" w:pos="4200"/>
        </w:tabs>
        <w:snapToGrid w:val="0"/>
        <w:spacing w:line="540" w:lineRule="exact"/>
        <w:ind w:firstLine="640" w:firstLineChars="200"/>
        <w:rPr>
          <w:sz w:val="32"/>
          <w:szCs w:val="32"/>
        </w:rPr>
      </w:pPr>
      <w:r>
        <w:rPr>
          <w:rFonts w:hint="eastAsia" w:cs="仿宋_GB2312"/>
          <w:sz w:val="32"/>
          <w:szCs w:val="32"/>
        </w:rPr>
        <w:t>主要测查应试人员对各种复合性的数据资料进行综合理解与分析加工的能力，资料通常以统计性的图表、文字材料等形式呈现。</w:t>
      </w:r>
    </w:p>
    <w:p w14:paraId="16CED459">
      <w:pPr>
        <w:tabs>
          <w:tab w:val="left" w:pos="4200"/>
        </w:tabs>
        <w:spacing w:after="156" w:afterLines="50" w:line="40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27D82A23">
      <w:pPr>
        <w:tabs>
          <w:tab w:val="left" w:pos="4200"/>
        </w:tabs>
        <w:spacing w:line="720" w:lineRule="auto"/>
        <w:rPr>
          <w:rFonts w:ascii="宋体" w:hAnsi="宋体" w:cs="仿宋_GB2312"/>
          <w:sz w:val="28"/>
          <w:szCs w:val="28"/>
        </w:rPr>
      </w:pPr>
      <w:r>
        <w:drawing>
          <wp:inline distT="0" distB="0" distL="0" distR="0">
            <wp:extent cx="5104130" cy="2768600"/>
            <wp:effectExtent l="0" t="0" r="127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431E1AA">
      <w:pPr>
        <w:adjustRightInd w:val="0"/>
        <w:spacing w:line="288" w:lineRule="auto"/>
        <w:ind w:firstLine="703" w:firstLineChars="250"/>
        <w:jc w:val="center"/>
        <w:rPr>
          <w:color w:val="000000"/>
          <w:sz w:val="28"/>
          <w:szCs w:val="28"/>
        </w:rPr>
      </w:pPr>
      <w:r>
        <w:rPr>
          <w:b/>
          <w:bCs/>
          <w:color w:val="000000"/>
          <w:sz w:val="28"/>
          <w:szCs w:val="28"/>
        </w:rPr>
        <w:t>2022</w:t>
      </w:r>
      <w:r>
        <w:rPr>
          <w:rFonts w:hint="eastAsia" w:hAnsi="仿宋_GB2312" w:cs="仿宋_GB2312"/>
          <w:b/>
          <w:bCs/>
          <w:color w:val="000000"/>
          <w:sz w:val="28"/>
          <w:szCs w:val="28"/>
          <w:lang w:val="zh-CN"/>
        </w:rPr>
        <w:t>年</w:t>
      </w:r>
      <w:r>
        <w:rPr>
          <w:b/>
          <w:bCs/>
          <w:color w:val="000000"/>
          <w:sz w:val="28"/>
          <w:szCs w:val="28"/>
        </w:rPr>
        <w:t>1</w:t>
      </w:r>
      <w:r>
        <w:rPr>
          <w:rFonts w:hint="eastAsia" w:hAnsi="仿宋_GB2312" w:cs="仿宋_GB2312"/>
          <w:b/>
          <w:bCs/>
          <w:color w:val="000000"/>
          <w:sz w:val="28"/>
          <w:szCs w:val="28"/>
          <w:lang w:val="zh-CN"/>
        </w:rPr>
        <w:t>月</w:t>
      </w:r>
      <w:r>
        <w:rPr>
          <w:rFonts w:hAnsi="仿宋_GB2312" w:cs="仿宋_GB2312"/>
          <w:b/>
          <w:bCs/>
          <w:color w:val="000000"/>
          <w:sz w:val="28"/>
          <w:szCs w:val="28"/>
          <w:lang w:val="zh-CN"/>
        </w:rPr>
        <w:t>~</w:t>
      </w:r>
      <w:r>
        <w:rPr>
          <w:b/>
          <w:bCs/>
          <w:color w:val="000000"/>
          <w:sz w:val="28"/>
          <w:szCs w:val="28"/>
        </w:rPr>
        <w:t>2023</w:t>
      </w:r>
      <w:r>
        <w:rPr>
          <w:rFonts w:hint="eastAsia" w:hAnsi="仿宋_GB2312" w:cs="仿宋_GB2312"/>
          <w:b/>
          <w:bCs/>
          <w:color w:val="000000"/>
          <w:sz w:val="28"/>
          <w:szCs w:val="28"/>
          <w:lang w:val="zh-CN"/>
        </w:rPr>
        <w:t>年</w:t>
      </w:r>
      <w:r>
        <w:rPr>
          <w:b/>
          <w:bCs/>
          <w:color w:val="000000"/>
          <w:sz w:val="28"/>
          <w:szCs w:val="28"/>
        </w:rPr>
        <w:t>4</w:t>
      </w:r>
      <w:r>
        <w:rPr>
          <w:rFonts w:hint="eastAsia" w:hAnsi="仿宋_GB2312" w:cs="仿宋_GB2312"/>
          <w:b/>
          <w:bCs/>
          <w:color w:val="000000"/>
          <w:sz w:val="28"/>
          <w:szCs w:val="28"/>
          <w:lang w:val="zh-CN"/>
        </w:rPr>
        <w:t>月</w:t>
      </w:r>
      <w:r>
        <w:rPr>
          <w:b/>
          <w:bCs/>
          <w:color w:val="000000"/>
          <w:sz w:val="28"/>
          <w:szCs w:val="28"/>
        </w:rPr>
        <w:t>F</w:t>
      </w:r>
      <w:r>
        <w:rPr>
          <w:rFonts w:hint="eastAsia" w:hAnsi="仿宋_GB2312" w:cs="仿宋_GB2312"/>
          <w:b/>
          <w:bCs/>
          <w:color w:val="000000"/>
          <w:sz w:val="28"/>
          <w:szCs w:val="28"/>
          <w:lang w:val="zh-CN"/>
        </w:rPr>
        <w:t>省饮料产量情况</w:t>
      </w:r>
    </w:p>
    <w:p w14:paraId="1B8847F8">
      <w:pPr>
        <w:adjustRightInd w:val="0"/>
        <w:spacing w:line="500" w:lineRule="exact"/>
        <w:ind w:firstLine="560" w:firstLineChars="200"/>
        <w:jc w:val="left"/>
        <w:rPr>
          <w:color w:val="000000"/>
          <w:sz w:val="28"/>
          <w:szCs w:val="28"/>
        </w:rPr>
      </w:pPr>
      <w:r>
        <w:rPr>
          <w:rFonts w:hAnsi="仿宋_GB2312" w:cs="仿宋_GB2312"/>
          <w:bCs/>
          <w:color w:val="000000"/>
          <w:sz w:val="28"/>
          <w:szCs w:val="28"/>
        </w:rPr>
        <w:t>1</w:t>
      </w:r>
      <w:r>
        <w:rPr>
          <w:rFonts w:hint="eastAsia" w:hAnsi="仿宋_GB2312" w:cs="仿宋_GB2312"/>
          <w:bCs/>
          <w:color w:val="000000"/>
          <w:sz w:val="28"/>
          <w:szCs w:val="28"/>
        </w:rPr>
        <w:t>．</w:t>
      </w:r>
      <w:r>
        <w:rPr>
          <w:bCs/>
          <w:color w:val="000000"/>
          <w:sz w:val="28"/>
          <w:szCs w:val="28"/>
        </w:rPr>
        <w:t>2021</w:t>
      </w:r>
      <w:r>
        <w:rPr>
          <w:rFonts w:hint="eastAsia" w:hAnsi="仿宋_GB2312" w:cs="仿宋_GB2312"/>
          <w:bCs/>
          <w:color w:val="000000"/>
          <w:sz w:val="28"/>
          <w:szCs w:val="28"/>
          <w:lang w:val="zh-CN"/>
        </w:rPr>
        <w:t>年第一季度，</w:t>
      </w:r>
      <w:r>
        <w:rPr>
          <w:bCs/>
          <w:color w:val="000000"/>
          <w:sz w:val="28"/>
          <w:szCs w:val="28"/>
        </w:rPr>
        <w:t>F</w:t>
      </w:r>
      <w:r>
        <w:rPr>
          <w:rFonts w:hint="eastAsia" w:hAnsi="仿宋_GB2312" w:cs="仿宋_GB2312"/>
          <w:bCs/>
          <w:color w:val="000000"/>
          <w:sz w:val="28"/>
          <w:szCs w:val="28"/>
          <w:lang w:val="zh-CN"/>
        </w:rPr>
        <w:t>省饮料产量在以下哪个范围内？</w:t>
      </w:r>
    </w:p>
    <w:p w14:paraId="3CE4CB89">
      <w:pPr>
        <w:tabs>
          <w:tab w:val="left" w:pos="3359"/>
          <w:tab w:val="left" w:pos="4970"/>
          <w:tab w:val="left" w:pos="5245"/>
        </w:tabs>
        <w:adjustRightInd w:val="0"/>
        <w:spacing w:line="500" w:lineRule="exact"/>
        <w:ind w:firstLine="560" w:firstLineChars="200"/>
        <w:jc w:val="left"/>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hAnsi="仿宋_GB2312" w:cs="仿宋_GB2312"/>
          <w:color w:val="000000"/>
          <w:sz w:val="28"/>
          <w:szCs w:val="28"/>
          <w:lang w:val="zh-CN"/>
        </w:rPr>
        <w:t>不到</w:t>
      </w:r>
      <w:r>
        <w:rPr>
          <w:color w:val="000000"/>
          <w:sz w:val="28"/>
          <w:szCs w:val="28"/>
        </w:rPr>
        <w:t>240</w:t>
      </w:r>
      <w:r>
        <w:rPr>
          <w:rFonts w:hint="eastAsia" w:hAnsi="仿宋_GB2312" w:cs="仿宋_GB2312"/>
          <w:color w:val="000000"/>
          <w:sz w:val="28"/>
          <w:szCs w:val="28"/>
          <w:lang w:val="zh-CN"/>
        </w:rPr>
        <w:t>万吨</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color w:val="000000"/>
          <w:sz w:val="28"/>
          <w:szCs w:val="28"/>
        </w:rPr>
        <w:t>240</w:t>
      </w:r>
      <w:r>
        <w:rPr>
          <w:rFonts w:hint="eastAsia" w:hAnsi="仿宋_GB2312" w:cs="仿宋_GB2312"/>
          <w:color w:val="000000"/>
          <w:sz w:val="28"/>
          <w:szCs w:val="28"/>
          <w:lang w:val="zh-CN"/>
        </w:rPr>
        <w:t>万吨</w:t>
      </w:r>
      <w:r>
        <w:rPr>
          <w:color w:val="000000"/>
          <w:sz w:val="28"/>
          <w:szCs w:val="28"/>
          <w:lang w:val="zh-CN"/>
        </w:rPr>
        <w:t>~</w:t>
      </w:r>
      <w:r>
        <w:rPr>
          <w:color w:val="000000"/>
          <w:sz w:val="28"/>
          <w:szCs w:val="28"/>
        </w:rPr>
        <w:t>270</w:t>
      </w:r>
      <w:r>
        <w:rPr>
          <w:rFonts w:hint="eastAsia" w:hAnsi="仿宋_GB2312" w:cs="仿宋_GB2312"/>
          <w:color w:val="000000"/>
          <w:sz w:val="28"/>
          <w:szCs w:val="28"/>
          <w:lang w:val="zh-CN"/>
        </w:rPr>
        <w:t>万吨之间</w:t>
      </w:r>
    </w:p>
    <w:p w14:paraId="580E9752">
      <w:pPr>
        <w:tabs>
          <w:tab w:val="left" w:pos="3359"/>
          <w:tab w:val="left" w:pos="4970"/>
        </w:tabs>
        <w:adjustRightInd w:val="0"/>
        <w:spacing w:line="500" w:lineRule="exact"/>
        <w:ind w:firstLine="560" w:firstLineChars="200"/>
        <w:jc w:val="left"/>
        <w:rPr>
          <w:rFonts w:hAnsi="仿宋_GB2312" w:cs="仿宋_GB2312"/>
          <w:color w:val="000000"/>
          <w:sz w:val="28"/>
          <w:szCs w:val="28"/>
          <w:lang w:val="zh-CN"/>
        </w:rPr>
      </w:pPr>
      <w:r>
        <w:rPr>
          <w:rFonts w:hAnsi="仿宋_GB2312" w:cs="仿宋_GB2312"/>
          <w:color w:val="000000"/>
          <w:sz w:val="28"/>
          <w:szCs w:val="28"/>
        </w:rPr>
        <w:t>C</w:t>
      </w:r>
      <w:r>
        <w:rPr>
          <w:rFonts w:hint="eastAsia" w:hAnsi="仿宋_GB2312" w:cs="仿宋_GB2312"/>
          <w:color w:val="000000"/>
          <w:sz w:val="28"/>
          <w:szCs w:val="28"/>
        </w:rPr>
        <w:t>．</w:t>
      </w:r>
      <w:r>
        <w:rPr>
          <w:color w:val="000000"/>
          <w:sz w:val="28"/>
          <w:szCs w:val="28"/>
        </w:rPr>
        <w:t>270</w:t>
      </w:r>
      <w:r>
        <w:rPr>
          <w:rFonts w:hint="eastAsia" w:hAnsi="仿宋_GB2312" w:cs="仿宋_GB2312"/>
          <w:color w:val="000000"/>
          <w:sz w:val="28"/>
          <w:szCs w:val="28"/>
          <w:lang w:val="zh-CN"/>
        </w:rPr>
        <w:t>万吨</w:t>
      </w:r>
      <w:r>
        <w:rPr>
          <w:color w:val="000000"/>
          <w:sz w:val="28"/>
          <w:szCs w:val="28"/>
          <w:lang w:val="zh-CN"/>
        </w:rPr>
        <w:t>~</w:t>
      </w:r>
      <w:r>
        <w:rPr>
          <w:color w:val="000000"/>
          <w:sz w:val="28"/>
          <w:szCs w:val="28"/>
        </w:rPr>
        <w:t>300</w:t>
      </w:r>
      <w:r>
        <w:rPr>
          <w:rFonts w:hint="eastAsia" w:hAnsi="仿宋_GB2312" w:cs="仿宋_GB2312"/>
          <w:color w:val="000000"/>
          <w:sz w:val="28"/>
          <w:szCs w:val="28"/>
          <w:lang w:val="zh-CN"/>
        </w:rPr>
        <w:t>万吨之间</w:t>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z w:val="28"/>
          <w:szCs w:val="28"/>
          <w:lang w:val="zh-CN"/>
        </w:rPr>
        <w:t>超过</w:t>
      </w:r>
      <w:r>
        <w:rPr>
          <w:color w:val="000000"/>
          <w:sz w:val="28"/>
          <w:szCs w:val="28"/>
        </w:rPr>
        <w:t>300</w:t>
      </w:r>
      <w:r>
        <w:rPr>
          <w:rFonts w:hint="eastAsia" w:hAnsi="仿宋_GB2312" w:cs="仿宋_GB2312"/>
          <w:color w:val="000000"/>
          <w:sz w:val="28"/>
          <w:szCs w:val="28"/>
          <w:lang w:val="zh-CN"/>
        </w:rPr>
        <w:t>万吨</w:t>
      </w:r>
    </w:p>
    <w:p w14:paraId="23FC4129">
      <w:pPr>
        <w:tabs>
          <w:tab w:val="left" w:pos="3359"/>
        </w:tabs>
        <w:adjustRightInd w:val="0"/>
        <w:spacing w:line="500" w:lineRule="exact"/>
        <w:ind w:firstLine="560" w:firstLineChars="200"/>
        <w:rPr>
          <w:color w:val="000000"/>
          <w:kern w:val="0"/>
          <w:sz w:val="28"/>
          <w:szCs w:val="28"/>
          <w:lang w:val="zh-CN"/>
        </w:rPr>
      </w:pPr>
      <w:r>
        <w:rPr>
          <w:rFonts w:hint="eastAsia"/>
          <w:color w:val="000000"/>
          <w:kern w:val="0"/>
          <w:sz w:val="28"/>
          <w:szCs w:val="28"/>
          <w:lang w:val="zh-CN"/>
        </w:rPr>
        <w:t xml:space="preserve">答案：A </w:t>
      </w:r>
    </w:p>
    <w:p w14:paraId="352A7E99">
      <w:pPr>
        <w:adjustRightInd w:val="0"/>
        <w:spacing w:line="500" w:lineRule="exact"/>
        <w:ind w:firstLine="560" w:firstLineChars="200"/>
        <w:jc w:val="left"/>
        <w:rPr>
          <w:rFonts w:hAnsi="仿宋_GB2312" w:cs="仿宋_GB2312"/>
          <w:bCs/>
          <w:color w:val="000000"/>
          <w:sz w:val="28"/>
          <w:szCs w:val="28"/>
          <w:lang w:val="zh-CN"/>
        </w:rPr>
      </w:pPr>
      <w:r>
        <w:rPr>
          <w:rFonts w:hAnsi="仿宋_GB2312" w:cs="仿宋_GB2312"/>
          <w:bCs/>
          <w:color w:val="000000"/>
          <w:sz w:val="28"/>
          <w:szCs w:val="28"/>
        </w:rPr>
        <w:t>2</w:t>
      </w:r>
      <w:r>
        <w:rPr>
          <w:rFonts w:hint="eastAsia" w:hAnsi="仿宋_GB2312" w:cs="仿宋_GB2312"/>
          <w:bCs/>
          <w:color w:val="000000"/>
          <w:sz w:val="28"/>
          <w:szCs w:val="28"/>
        </w:rPr>
        <w:t>．</w:t>
      </w:r>
      <w:r>
        <w:rPr>
          <w:rFonts w:hint="eastAsia" w:hAnsi="仿宋_GB2312" w:cs="仿宋_GB2312"/>
          <w:bCs/>
          <w:color w:val="000000"/>
          <w:sz w:val="28"/>
          <w:szCs w:val="28"/>
          <w:lang w:val="zh-CN"/>
        </w:rPr>
        <w:t>以下柱状图反映了</w:t>
      </w:r>
      <w:r>
        <w:rPr>
          <w:bCs/>
          <w:color w:val="000000"/>
          <w:sz w:val="28"/>
          <w:szCs w:val="28"/>
        </w:rPr>
        <w:t>2022</w:t>
      </w:r>
      <w:r>
        <w:rPr>
          <w:rFonts w:hint="eastAsia" w:hAnsi="仿宋_GB2312" w:cs="仿宋_GB2312"/>
          <w:bCs/>
          <w:color w:val="000000"/>
          <w:sz w:val="28"/>
          <w:szCs w:val="28"/>
          <w:lang w:val="zh-CN"/>
        </w:rPr>
        <w:t>年哪一时间段内，</w:t>
      </w:r>
      <w:r>
        <w:rPr>
          <w:bCs/>
          <w:color w:val="000000"/>
          <w:sz w:val="28"/>
          <w:szCs w:val="28"/>
        </w:rPr>
        <w:t>F</w:t>
      </w:r>
      <w:r>
        <w:rPr>
          <w:rFonts w:hint="eastAsia" w:hAnsi="仿宋_GB2312" w:cs="仿宋_GB2312"/>
          <w:bCs/>
          <w:color w:val="000000"/>
          <w:sz w:val="28"/>
          <w:szCs w:val="28"/>
          <w:lang w:val="zh-CN"/>
        </w:rPr>
        <w:t>省饮料产量环比增量的变化趋势（横轴位置代表</w:t>
      </w:r>
      <w:r>
        <w:rPr>
          <w:bCs/>
          <w:color w:val="000000"/>
          <w:sz w:val="28"/>
          <w:szCs w:val="28"/>
          <w:lang w:val="zh-CN"/>
        </w:rPr>
        <w:t>0</w:t>
      </w:r>
      <w:r>
        <w:rPr>
          <w:rFonts w:hint="eastAsia" w:hAnsi="仿宋_GB2312" w:cs="仿宋_GB2312"/>
          <w:bCs/>
          <w:color w:val="000000"/>
          <w:sz w:val="28"/>
          <w:szCs w:val="28"/>
          <w:lang w:val="zh-CN"/>
        </w:rPr>
        <w:t>）？</w:t>
      </w:r>
    </w:p>
    <w:p w14:paraId="7112C82C">
      <w:pPr>
        <w:adjustRightInd w:val="0"/>
        <w:spacing w:line="720" w:lineRule="auto"/>
        <w:jc w:val="center"/>
        <w:rPr>
          <w:color w:val="000000"/>
          <w:sz w:val="28"/>
          <w:szCs w:val="28"/>
        </w:rPr>
      </w:pPr>
      <w:r>
        <w:rPr>
          <w:color w:val="000000"/>
          <w:sz w:val="28"/>
          <w:szCs w:val="28"/>
        </w:rPr>
        <w:drawing>
          <wp:inline distT="0" distB="0" distL="0" distR="0">
            <wp:extent cx="2074545" cy="1125855"/>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74545" cy="1125855"/>
                    </a:xfrm>
                    <a:prstGeom prst="rect">
                      <a:avLst/>
                    </a:prstGeom>
                    <a:noFill/>
                    <a:ln>
                      <a:noFill/>
                    </a:ln>
                  </pic:spPr>
                </pic:pic>
              </a:graphicData>
            </a:graphic>
          </wp:inline>
        </w:drawing>
      </w:r>
    </w:p>
    <w:p w14:paraId="27F41B05">
      <w:pPr>
        <w:tabs>
          <w:tab w:val="left" w:pos="3359"/>
          <w:tab w:val="left" w:pos="5245"/>
        </w:tabs>
        <w:adjustRightInd w:val="0"/>
        <w:spacing w:line="50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color w:val="000000"/>
          <w:kern w:val="0"/>
          <w:sz w:val="28"/>
          <w:szCs w:val="28"/>
        </w:rPr>
        <w:t>4~7</w:t>
      </w:r>
      <w:r>
        <w:rPr>
          <w:rFonts w:hint="eastAsia" w:hAnsi="仿宋_GB2312" w:cs="仿宋_GB2312"/>
          <w:color w:val="000000"/>
          <w:kern w:val="0"/>
          <w:sz w:val="28"/>
          <w:szCs w:val="28"/>
          <w:lang w:val="zh-CN"/>
        </w:rPr>
        <w:t>月</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color w:val="000000"/>
          <w:kern w:val="0"/>
          <w:sz w:val="28"/>
          <w:szCs w:val="28"/>
        </w:rPr>
        <w:t>5~8</w:t>
      </w:r>
      <w:r>
        <w:rPr>
          <w:rFonts w:hint="eastAsia" w:hAnsi="仿宋_GB2312" w:cs="仿宋_GB2312"/>
          <w:color w:val="000000"/>
          <w:kern w:val="0"/>
          <w:sz w:val="28"/>
          <w:szCs w:val="28"/>
          <w:lang w:val="zh-CN"/>
        </w:rPr>
        <w:t>月</w:t>
      </w:r>
    </w:p>
    <w:p w14:paraId="11621A1F">
      <w:pPr>
        <w:tabs>
          <w:tab w:val="left" w:pos="3359"/>
          <w:tab w:val="left" w:pos="5245"/>
        </w:tabs>
        <w:adjustRightInd w:val="0"/>
        <w:spacing w:line="500" w:lineRule="exact"/>
        <w:ind w:firstLine="560" w:firstLineChars="200"/>
        <w:rPr>
          <w:color w:val="000000"/>
          <w:sz w:val="28"/>
          <w:szCs w:val="28"/>
        </w:rPr>
      </w:pPr>
      <w:r>
        <w:rPr>
          <w:rFonts w:hAnsi="仿宋_GB2312" w:cs="仿宋_GB2312"/>
          <w:color w:val="000000"/>
          <w:sz w:val="28"/>
          <w:szCs w:val="28"/>
        </w:rPr>
        <w:t>C</w:t>
      </w:r>
      <w:r>
        <w:rPr>
          <w:rFonts w:hint="eastAsia" w:hAnsi="仿宋_GB2312" w:cs="仿宋_GB2312"/>
          <w:color w:val="000000"/>
          <w:sz w:val="28"/>
          <w:szCs w:val="28"/>
        </w:rPr>
        <w:t>．</w:t>
      </w:r>
      <w:r>
        <w:rPr>
          <w:color w:val="000000"/>
          <w:kern w:val="0"/>
          <w:sz w:val="28"/>
          <w:szCs w:val="28"/>
        </w:rPr>
        <w:t>7~10</w:t>
      </w:r>
      <w:r>
        <w:rPr>
          <w:rFonts w:hint="eastAsia" w:hAnsi="仿宋_GB2312" w:cs="仿宋_GB2312"/>
          <w:color w:val="000000"/>
          <w:kern w:val="0"/>
          <w:sz w:val="28"/>
          <w:szCs w:val="28"/>
          <w:lang w:val="zh-CN"/>
        </w:rPr>
        <w:t>月</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color w:val="000000"/>
          <w:kern w:val="0"/>
          <w:sz w:val="28"/>
          <w:szCs w:val="28"/>
        </w:rPr>
        <w:t>9~12</w:t>
      </w:r>
      <w:r>
        <w:rPr>
          <w:rFonts w:hint="eastAsia" w:hAnsi="仿宋_GB2312" w:cs="仿宋_GB2312"/>
          <w:color w:val="000000"/>
          <w:kern w:val="0"/>
          <w:sz w:val="28"/>
          <w:szCs w:val="28"/>
          <w:lang w:val="zh-CN"/>
        </w:rPr>
        <w:t>月</w:t>
      </w:r>
    </w:p>
    <w:p w14:paraId="4B696D50">
      <w:pPr>
        <w:tabs>
          <w:tab w:val="left" w:pos="3359"/>
        </w:tabs>
        <w:adjustRightInd w:val="0"/>
        <w:spacing w:line="500" w:lineRule="exact"/>
        <w:ind w:firstLine="560" w:firstLineChars="200"/>
        <w:rPr>
          <w:color w:val="000000"/>
          <w:kern w:val="0"/>
          <w:sz w:val="28"/>
          <w:szCs w:val="28"/>
          <w:lang w:val="zh-CN"/>
        </w:rPr>
      </w:pPr>
      <w:r>
        <w:rPr>
          <w:rFonts w:hint="eastAsia"/>
          <w:color w:val="000000"/>
          <w:kern w:val="0"/>
          <w:sz w:val="28"/>
          <w:szCs w:val="28"/>
          <w:lang w:val="zh-CN"/>
        </w:rPr>
        <w:t>答案：D</w:t>
      </w:r>
    </w:p>
    <w:p w14:paraId="7498F579">
      <w:pPr>
        <w:rPr>
          <w:color w:val="000000"/>
          <w:kern w:val="0"/>
          <w:sz w:val="28"/>
          <w:szCs w:val="28"/>
          <w:lang w:val="zh-CN"/>
        </w:rPr>
      </w:pPr>
      <w:r>
        <w:rPr>
          <w:rFonts w:hint="eastAsia"/>
          <w:color w:val="000000"/>
          <w:kern w:val="0"/>
          <w:sz w:val="28"/>
          <w:szCs w:val="28"/>
          <w:lang w:val="zh-CN"/>
        </w:rPr>
        <w:br w:type="page"/>
      </w:r>
    </w:p>
    <w:p w14:paraId="4242A878">
      <w:pPr>
        <w:pStyle w:val="4"/>
        <w:rPr>
          <w:rFonts w:ascii="黑体" w:hAnsi="黑体" w:eastAsia="黑体" w:cs="黑体"/>
          <w:b w:val="0"/>
        </w:rPr>
      </w:pPr>
      <w:bookmarkStart w:id="14" w:name="_Toc62803489"/>
      <w:r>
        <w:rPr>
          <w:rFonts w:hint="eastAsia" w:ascii="黑体" w:hAnsi="黑体" w:eastAsia="黑体" w:cs="黑体"/>
          <w:b w:val="0"/>
        </w:rPr>
        <w:t>5.1.2  《综合应用能力（</w:t>
      </w:r>
      <w:r>
        <w:rPr>
          <w:rFonts w:eastAsia="黑体"/>
          <w:b w:val="0"/>
        </w:rPr>
        <w:t>A</w:t>
      </w:r>
      <w:r>
        <w:rPr>
          <w:rFonts w:hint="eastAsia" w:ascii="黑体" w:hAnsi="黑体" w:eastAsia="黑体" w:cs="黑体"/>
          <w:b w:val="0"/>
        </w:rPr>
        <w:t>类）》</w:t>
      </w:r>
      <w:bookmarkEnd w:id="14"/>
    </w:p>
    <w:p w14:paraId="72DE2ABE">
      <w:pPr>
        <w:pStyle w:val="39"/>
        <w:tabs>
          <w:tab w:val="left" w:pos="4200"/>
        </w:tabs>
        <w:ind w:firstLine="0" w:firstLineChars="0"/>
        <w:outlineLvl w:val="3"/>
        <w:rPr>
          <w:rFonts w:ascii="宋体" w:hAnsi="宋体" w:eastAsia="宋体"/>
        </w:rPr>
      </w:pPr>
      <w:bookmarkStart w:id="15" w:name="_Toc62803490"/>
      <w:r>
        <w:rPr>
          <w:rFonts w:hint="eastAsia" w:ascii="宋体" w:hAnsi="宋体" w:eastAsia="宋体"/>
        </w:rPr>
        <w:t>5.1.2.1  考试性质和目标</w:t>
      </w:r>
      <w:bookmarkEnd w:id="15"/>
    </w:p>
    <w:p w14:paraId="0EA980D8">
      <w:pPr>
        <w:tabs>
          <w:tab w:val="left" w:pos="4200"/>
        </w:tabs>
        <w:ind w:firstLine="640" w:firstLineChars="200"/>
        <w:rPr>
          <w:sz w:val="32"/>
          <w:szCs w:val="32"/>
        </w:rPr>
      </w:pPr>
      <w:r>
        <w:rPr>
          <w:sz w:val="32"/>
          <w:szCs w:val="32"/>
        </w:rPr>
        <w:t>《综合应用能力（A类）》是针对事业单位管理岗位公开招聘工作人员而设置的考试科目，旨在测查应试人员综合运用相关知识和技能发现问题、分析问题、解决问题的能力。</w:t>
      </w:r>
    </w:p>
    <w:p w14:paraId="307A9A71">
      <w:pPr>
        <w:pStyle w:val="39"/>
        <w:tabs>
          <w:tab w:val="left" w:pos="4200"/>
        </w:tabs>
        <w:ind w:firstLine="0" w:firstLineChars="0"/>
        <w:outlineLvl w:val="3"/>
        <w:rPr>
          <w:rFonts w:ascii="宋体" w:hAnsi="宋体" w:eastAsia="宋体"/>
        </w:rPr>
      </w:pPr>
      <w:bookmarkStart w:id="16" w:name="_Toc62803491"/>
      <w:r>
        <w:rPr>
          <w:rFonts w:hint="eastAsia" w:ascii="宋体" w:hAnsi="宋体" w:eastAsia="宋体"/>
        </w:rPr>
        <w:t>5.1.2.2  考试内容和测评要素</w:t>
      </w:r>
      <w:bookmarkEnd w:id="16"/>
    </w:p>
    <w:p w14:paraId="0E24CD7A">
      <w:pPr>
        <w:tabs>
          <w:tab w:val="left" w:pos="4200"/>
        </w:tabs>
        <w:ind w:firstLine="640" w:firstLineChars="200"/>
        <w:rPr>
          <w:rFonts w:ascii="仿宋_GB2312"/>
          <w:sz w:val="32"/>
          <w:szCs w:val="32"/>
        </w:rPr>
      </w:pPr>
      <w:r>
        <w:rPr>
          <w:rFonts w:hint="eastAsia" w:ascii="仿宋_GB2312" w:cs="仿宋_GB2312"/>
          <w:sz w:val="32"/>
          <w:szCs w:val="32"/>
        </w:rPr>
        <w:t>主要测查应试人员的管理角色意识、分析判断能力、计划与控制能力、沟通协调能力和文字表达能力。</w:t>
      </w:r>
    </w:p>
    <w:p w14:paraId="052E24D3">
      <w:pPr>
        <w:tabs>
          <w:tab w:val="left" w:pos="4200"/>
        </w:tabs>
        <w:ind w:firstLine="643" w:firstLineChars="200"/>
        <w:rPr>
          <w:rFonts w:ascii="仿宋_GB2312"/>
          <w:color w:val="000000"/>
          <w:kern w:val="24"/>
          <w:sz w:val="32"/>
          <w:szCs w:val="32"/>
        </w:rPr>
      </w:pPr>
      <w:r>
        <w:rPr>
          <w:rFonts w:hint="eastAsia" w:ascii="仿宋_GB2312" w:cs="仿宋_GB2312"/>
          <w:b/>
          <w:bCs/>
          <w:color w:val="000000"/>
          <w:kern w:val="24"/>
          <w:sz w:val="32"/>
          <w:szCs w:val="32"/>
        </w:rPr>
        <w:t>管理角色意识：</w:t>
      </w:r>
      <w:r>
        <w:rPr>
          <w:rFonts w:hint="eastAsia" w:ascii="仿宋_GB2312" w:cs="仿宋_GB2312"/>
          <w:color w:val="000000"/>
          <w:kern w:val="24"/>
          <w:sz w:val="32"/>
          <w:szCs w:val="32"/>
        </w:rPr>
        <w:t>对管理岗位的职责权限有清晰认识，能够从管理者的角度理解、思考和解决问题，具有服务意识。</w:t>
      </w:r>
    </w:p>
    <w:p w14:paraId="211B40AC">
      <w:pPr>
        <w:tabs>
          <w:tab w:val="left" w:pos="4200"/>
        </w:tabs>
        <w:ind w:firstLine="643" w:firstLineChars="200"/>
        <w:rPr>
          <w:rFonts w:ascii="仿宋_GB2312"/>
          <w:sz w:val="32"/>
          <w:szCs w:val="32"/>
        </w:rPr>
      </w:pPr>
      <w:r>
        <w:rPr>
          <w:rFonts w:hint="eastAsia" w:ascii="仿宋_GB2312" w:cs="仿宋_GB2312"/>
          <w:b/>
          <w:bCs/>
          <w:sz w:val="32"/>
          <w:szCs w:val="32"/>
        </w:rPr>
        <w:t>分析判断能力：</w:t>
      </w:r>
      <w:r>
        <w:rPr>
          <w:rFonts w:hint="eastAsia" w:ascii="仿宋_GB2312" w:cs="仿宋_GB2312"/>
          <w:sz w:val="32"/>
          <w:szCs w:val="32"/>
        </w:rPr>
        <w:t>面对工作情境，能够发现和界定问题，分析问题原因及影响因素，做出恰当的评估和判断。</w:t>
      </w:r>
    </w:p>
    <w:p w14:paraId="68772EB6">
      <w:pPr>
        <w:tabs>
          <w:tab w:val="left" w:pos="4200"/>
        </w:tabs>
        <w:ind w:firstLine="643" w:firstLineChars="200"/>
        <w:rPr>
          <w:rFonts w:ascii="仿宋_GB2312"/>
          <w:sz w:val="32"/>
          <w:szCs w:val="32"/>
        </w:rPr>
      </w:pPr>
      <w:r>
        <w:rPr>
          <w:rFonts w:hint="eastAsia" w:ascii="仿宋_GB2312" w:cs="仿宋_GB2312"/>
          <w:b/>
          <w:bCs/>
          <w:color w:val="000000"/>
          <w:kern w:val="24"/>
          <w:sz w:val="32"/>
          <w:szCs w:val="32"/>
        </w:rPr>
        <w:t>计划与控制能力：</w:t>
      </w:r>
      <w:r>
        <w:rPr>
          <w:rFonts w:hint="eastAsia" w:ascii="仿宋_GB2312" w:cs="仿宋_GB2312"/>
          <w:color w:val="000000"/>
          <w:kern w:val="24"/>
          <w:sz w:val="32"/>
          <w:szCs w:val="32"/>
        </w:rPr>
        <w:t>能够根据岗位职责和工作要求，利用可支配的资源，设想可以解决问题的方式方法，使工作按预想的进程和方向发展，以获得期望的结果。</w:t>
      </w:r>
    </w:p>
    <w:p w14:paraId="5FC502D4">
      <w:pPr>
        <w:tabs>
          <w:tab w:val="left" w:pos="4200"/>
        </w:tabs>
        <w:ind w:firstLine="643" w:firstLineChars="200"/>
        <w:rPr>
          <w:rFonts w:ascii="仿宋_GB2312"/>
          <w:sz w:val="32"/>
          <w:szCs w:val="32"/>
        </w:rPr>
      </w:pPr>
      <w:r>
        <w:rPr>
          <w:rFonts w:hint="eastAsia" w:ascii="仿宋_GB2312" w:cs="仿宋_GB2312"/>
          <w:b/>
          <w:bCs/>
          <w:color w:val="000000"/>
          <w:kern w:val="24"/>
          <w:sz w:val="32"/>
          <w:szCs w:val="32"/>
        </w:rPr>
        <w:t>沟通协调能力：</w:t>
      </w:r>
      <w:r>
        <w:rPr>
          <w:rFonts w:hint="eastAsia" w:ascii="仿宋_GB2312" w:cs="仿宋_GB2312"/>
          <w:color w:val="000000"/>
          <w:kern w:val="24"/>
          <w:sz w:val="32"/>
          <w:szCs w:val="32"/>
        </w:rPr>
        <w:t>能够在管理工作中向有关人员征询意见，传递信息，施加影响，获得支持与配合。</w:t>
      </w:r>
    </w:p>
    <w:p w14:paraId="73F7C364">
      <w:pPr>
        <w:tabs>
          <w:tab w:val="left" w:pos="4200"/>
        </w:tabs>
        <w:ind w:firstLine="643" w:firstLineChars="200"/>
        <w:rPr>
          <w:rFonts w:ascii="仿宋_GB2312"/>
          <w:sz w:val="32"/>
          <w:szCs w:val="32"/>
        </w:rPr>
      </w:pPr>
      <w:r>
        <w:rPr>
          <w:rFonts w:hint="eastAsia" w:ascii="仿宋_GB2312" w:cs="仿宋_GB2312"/>
          <w:b/>
          <w:bCs/>
          <w:color w:val="000000"/>
          <w:kern w:val="24"/>
          <w:sz w:val="32"/>
          <w:szCs w:val="32"/>
        </w:rPr>
        <w:t>文字表达能力：</w:t>
      </w:r>
      <w:r>
        <w:rPr>
          <w:rFonts w:hint="eastAsia" w:ascii="仿宋_GB2312" w:cs="仿宋_GB2312"/>
          <w:color w:val="000000"/>
          <w:kern w:val="24"/>
          <w:sz w:val="32"/>
          <w:szCs w:val="32"/>
        </w:rPr>
        <w:t>能够根据管理工作需要撰写文稿，准确和清晰地进行书面表达。</w:t>
      </w:r>
    </w:p>
    <w:p w14:paraId="04A0B46D">
      <w:pPr>
        <w:pStyle w:val="39"/>
        <w:tabs>
          <w:tab w:val="left" w:pos="4200"/>
        </w:tabs>
        <w:ind w:firstLine="0" w:firstLineChars="0"/>
        <w:outlineLvl w:val="3"/>
        <w:rPr>
          <w:rFonts w:ascii="宋体" w:hAnsi="宋体" w:eastAsia="宋体"/>
        </w:rPr>
      </w:pPr>
      <w:bookmarkStart w:id="17" w:name="_Toc62803492"/>
      <w:r>
        <w:rPr>
          <w:rFonts w:hint="eastAsia" w:ascii="宋体" w:hAnsi="宋体" w:eastAsia="宋体"/>
        </w:rPr>
        <w:t>5.1.2.3  试卷结构</w:t>
      </w:r>
      <w:bookmarkEnd w:id="17"/>
    </w:p>
    <w:p w14:paraId="374EE20A">
      <w:pPr>
        <w:ind w:firstLine="640" w:firstLineChars="200"/>
        <w:rPr>
          <w:rFonts w:ascii="仿宋_GB2312" w:hAnsi="华文仿宋"/>
        </w:rPr>
      </w:pPr>
      <w:r>
        <w:rPr>
          <w:rFonts w:hint="eastAsia" w:ascii="仿宋_GB2312" w:hAnsi="华文仿宋" w:cs="仿宋_GB2312"/>
          <w:sz w:val="32"/>
          <w:szCs w:val="32"/>
        </w:rPr>
        <w:t>试卷由注意事项、背景材料和试题三部分组成，以主观性试题为主。试题内容主要涉及事业单位管理岗位典型的工作任务，如观点归纳、资料分类、草拟信函、会务安排、应急处理、联络通知等。</w:t>
      </w:r>
      <w:r>
        <w:rPr>
          <w:rFonts w:ascii="黑体" w:eastAsia="黑体"/>
          <w:b/>
        </w:rPr>
        <w:br w:type="page"/>
      </w:r>
      <w:bookmarkStart w:id="18" w:name="_Toc62803493"/>
      <w:r>
        <w:rPr>
          <w:rFonts w:hint="eastAsia" w:ascii="黑体" w:eastAsia="黑体"/>
          <w:sz w:val="32"/>
        </w:rPr>
        <w:t>5.2  社会科学专技类</w:t>
      </w:r>
      <w:r>
        <w:rPr>
          <w:rFonts w:eastAsia="黑体"/>
          <w:sz w:val="32"/>
        </w:rPr>
        <w:t>（B类）</w:t>
      </w:r>
      <w:bookmarkEnd w:id="18"/>
    </w:p>
    <w:p w14:paraId="515C2ABE">
      <w:pPr>
        <w:pStyle w:val="4"/>
        <w:tabs>
          <w:tab w:val="left" w:pos="4200"/>
        </w:tabs>
        <w:spacing w:line="520" w:lineRule="exact"/>
        <w:rPr>
          <w:rFonts w:ascii="黑体" w:hAnsi="黑体" w:eastAsia="黑体" w:cs="黑体"/>
          <w:b w:val="0"/>
        </w:rPr>
      </w:pPr>
      <w:bookmarkStart w:id="19" w:name="_Toc62803494"/>
      <w:r>
        <w:rPr>
          <w:rFonts w:hint="eastAsia" w:ascii="黑体" w:hAnsi="黑体" w:eastAsia="黑体" w:cs="黑体"/>
          <w:b w:val="0"/>
        </w:rPr>
        <w:t>5.2.1  《职业能力倾向测验（</w:t>
      </w:r>
      <w:r>
        <w:rPr>
          <w:rFonts w:eastAsia="黑体"/>
          <w:b w:val="0"/>
        </w:rPr>
        <w:t>B</w:t>
      </w:r>
      <w:r>
        <w:rPr>
          <w:rFonts w:hint="eastAsia" w:ascii="黑体" w:hAnsi="黑体" w:eastAsia="黑体" w:cs="黑体"/>
          <w:b w:val="0"/>
        </w:rPr>
        <w:t>类）》</w:t>
      </w:r>
      <w:bookmarkEnd w:id="19"/>
    </w:p>
    <w:p w14:paraId="033E2B64">
      <w:pPr>
        <w:pStyle w:val="39"/>
        <w:tabs>
          <w:tab w:val="left" w:pos="4200"/>
        </w:tabs>
        <w:spacing w:line="520" w:lineRule="exact"/>
        <w:ind w:firstLine="0" w:firstLineChars="0"/>
        <w:outlineLvl w:val="3"/>
        <w:rPr>
          <w:rFonts w:ascii="宋体" w:hAnsi="宋体" w:eastAsia="宋体"/>
        </w:rPr>
      </w:pPr>
      <w:bookmarkStart w:id="20" w:name="_Toc62803495"/>
      <w:r>
        <w:rPr>
          <w:rFonts w:hint="eastAsia" w:ascii="宋体" w:hAnsi="宋体" w:eastAsia="宋体"/>
        </w:rPr>
        <w:t>5.2.1.1  考试性质和目标</w:t>
      </w:r>
      <w:bookmarkEnd w:id="20"/>
    </w:p>
    <w:p w14:paraId="61480B0D">
      <w:pPr>
        <w:tabs>
          <w:tab w:val="left" w:pos="4200"/>
        </w:tabs>
        <w:spacing w:line="520" w:lineRule="exact"/>
        <w:ind w:firstLine="640" w:firstLineChars="200"/>
        <w:rPr>
          <w:rFonts w:ascii="仿宋_GB2312"/>
          <w:sz w:val="32"/>
          <w:szCs w:val="32"/>
        </w:rPr>
      </w:pPr>
      <w:r>
        <w:rPr>
          <w:rFonts w:hint="eastAsia" w:ascii="仿宋_GB2312" w:cs="仿宋_GB2312"/>
          <w:sz w:val="32"/>
          <w:szCs w:val="32"/>
        </w:rPr>
        <w:t>《职业能力倾向测验（</w:t>
      </w:r>
      <w:r>
        <w:rPr>
          <w:sz w:val="32"/>
          <w:szCs w:val="32"/>
        </w:rPr>
        <w:t>B</w:t>
      </w:r>
      <w:r>
        <w:rPr>
          <w:rFonts w:hint="eastAsia" w:ascii="仿宋_GB2312" w:cs="仿宋_GB2312"/>
          <w:sz w:val="32"/>
          <w:szCs w:val="32"/>
        </w:rPr>
        <w:t>类）》是针对事业单位人文社科类专业技术岗位公开招聘工作人员而设置的考试科目，主要测查与事业单位人文社科类专业技术岗位密切相关的、适合通过客观化纸笔测验方式进行考查的基本素质和能力要素，包括常识判断、言语理解与表达、数量分析、判断推理、综合分析等部分。</w:t>
      </w:r>
    </w:p>
    <w:p w14:paraId="55EDD48F">
      <w:pPr>
        <w:pStyle w:val="39"/>
        <w:tabs>
          <w:tab w:val="left" w:pos="4200"/>
        </w:tabs>
        <w:spacing w:line="520" w:lineRule="exact"/>
        <w:ind w:firstLine="0" w:firstLineChars="0"/>
        <w:outlineLvl w:val="3"/>
        <w:rPr>
          <w:rFonts w:ascii="宋体" w:hAnsi="宋体" w:eastAsia="宋体"/>
        </w:rPr>
      </w:pPr>
      <w:bookmarkStart w:id="21" w:name="_Toc62803496"/>
      <w:r>
        <w:rPr>
          <w:rFonts w:hint="eastAsia" w:ascii="宋体" w:hAnsi="宋体" w:eastAsia="宋体"/>
        </w:rPr>
        <w:t>5.2.1.2  考试内容与题型介绍</w:t>
      </w:r>
      <w:bookmarkEnd w:id="21"/>
    </w:p>
    <w:p w14:paraId="5DDD7A25">
      <w:pPr>
        <w:tabs>
          <w:tab w:val="left" w:pos="4200"/>
        </w:tabs>
        <w:spacing w:line="520" w:lineRule="exact"/>
        <w:ind w:firstLine="643" w:firstLineChars="200"/>
        <w:rPr>
          <w:rFonts w:ascii="仿宋_GB2312" w:cs="仿宋_GB2312"/>
          <w:b/>
          <w:bCs/>
          <w:sz w:val="32"/>
          <w:szCs w:val="32"/>
        </w:rPr>
      </w:pPr>
      <w:r>
        <w:rPr>
          <w:rFonts w:hint="eastAsia" w:ascii="仿宋_GB2312" w:cs="仿宋_GB2312"/>
          <w:b/>
          <w:bCs/>
          <w:sz w:val="32"/>
          <w:szCs w:val="32"/>
        </w:rPr>
        <w:t>⑴常识判断</w:t>
      </w:r>
    </w:p>
    <w:p w14:paraId="56381BE2">
      <w:pPr>
        <w:tabs>
          <w:tab w:val="left" w:pos="4200"/>
        </w:tabs>
        <w:spacing w:line="520" w:lineRule="exact"/>
        <w:ind w:firstLine="640" w:firstLineChars="200"/>
        <w:rPr>
          <w:rFonts w:cs="仿宋_GB2312"/>
          <w:sz w:val="32"/>
          <w:szCs w:val="32"/>
        </w:rPr>
      </w:pPr>
      <w:r>
        <w:rPr>
          <w:rFonts w:hint="eastAsia" w:cs="仿宋_GB2312"/>
          <w:sz w:val="32"/>
          <w:szCs w:val="32"/>
        </w:rPr>
        <w:t>主要测查应试人员从事社会科学类专业技术工作应知应会的基本知识和运用这些知识进行分析判断的基本能力，涉及党的创新理论、党和国家方针政策、历史、哲学、文化、经济、法律等方面。</w:t>
      </w:r>
    </w:p>
    <w:p w14:paraId="0D4D8B7B">
      <w:pPr>
        <w:tabs>
          <w:tab w:val="left" w:pos="4200"/>
        </w:tabs>
        <w:spacing w:line="52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2DFAB92B">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推进中国式现代化是一个系统工程，需要统筹兼顾、系统谋划、整体推进，正确处理好顶层设计与实践探索、战略与策略、守正与创新、效率与公平、活力与秩序、自立自强与对外开放等一系列重大关系。下列选项中，体现效率与公平关系的是：</w:t>
      </w:r>
    </w:p>
    <w:p w14:paraId="48567379">
      <w:pPr>
        <w:tabs>
          <w:tab w:val="left" w:pos="4200"/>
        </w:tabs>
        <w:spacing w:line="520" w:lineRule="exact"/>
        <w:ind w:firstLine="560" w:firstLineChars="200"/>
        <w:rPr>
          <w:sz w:val="28"/>
          <w:szCs w:val="28"/>
        </w:rPr>
      </w:pPr>
      <w:r>
        <w:rPr>
          <w:sz w:val="28"/>
          <w:szCs w:val="28"/>
        </w:rPr>
        <w:t>A．加快构建以国内大循环为主体、国内国际双循环相互促进的新发展格局</w:t>
      </w:r>
    </w:p>
    <w:p w14:paraId="18BC2398">
      <w:pPr>
        <w:tabs>
          <w:tab w:val="left" w:pos="4200"/>
        </w:tabs>
        <w:spacing w:line="520" w:lineRule="exact"/>
        <w:ind w:firstLine="560" w:firstLineChars="200"/>
        <w:rPr>
          <w:sz w:val="28"/>
          <w:szCs w:val="28"/>
        </w:rPr>
      </w:pPr>
      <w:r>
        <w:rPr>
          <w:sz w:val="28"/>
          <w:szCs w:val="28"/>
        </w:rPr>
        <w:t>B．通过集聚科技资源和人才资源，用好用活国际国内两种科技资源，推动科技强国建设</w:t>
      </w:r>
    </w:p>
    <w:p w14:paraId="03C52E13">
      <w:pPr>
        <w:tabs>
          <w:tab w:val="left" w:pos="4200"/>
          <w:tab w:val="left" w:pos="5245"/>
        </w:tabs>
        <w:spacing w:line="540" w:lineRule="exact"/>
        <w:ind w:firstLine="560" w:firstLineChars="200"/>
        <w:rPr>
          <w:sz w:val="28"/>
          <w:szCs w:val="28"/>
        </w:rPr>
      </w:pPr>
      <w:r>
        <w:rPr>
          <w:sz w:val="28"/>
          <w:szCs w:val="28"/>
        </w:rPr>
        <w:t>C．要先把</w:t>
      </w:r>
      <w:r>
        <w:rPr>
          <w:rFonts w:hint="eastAsia" w:ascii="仿宋_GB2312"/>
          <w:sz w:val="28"/>
          <w:szCs w:val="28"/>
        </w:rPr>
        <w:t>“蛋糕”做大，然后通过合理的制度安排把“蛋糕”分好，水涨船高、各得其所</w:t>
      </w:r>
    </w:p>
    <w:p w14:paraId="75A7EF5C">
      <w:pPr>
        <w:tabs>
          <w:tab w:val="left" w:pos="4200"/>
        </w:tabs>
        <w:spacing w:line="540" w:lineRule="exact"/>
        <w:ind w:firstLine="560" w:firstLineChars="200"/>
        <w:rPr>
          <w:sz w:val="28"/>
          <w:szCs w:val="28"/>
        </w:rPr>
      </w:pPr>
      <w:r>
        <w:rPr>
          <w:sz w:val="28"/>
          <w:szCs w:val="28"/>
        </w:rPr>
        <w:t>D．面对新形势、新情况，必须力戒刻舟求剑、守株待兔，修炼真本领，崇尚创新、勇于创新</w:t>
      </w:r>
    </w:p>
    <w:p w14:paraId="67C4AD59">
      <w:pPr>
        <w:tabs>
          <w:tab w:val="left" w:pos="4200"/>
        </w:tabs>
        <w:spacing w:line="540" w:lineRule="exact"/>
        <w:ind w:firstLine="560" w:firstLineChars="200"/>
        <w:rPr>
          <w:sz w:val="28"/>
          <w:szCs w:val="28"/>
        </w:rPr>
      </w:pPr>
      <w:r>
        <w:rPr>
          <w:sz w:val="28"/>
          <w:szCs w:val="28"/>
        </w:rPr>
        <w:t>答案：C</w:t>
      </w:r>
    </w:p>
    <w:p w14:paraId="1C0250A0">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23EC017A">
      <w:pPr>
        <w:tabs>
          <w:tab w:val="left" w:pos="4200"/>
        </w:tabs>
        <w:spacing w:line="540" w:lineRule="exact"/>
        <w:ind w:firstLine="560" w:firstLineChars="200"/>
        <w:rPr>
          <w:sz w:val="28"/>
          <w:szCs w:val="28"/>
        </w:rPr>
      </w:pPr>
      <w:r>
        <w:rPr>
          <w:rFonts w:hint="eastAsia"/>
          <w:sz w:val="28"/>
          <w:szCs w:val="28"/>
        </w:rPr>
        <w:t>“选举之法，先门地而后贤才，此魏、晋之深弊”，下列哪项最能反映魏、晋时的选官制度？</w:t>
      </w:r>
    </w:p>
    <w:p w14:paraId="3CC2D416">
      <w:pPr>
        <w:tabs>
          <w:tab w:val="left" w:pos="4200"/>
        </w:tabs>
        <w:spacing w:line="540" w:lineRule="exact"/>
        <w:ind w:firstLine="560" w:firstLineChars="200"/>
        <w:rPr>
          <w:sz w:val="28"/>
          <w:szCs w:val="28"/>
        </w:rPr>
      </w:pPr>
      <w:r>
        <w:rPr>
          <w:rFonts w:hint="eastAsia"/>
          <w:sz w:val="28"/>
          <w:szCs w:val="28"/>
        </w:rPr>
        <w:t>A．世胄蹑高位，英俊沉下僚</w:t>
      </w:r>
    </w:p>
    <w:p w14:paraId="62028375">
      <w:pPr>
        <w:tabs>
          <w:tab w:val="left" w:pos="4200"/>
        </w:tabs>
        <w:spacing w:line="540" w:lineRule="exact"/>
        <w:ind w:firstLine="560" w:firstLineChars="200"/>
        <w:rPr>
          <w:sz w:val="28"/>
          <w:szCs w:val="28"/>
        </w:rPr>
      </w:pPr>
      <w:r>
        <w:rPr>
          <w:rFonts w:hint="eastAsia"/>
          <w:sz w:val="28"/>
          <w:szCs w:val="28"/>
        </w:rPr>
        <w:t>B．非刘氏不得王，非有功不得侯</w:t>
      </w:r>
    </w:p>
    <w:p w14:paraId="4ADB291F">
      <w:pPr>
        <w:tabs>
          <w:tab w:val="left" w:pos="4200"/>
        </w:tabs>
        <w:spacing w:line="540" w:lineRule="exact"/>
        <w:ind w:firstLine="560" w:firstLineChars="200"/>
        <w:rPr>
          <w:sz w:val="28"/>
          <w:szCs w:val="28"/>
        </w:rPr>
      </w:pPr>
      <w:r>
        <w:rPr>
          <w:rFonts w:hint="eastAsia"/>
          <w:sz w:val="28"/>
          <w:szCs w:val="28"/>
        </w:rPr>
        <w:t>C．金榜高悬姓字真，分明折得一枝春</w:t>
      </w:r>
    </w:p>
    <w:p w14:paraId="73DC290F">
      <w:pPr>
        <w:tabs>
          <w:tab w:val="left" w:pos="4200"/>
        </w:tabs>
        <w:spacing w:line="540" w:lineRule="exact"/>
        <w:ind w:firstLine="560" w:firstLineChars="200"/>
        <w:rPr>
          <w:sz w:val="28"/>
          <w:szCs w:val="28"/>
        </w:rPr>
      </w:pPr>
      <w:r>
        <w:rPr>
          <w:rFonts w:hint="eastAsia"/>
          <w:sz w:val="28"/>
          <w:szCs w:val="28"/>
        </w:rPr>
        <w:t>D．举秀才，不知书；察孝廉，父别居</w:t>
      </w:r>
    </w:p>
    <w:p w14:paraId="3FC0F25F">
      <w:pPr>
        <w:tabs>
          <w:tab w:val="left" w:pos="4200"/>
        </w:tabs>
        <w:spacing w:line="540" w:lineRule="exact"/>
        <w:ind w:firstLine="560" w:firstLineChars="200"/>
        <w:rPr>
          <w:sz w:val="28"/>
          <w:szCs w:val="28"/>
        </w:rPr>
      </w:pPr>
      <w:r>
        <w:rPr>
          <w:sz w:val="28"/>
          <w:szCs w:val="28"/>
        </w:rPr>
        <w:t>答案：</w:t>
      </w:r>
      <w:r>
        <w:rPr>
          <w:rFonts w:hint="eastAsia"/>
          <w:sz w:val="28"/>
          <w:szCs w:val="28"/>
        </w:rPr>
        <w:t>A</w:t>
      </w:r>
    </w:p>
    <w:p w14:paraId="66D09AAB">
      <w:pPr>
        <w:tabs>
          <w:tab w:val="left" w:pos="4200"/>
        </w:tabs>
        <w:spacing w:line="540" w:lineRule="exact"/>
        <w:ind w:firstLine="643" w:firstLineChars="200"/>
        <w:rPr>
          <w:b/>
          <w:bCs/>
          <w:sz w:val="32"/>
          <w:szCs w:val="32"/>
        </w:rPr>
      </w:pPr>
      <w:r>
        <w:rPr>
          <w:rFonts w:hint="eastAsia" w:ascii="仿宋_GB2312" w:cs="仿宋_GB2312"/>
          <w:b/>
          <w:bCs/>
          <w:sz w:val="32"/>
          <w:szCs w:val="32"/>
        </w:rPr>
        <w:t>⑵</w:t>
      </w:r>
      <w:r>
        <w:rPr>
          <w:rFonts w:hint="eastAsia" w:cs="仿宋_GB2312"/>
          <w:b/>
          <w:bCs/>
          <w:sz w:val="32"/>
          <w:szCs w:val="32"/>
        </w:rPr>
        <w:t>言语理解与表达</w:t>
      </w:r>
    </w:p>
    <w:p w14:paraId="77AC4A81">
      <w:pPr>
        <w:tabs>
          <w:tab w:val="left" w:pos="4200"/>
        </w:tabs>
        <w:spacing w:line="540" w:lineRule="exact"/>
        <w:ind w:firstLine="646"/>
        <w:rPr>
          <w:rFonts w:ascii="仿宋_GB2312" w:hAnsi="宋体" w:cs="仿宋_GB2312"/>
          <w:sz w:val="32"/>
          <w:szCs w:val="32"/>
        </w:rPr>
      </w:pPr>
      <w:r>
        <w:rPr>
          <w:rFonts w:hint="eastAsia" w:ascii="仿宋_GB2312" w:hAnsi="宋体" w:cs="仿宋_GB2312"/>
          <w:sz w:val="32"/>
          <w:szCs w:val="32"/>
        </w:rPr>
        <w:t>主要测查应试人员迅速准确地理解和把握文字材料内涵、进行思考和交流的能力，包括理解语句之间的逻辑关系，准确辨析词义，正确进行词语搭配，在此基础上根据上下文逻辑关系和语境进行语序排列、选择恰当的词语和句子完成语句表达等。常见题型有词语填空、句子填空、语序排列等。</w:t>
      </w:r>
    </w:p>
    <w:p w14:paraId="6BC1B89B">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6236B6FF">
      <w:pPr>
        <w:tabs>
          <w:tab w:val="left" w:pos="4200"/>
        </w:tabs>
        <w:spacing w:line="540" w:lineRule="exact"/>
        <w:ind w:firstLine="560" w:firstLineChars="200"/>
        <w:rPr>
          <w:rFonts w:ascii="仿宋_GB2312"/>
          <w:sz w:val="28"/>
          <w:szCs w:val="28"/>
        </w:rPr>
      </w:pPr>
      <w:r>
        <w:rPr>
          <w:rFonts w:hint="eastAsia" w:ascii="仿宋_GB2312"/>
          <w:sz w:val="28"/>
          <w:szCs w:val="28"/>
        </w:rPr>
        <w:t>任何材料都是某种“故事”的陈述，即使（    ），亦不妨其时有所得。更重要的是，许多从当时传闻得来的二手叙述，或非“事实真相”，但恰可告诉我们那时有关“某人”“某事”的传言如何。与所谓第一手的“实录”性文献相比，这些“所闻”和“所传闻”的异辞，别有其史料价值，其（    ）并不稍减。</w:t>
      </w:r>
    </w:p>
    <w:p w14:paraId="1F4FC90D">
      <w:pPr>
        <w:tabs>
          <w:tab w:val="left" w:pos="5245"/>
        </w:tabs>
        <w:spacing w:line="520" w:lineRule="exact"/>
        <w:ind w:firstLine="560" w:firstLineChars="200"/>
        <w:rPr>
          <w:rFonts w:ascii="仿宋_GB2312"/>
          <w:sz w:val="28"/>
          <w:szCs w:val="28"/>
        </w:rPr>
      </w:pPr>
      <w:r>
        <w:rPr>
          <w:rFonts w:hint="eastAsia"/>
          <w:sz w:val="28"/>
          <w:szCs w:val="28"/>
        </w:rPr>
        <w:t>A．</w:t>
      </w:r>
      <w:r>
        <w:rPr>
          <w:rFonts w:hint="eastAsia" w:ascii="仿宋_GB2312"/>
          <w:sz w:val="28"/>
          <w:szCs w:val="28"/>
        </w:rPr>
        <w:t>道听途说  重要性</w:t>
      </w:r>
      <w:r>
        <w:rPr>
          <w:rFonts w:hint="eastAsia" w:ascii="仿宋_GB2312"/>
          <w:sz w:val="28"/>
          <w:szCs w:val="28"/>
        </w:rPr>
        <w:tab/>
      </w:r>
      <w:r>
        <w:rPr>
          <w:rFonts w:hint="eastAsia"/>
          <w:sz w:val="28"/>
          <w:szCs w:val="28"/>
        </w:rPr>
        <w:t>B．</w:t>
      </w:r>
      <w:r>
        <w:rPr>
          <w:rFonts w:hint="eastAsia" w:ascii="仿宋_GB2312"/>
          <w:sz w:val="28"/>
          <w:szCs w:val="28"/>
        </w:rPr>
        <w:t>支离破碎  真实性</w:t>
      </w:r>
    </w:p>
    <w:p w14:paraId="59FC6A63">
      <w:pPr>
        <w:tabs>
          <w:tab w:val="left" w:pos="5245"/>
        </w:tabs>
        <w:spacing w:line="520" w:lineRule="exact"/>
        <w:ind w:firstLine="560" w:firstLineChars="200"/>
        <w:rPr>
          <w:rFonts w:ascii="仿宋_GB2312"/>
          <w:sz w:val="28"/>
          <w:szCs w:val="28"/>
        </w:rPr>
      </w:pPr>
      <w:r>
        <w:rPr>
          <w:rFonts w:hint="eastAsia"/>
          <w:sz w:val="28"/>
          <w:szCs w:val="28"/>
        </w:rPr>
        <w:t>C．</w:t>
      </w:r>
      <w:r>
        <w:rPr>
          <w:rFonts w:hint="eastAsia" w:ascii="仿宋_GB2312"/>
          <w:sz w:val="28"/>
          <w:szCs w:val="28"/>
        </w:rPr>
        <w:t>子虚乌有  客观性</w:t>
      </w:r>
      <w:r>
        <w:rPr>
          <w:rFonts w:hint="eastAsia" w:ascii="仿宋_GB2312"/>
          <w:sz w:val="28"/>
          <w:szCs w:val="28"/>
        </w:rPr>
        <w:tab/>
      </w:r>
      <w:r>
        <w:rPr>
          <w:rFonts w:hint="eastAsia"/>
          <w:sz w:val="28"/>
          <w:szCs w:val="28"/>
        </w:rPr>
        <w:t>D．</w:t>
      </w:r>
      <w:r>
        <w:rPr>
          <w:rFonts w:hint="eastAsia" w:ascii="仿宋_GB2312"/>
          <w:sz w:val="28"/>
          <w:szCs w:val="28"/>
        </w:rPr>
        <w:t>断章取义  时代性</w:t>
      </w:r>
    </w:p>
    <w:p w14:paraId="700ECEAF">
      <w:pPr>
        <w:tabs>
          <w:tab w:val="left" w:pos="4200"/>
        </w:tabs>
        <w:spacing w:line="520" w:lineRule="exact"/>
        <w:ind w:firstLine="560" w:firstLineChars="200"/>
        <w:rPr>
          <w:sz w:val="28"/>
          <w:szCs w:val="28"/>
        </w:rPr>
      </w:pPr>
      <w:r>
        <w:rPr>
          <w:sz w:val="28"/>
          <w:szCs w:val="28"/>
        </w:rPr>
        <w:t>答案：</w:t>
      </w:r>
      <w:r>
        <w:rPr>
          <w:rFonts w:hint="eastAsia"/>
          <w:sz w:val="28"/>
          <w:szCs w:val="28"/>
        </w:rPr>
        <w:t>A</w:t>
      </w:r>
    </w:p>
    <w:p w14:paraId="23394B56">
      <w:pPr>
        <w:tabs>
          <w:tab w:val="left" w:pos="4200"/>
        </w:tabs>
        <w:spacing w:line="52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0894D5FF">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①宋代《集韵》中说：“笨，不精也。”</w:t>
      </w:r>
    </w:p>
    <w:p w14:paraId="17E4E13E">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②现存史料记载“笨”有愚蠢、不聪明的意思是从晋代开始的</w:t>
      </w:r>
    </w:p>
    <w:p w14:paraId="104D03D0">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③《说文解字》中对“笨”字的解释：“竹里也，从竹，本声。”</w:t>
      </w:r>
    </w:p>
    <w:p w14:paraId="434783F1">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④“笨”字的结构，上面一个竹字头，下面一个本，它的本义其实和竹子有关</w:t>
      </w:r>
    </w:p>
    <w:p w14:paraId="0DB5FA4E">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⑤慢慢地，“笨”字便由“竹之不精”引申为“人之不精”，也就是不聪明、不灵活的意思</w:t>
      </w:r>
    </w:p>
    <w:p w14:paraId="2E372F02">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⑥“笨”指的是竹子的里层，通称竹黄，是竹子杀青后留下的部分，像纸一样又薄又白，与竹青相对，竹青光滑，而竹黄较为粗糙</w:t>
      </w:r>
    </w:p>
    <w:p w14:paraId="6E4E306E">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将以上六个句子重新排序，语序正确的是：</w:t>
      </w:r>
    </w:p>
    <w:p w14:paraId="2FBE7C0A">
      <w:pPr>
        <w:tabs>
          <w:tab w:val="left" w:pos="5245"/>
        </w:tabs>
        <w:spacing w:line="520" w:lineRule="exact"/>
        <w:ind w:firstLine="560" w:firstLineChars="200"/>
        <w:rPr>
          <w:rFonts w:ascii="宋体" w:hAnsi="宋体" w:cs="仿宋_GB2312"/>
          <w:sz w:val="28"/>
          <w:szCs w:val="28"/>
        </w:rPr>
      </w:pPr>
      <w:r>
        <w:rPr>
          <w:sz w:val="28"/>
          <w:szCs w:val="28"/>
        </w:rPr>
        <w:t>A</w:t>
      </w:r>
      <w:r>
        <w:rPr>
          <w:rFonts w:hint="eastAsia" w:ascii="宋体" w:hAnsi="宋体" w:cs="仿宋_GB2312"/>
          <w:sz w:val="28"/>
          <w:szCs w:val="28"/>
        </w:rPr>
        <w:t>．①②⑤④③⑥</w:t>
      </w:r>
      <w:r>
        <w:rPr>
          <w:rFonts w:hint="eastAsia" w:ascii="宋体" w:hAnsi="宋体" w:cs="仿宋_GB2312"/>
          <w:sz w:val="28"/>
          <w:szCs w:val="28"/>
        </w:rPr>
        <w:tab/>
      </w:r>
      <w:r>
        <w:rPr>
          <w:rFonts w:hint="eastAsia"/>
          <w:sz w:val="28"/>
          <w:szCs w:val="28"/>
        </w:rPr>
        <w:t>B</w:t>
      </w:r>
      <w:r>
        <w:rPr>
          <w:rFonts w:hint="eastAsia" w:ascii="宋体" w:hAnsi="宋体" w:cs="仿宋_GB2312"/>
          <w:sz w:val="28"/>
          <w:szCs w:val="28"/>
        </w:rPr>
        <w:t>．②④①⑤⑥③</w:t>
      </w:r>
    </w:p>
    <w:p w14:paraId="568D222D">
      <w:pPr>
        <w:tabs>
          <w:tab w:val="left" w:pos="5245"/>
        </w:tabs>
        <w:spacing w:line="52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．③①④⑥⑤②</w:t>
      </w:r>
      <w:r>
        <w:rPr>
          <w:rFonts w:hint="eastAsia" w:ascii="宋体" w:hAnsi="宋体" w:cs="仿宋_GB2312"/>
          <w:sz w:val="28"/>
          <w:szCs w:val="28"/>
        </w:rPr>
        <w:tab/>
      </w:r>
      <w:r>
        <w:rPr>
          <w:rFonts w:hint="eastAsia"/>
          <w:sz w:val="28"/>
          <w:szCs w:val="28"/>
        </w:rPr>
        <w:t>D</w:t>
      </w:r>
      <w:r>
        <w:rPr>
          <w:rFonts w:hint="eastAsia" w:ascii="宋体" w:hAnsi="宋体" w:cs="仿宋_GB2312"/>
          <w:sz w:val="28"/>
          <w:szCs w:val="28"/>
        </w:rPr>
        <w:t>．④③⑥②①⑤</w:t>
      </w:r>
    </w:p>
    <w:p w14:paraId="3F27EE9E">
      <w:pPr>
        <w:tabs>
          <w:tab w:val="left" w:pos="4200"/>
        </w:tabs>
        <w:spacing w:line="520" w:lineRule="exact"/>
        <w:ind w:firstLine="560" w:firstLineChars="200"/>
        <w:rPr>
          <w:sz w:val="28"/>
          <w:szCs w:val="28"/>
        </w:rPr>
      </w:pPr>
      <w:r>
        <w:rPr>
          <w:rFonts w:hint="eastAsia"/>
          <w:sz w:val="28"/>
          <w:szCs w:val="28"/>
        </w:rPr>
        <w:t>答案：</w:t>
      </w:r>
      <w:r>
        <w:rPr>
          <w:sz w:val="28"/>
          <w:szCs w:val="28"/>
        </w:rPr>
        <w:t>D</w:t>
      </w:r>
    </w:p>
    <w:p w14:paraId="5808A9C7">
      <w:pPr>
        <w:tabs>
          <w:tab w:val="left" w:pos="4200"/>
        </w:tabs>
        <w:spacing w:line="520" w:lineRule="exact"/>
        <w:ind w:firstLine="643" w:firstLineChars="200"/>
        <w:rPr>
          <w:b/>
          <w:bCs/>
          <w:sz w:val="32"/>
          <w:szCs w:val="32"/>
        </w:rPr>
      </w:pPr>
      <w:r>
        <w:rPr>
          <w:rFonts w:hint="eastAsia" w:ascii="仿宋_GB2312" w:cs="仿宋_GB2312"/>
          <w:b/>
          <w:bCs/>
          <w:sz w:val="32"/>
          <w:szCs w:val="32"/>
        </w:rPr>
        <w:t>⑶</w:t>
      </w:r>
      <w:r>
        <w:rPr>
          <w:rFonts w:hint="eastAsia" w:cs="仿宋_GB2312"/>
          <w:b/>
          <w:bCs/>
          <w:sz w:val="32"/>
          <w:szCs w:val="32"/>
        </w:rPr>
        <w:t>数量分析</w:t>
      </w:r>
    </w:p>
    <w:p w14:paraId="761565F2">
      <w:pPr>
        <w:tabs>
          <w:tab w:val="left" w:pos="4200"/>
        </w:tabs>
        <w:spacing w:line="520" w:lineRule="exact"/>
        <w:ind w:firstLine="640" w:firstLineChars="200"/>
        <w:rPr>
          <w:sz w:val="32"/>
          <w:szCs w:val="32"/>
        </w:rPr>
      </w:pPr>
      <w:r>
        <w:rPr>
          <w:rFonts w:hint="eastAsia" w:cs="仿宋_GB2312"/>
          <w:sz w:val="32"/>
          <w:szCs w:val="32"/>
        </w:rPr>
        <w:t>主要测查应试人员理解、把握事物间量化关系和解决数量关系问题的能力，以及对各种形式的文字、图表等资料进行综合理解与分析加工的能力，主要涉及数据关系的分析、运算和推断等。常见题型有数学运算、资料分析等。</w:t>
      </w:r>
    </w:p>
    <w:p w14:paraId="0680404D">
      <w:pPr>
        <w:tabs>
          <w:tab w:val="left" w:pos="4200"/>
        </w:tabs>
        <w:spacing w:line="52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2CF3649D">
      <w:pPr>
        <w:tabs>
          <w:tab w:val="left" w:pos="4200"/>
        </w:tabs>
        <w:spacing w:line="520" w:lineRule="exact"/>
        <w:ind w:firstLine="560" w:firstLineChars="200"/>
        <w:rPr>
          <w:sz w:val="28"/>
          <w:szCs w:val="28"/>
        </w:rPr>
      </w:pPr>
      <w:r>
        <w:rPr>
          <w:sz w:val="28"/>
          <w:szCs w:val="28"/>
        </w:rPr>
        <w:t>网管员小王每隔一周的周一、周三、周五对机房进行检修。某年7月31日，小王进行了当月第7次机房检修。问当年7月1日是星期几？</w:t>
      </w:r>
    </w:p>
    <w:p w14:paraId="1320847B">
      <w:pPr>
        <w:tabs>
          <w:tab w:val="left" w:pos="4200"/>
          <w:tab w:val="left" w:pos="5245"/>
        </w:tabs>
        <w:spacing w:line="500" w:lineRule="exact"/>
        <w:ind w:firstLine="560" w:firstLineChars="200"/>
        <w:rPr>
          <w:sz w:val="28"/>
          <w:szCs w:val="28"/>
        </w:rPr>
      </w:pPr>
      <w:r>
        <w:rPr>
          <w:sz w:val="28"/>
          <w:szCs w:val="28"/>
        </w:rPr>
        <w:t>A．星期一</w:t>
      </w:r>
      <w:r>
        <w:rPr>
          <w:sz w:val="28"/>
          <w:szCs w:val="28"/>
        </w:rPr>
        <w:tab/>
      </w:r>
      <w:r>
        <w:rPr>
          <w:sz w:val="28"/>
          <w:szCs w:val="28"/>
        </w:rPr>
        <w:tab/>
      </w:r>
      <w:r>
        <w:rPr>
          <w:sz w:val="28"/>
          <w:szCs w:val="28"/>
        </w:rPr>
        <w:t>B．星期三</w:t>
      </w:r>
    </w:p>
    <w:p w14:paraId="0739655B">
      <w:pPr>
        <w:tabs>
          <w:tab w:val="left" w:pos="4200"/>
          <w:tab w:val="left" w:pos="5245"/>
          <w:tab w:val="left" w:pos="5815"/>
        </w:tabs>
        <w:spacing w:line="500" w:lineRule="exact"/>
        <w:ind w:firstLine="560" w:firstLineChars="200"/>
        <w:rPr>
          <w:sz w:val="28"/>
          <w:szCs w:val="28"/>
        </w:rPr>
      </w:pPr>
      <w:r>
        <w:rPr>
          <w:sz w:val="28"/>
          <w:szCs w:val="28"/>
        </w:rPr>
        <w:t>C．星期四</w:t>
      </w:r>
      <w:r>
        <w:rPr>
          <w:sz w:val="28"/>
          <w:szCs w:val="28"/>
        </w:rPr>
        <w:tab/>
      </w:r>
      <w:r>
        <w:rPr>
          <w:sz w:val="28"/>
          <w:szCs w:val="28"/>
        </w:rPr>
        <w:tab/>
      </w:r>
      <w:r>
        <w:rPr>
          <w:sz w:val="28"/>
          <w:szCs w:val="28"/>
        </w:rPr>
        <w:t>D．星期六</w:t>
      </w:r>
    </w:p>
    <w:p w14:paraId="6A1902AA">
      <w:pPr>
        <w:tabs>
          <w:tab w:val="left" w:pos="4200"/>
        </w:tabs>
        <w:spacing w:line="500" w:lineRule="exact"/>
        <w:ind w:firstLine="560" w:firstLineChars="200"/>
        <w:rPr>
          <w:sz w:val="28"/>
          <w:szCs w:val="28"/>
        </w:rPr>
      </w:pPr>
      <w:r>
        <w:rPr>
          <w:sz w:val="28"/>
          <w:szCs w:val="28"/>
        </w:rPr>
        <w:t xml:space="preserve">答案：D </w:t>
      </w:r>
    </w:p>
    <w:p w14:paraId="79480FFF">
      <w:pPr>
        <w:tabs>
          <w:tab w:val="left" w:pos="4200"/>
        </w:tabs>
        <w:spacing w:line="50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2</w:t>
      </w:r>
      <w:r>
        <w:rPr>
          <w:rFonts w:hint="eastAsia" w:ascii="楷体_GB2312" w:eastAsia="楷体_GB2312" w:cs="楷体_GB2312"/>
          <w:b/>
          <w:bCs/>
          <w:sz w:val="32"/>
          <w:szCs w:val="28"/>
        </w:rPr>
        <w:t>：</w:t>
      </w:r>
    </w:p>
    <w:p w14:paraId="7DCC8CFC">
      <w:pPr>
        <w:tabs>
          <w:tab w:val="left" w:pos="4200"/>
        </w:tabs>
        <w:ind w:firstLine="600" w:firstLineChars="200"/>
        <w:rPr>
          <w:color w:val="000000"/>
        </w:rPr>
      </w:pPr>
      <w:r>
        <w:rPr>
          <w:color w:val="000000"/>
        </w:rPr>
        <w:drawing>
          <wp:inline distT="0" distB="0" distL="0" distR="0">
            <wp:extent cx="4751070" cy="1985010"/>
            <wp:effectExtent l="0" t="0" r="0" b="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7CDD6D">
      <w:pPr>
        <w:tabs>
          <w:tab w:val="left" w:pos="4200"/>
        </w:tabs>
        <w:spacing w:line="500" w:lineRule="exact"/>
        <w:ind w:firstLine="562" w:firstLineChars="200"/>
        <w:jc w:val="center"/>
        <w:rPr>
          <w:b/>
          <w:bCs/>
          <w:color w:val="000000"/>
          <w:sz w:val="28"/>
          <w:szCs w:val="28"/>
        </w:rPr>
      </w:pPr>
      <w:r>
        <w:rPr>
          <w:rFonts w:hint="eastAsia"/>
          <w:b/>
          <w:bCs/>
          <w:color w:val="000000"/>
          <w:sz w:val="28"/>
          <w:szCs w:val="28"/>
        </w:rPr>
        <w:t>2022年1~10月H国发电量及水力发电量占发电量比重</w:t>
      </w:r>
    </w:p>
    <w:p w14:paraId="537A8CEC">
      <w:pPr>
        <w:tabs>
          <w:tab w:val="left" w:pos="4200"/>
        </w:tabs>
        <w:spacing w:line="500" w:lineRule="exact"/>
        <w:ind w:firstLine="560" w:firstLineChars="200"/>
        <w:rPr>
          <w:sz w:val="28"/>
          <w:szCs w:val="28"/>
        </w:rPr>
      </w:pPr>
      <w:r>
        <w:rPr>
          <w:rFonts w:hint="eastAsia"/>
          <w:sz w:val="28"/>
          <w:szCs w:val="28"/>
        </w:rPr>
        <w:t>1．2022年3月，H国发电量比同年1~2月月均发电量：</w:t>
      </w:r>
    </w:p>
    <w:p w14:paraId="2EDD54EC">
      <w:pPr>
        <w:tabs>
          <w:tab w:val="left" w:pos="4200"/>
          <w:tab w:val="left" w:pos="5245"/>
        </w:tabs>
        <w:spacing w:line="500" w:lineRule="exact"/>
        <w:ind w:firstLine="560" w:firstLineChars="200"/>
        <w:rPr>
          <w:sz w:val="28"/>
          <w:szCs w:val="28"/>
        </w:rPr>
      </w:pPr>
      <w:r>
        <w:rPr>
          <w:rFonts w:hint="eastAsia"/>
          <w:sz w:val="28"/>
          <w:szCs w:val="28"/>
        </w:rPr>
        <w:t>A．低不到200亿千瓦时</w:t>
      </w:r>
      <w:r>
        <w:rPr>
          <w:rFonts w:hint="eastAsia"/>
          <w:sz w:val="28"/>
          <w:szCs w:val="28"/>
        </w:rPr>
        <w:tab/>
      </w:r>
      <w:r>
        <w:rPr>
          <w:rFonts w:hint="eastAsia"/>
          <w:sz w:val="28"/>
          <w:szCs w:val="28"/>
        </w:rPr>
        <w:tab/>
      </w:r>
      <w:r>
        <w:rPr>
          <w:rFonts w:hint="eastAsia"/>
          <w:sz w:val="28"/>
          <w:szCs w:val="28"/>
        </w:rPr>
        <w:t>B．低200亿千瓦时以上</w:t>
      </w:r>
    </w:p>
    <w:p w14:paraId="45AAF252">
      <w:pPr>
        <w:tabs>
          <w:tab w:val="left" w:pos="4200"/>
          <w:tab w:val="left" w:pos="5245"/>
        </w:tabs>
        <w:spacing w:line="500" w:lineRule="exact"/>
        <w:ind w:firstLine="560" w:firstLineChars="200"/>
        <w:rPr>
          <w:sz w:val="28"/>
          <w:szCs w:val="28"/>
        </w:rPr>
      </w:pPr>
      <w:r>
        <w:rPr>
          <w:rFonts w:hint="eastAsia"/>
          <w:sz w:val="28"/>
          <w:szCs w:val="28"/>
        </w:rPr>
        <w:t>C．高不到200亿千瓦时</w:t>
      </w:r>
      <w:r>
        <w:rPr>
          <w:rFonts w:hint="eastAsia"/>
          <w:sz w:val="28"/>
          <w:szCs w:val="28"/>
        </w:rPr>
        <w:tab/>
      </w:r>
      <w:r>
        <w:rPr>
          <w:rFonts w:hint="eastAsia"/>
          <w:sz w:val="28"/>
          <w:szCs w:val="28"/>
        </w:rPr>
        <w:tab/>
      </w:r>
      <w:r>
        <w:rPr>
          <w:rFonts w:hint="eastAsia"/>
          <w:sz w:val="28"/>
          <w:szCs w:val="28"/>
        </w:rPr>
        <w:t>D．高200亿千瓦时以上</w:t>
      </w:r>
    </w:p>
    <w:p w14:paraId="7C51A0B6">
      <w:pPr>
        <w:tabs>
          <w:tab w:val="left" w:pos="4200"/>
        </w:tabs>
        <w:spacing w:line="500" w:lineRule="exact"/>
        <w:ind w:firstLine="560" w:firstLineChars="200"/>
        <w:rPr>
          <w:sz w:val="28"/>
          <w:szCs w:val="28"/>
        </w:rPr>
      </w:pPr>
      <w:r>
        <w:rPr>
          <w:rFonts w:hint="eastAsia"/>
          <w:sz w:val="28"/>
          <w:szCs w:val="28"/>
        </w:rPr>
        <w:t>答案：C</w:t>
      </w:r>
    </w:p>
    <w:p w14:paraId="3B7174A7">
      <w:pPr>
        <w:tabs>
          <w:tab w:val="left" w:pos="4200"/>
        </w:tabs>
        <w:spacing w:line="500" w:lineRule="exact"/>
        <w:ind w:firstLine="560" w:firstLineChars="200"/>
        <w:rPr>
          <w:sz w:val="28"/>
          <w:szCs w:val="28"/>
        </w:rPr>
      </w:pPr>
      <w:r>
        <w:rPr>
          <w:rFonts w:hint="eastAsia"/>
          <w:sz w:val="28"/>
          <w:szCs w:val="28"/>
        </w:rPr>
        <w:t>2．2022年第二季度各月，H国水力发电量：</w:t>
      </w:r>
    </w:p>
    <w:p w14:paraId="542EDAA6">
      <w:pPr>
        <w:tabs>
          <w:tab w:val="left" w:pos="4200"/>
          <w:tab w:val="left" w:pos="5245"/>
        </w:tabs>
        <w:spacing w:line="500" w:lineRule="exact"/>
        <w:ind w:firstLine="560" w:firstLineChars="200"/>
        <w:rPr>
          <w:sz w:val="28"/>
          <w:szCs w:val="28"/>
        </w:rPr>
      </w:pPr>
      <w:r>
        <w:rPr>
          <w:rFonts w:hint="eastAsia"/>
          <w:sz w:val="28"/>
          <w:szCs w:val="28"/>
        </w:rPr>
        <w:t>A．持续上升</w:t>
      </w:r>
      <w:r>
        <w:rPr>
          <w:rFonts w:hint="eastAsia"/>
          <w:sz w:val="28"/>
          <w:szCs w:val="28"/>
        </w:rPr>
        <w:tab/>
      </w:r>
      <w:r>
        <w:rPr>
          <w:rFonts w:hint="eastAsia"/>
          <w:sz w:val="28"/>
          <w:szCs w:val="28"/>
        </w:rPr>
        <w:tab/>
      </w:r>
      <w:r>
        <w:rPr>
          <w:rFonts w:hint="eastAsia"/>
          <w:sz w:val="28"/>
          <w:szCs w:val="28"/>
        </w:rPr>
        <w:t>B．持续下降</w:t>
      </w:r>
    </w:p>
    <w:p w14:paraId="74D56300">
      <w:pPr>
        <w:tabs>
          <w:tab w:val="left" w:pos="4200"/>
          <w:tab w:val="left" w:pos="5245"/>
        </w:tabs>
        <w:spacing w:line="500" w:lineRule="exact"/>
        <w:ind w:firstLine="560" w:firstLineChars="200"/>
        <w:rPr>
          <w:sz w:val="28"/>
          <w:szCs w:val="28"/>
        </w:rPr>
      </w:pPr>
      <w:r>
        <w:rPr>
          <w:rFonts w:hint="eastAsia"/>
          <w:sz w:val="28"/>
          <w:szCs w:val="28"/>
        </w:rPr>
        <w:t>C．先升后降</w:t>
      </w:r>
      <w:r>
        <w:rPr>
          <w:rFonts w:hint="eastAsia"/>
          <w:sz w:val="28"/>
          <w:szCs w:val="28"/>
        </w:rPr>
        <w:tab/>
      </w:r>
      <w:r>
        <w:rPr>
          <w:rFonts w:hint="eastAsia"/>
          <w:sz w:val="28"/>
          <w:szCs w:val="28"/>
        </w:rPr>
        <w:tab/>
      </w:r>
      <w:r>
        <w:rPr>
          <w:rFonts w:hint="eastAsia"/>
          <w:sz w:val="28"/>
          <w:szCs w:val="28"/>
        </w:rPr>
        <w:t>D．先降后升</w:t>
      </w:r>
    </w:p>
    <w:p w14:paraId="58BCD7F6">
      <w:pPr>
        <w:tabs>
          <w:tab w:val="left" w:pos="4200"/>
        </w:tabs>
        <w:spacing w:line="500" w:lineRule="exact"/>
        <w:ind w:firstLine="560" w:firstLineChars="200"/>
        <w:rPr>
          <w:sz w:val="28"/>
          <w:szCs w:val="28"/>
        </w:rPr>
      </w:pPr>
      <w:r>
        <w:rPr>
          <w:rFonts w:hint="eastAsia"/>
          <w:sz w:val="28"/>
          <w:szCs w:val="28"/>
        </w:rPr>
        <w:t>答案：A</w:t>
      </w:r>
    </w:p>
    <w:p w14:paraId="38178F21">
      <w:pPr>
        <w:tabs>
          <w:tab w:val="left" w:pos="4200"/>
        </w:tabs>
        <w:spacing w:line="500" w:lineRule="exact"/>
        <w:ind w:firstLine="643" w:firstLineChars="200"/>
        <w:rPr>
          <w:b/>
          <w:bCs/>
          <w:sz w:val="32"/>
          <w:szCs w:val="32"/>
        </w:rPr>
      </w:pPr>
      <w:r>
        <w:rPr>
          <w:rFonts w:hint="eastAsia" w:ascii="仿宋_GB2312" w:cs="仿宋_GB2312"/>
          <w:b/>
          <w:bCs/>
          <w:sz w:val="32"/>
          <w:szCs w:val="32"/>
        </w:rPr>
        <w:t>⑷</w:t>
      </w:r>
      <w:r>
        <w:rPr>
          <w:rFonts w:hint="eastAsia" w:cs="仿宋_GB2312"/>
          <w:b/>
          <w:bCs/>
          <w:sz w:val="32"/>
          <w:szCs w:val="32"/>
        </w:rPr>
        <w:t>判断推理</w:t>
      </w:r>
    </w:p>
    <w:p w14:paraId="7AA620D9">
      <w:pPr>
        <w:tabs>
          <w:tab w:val="left" w:pos="4200"/>
        </w:tabs>
        <w:spacing w:line="500" w:lineRule="exact"/>
        <w:ind w:firstLine="640" w:firstLineChars="200"/>
        <w:rPr>
          <w:sz w:val="32"/>
          <w:szCs w:val="32"/>
        </w:rPr>
      </w:pPr>
      <w:r>
        <w:rPr>
          <w:rFonts w:hint="eastAsia" w:cs="仿宋_GB2312"/>
          <w:sz w:val="32"/>
          <w:szCs w:val="32"/>
        </w:rPr>
        <w:t>主要测查应试人员对各种事物关系的分析推理能力，涉及对图形、语词概念、事物关系和文字材料的理解、比较、组合、演绎和归纳等。常见题型有图形推理、定义判断、类比推理、逻辑判断、</w:t>
      </w:r>
      <w:r>
        <w:rPr>
          <w:rFonts w:hint="eastAsia" w:ascii="仿宋_GB2312" w:hAnsi="宋体" w:cs="仿宋_GB2312"/>
          <w:sz w:val="32"/>
          <w:szCs w:val="32"/>
        </w:rPr>
        <w:t>综合判断推理</w:t>
      </w:r>
      <w:r>
        <w:rPr>
          <w:rFonts w:hint="eastAsia" w:cs="仿宋_GB2312"/>
          <w:sz w:val="32"/>
          <w:szCs w:val="32"/>
        </w:rPr>
        <w:t>等。</w:t>
      </w:r>
    </w:p>
    <w:p w14:paraId="2A815C56">
      <w:pPr>
        <w:tabs>
          <w:tab w:val="left" w:pos="4200"/>
        </w:tabs>
        <w:spacing w:line="500" w:lineRule="exact"/>
        <w:ind w:firstLine="643" w:firstLineChars="200"/>
        <w:rPr>
          <w:b/>
          <w:bCs/>
          <w:sz w:val="32"/>
          <w:szCs w:val="28"/>
        </w:rPr>
      </w:pPr>
      <w:r>
        <w:rPr>
          <w:rFonts w:hint="eastAsia" w:cs="仿宋_GB2312"/>
          <w:b/>
          <w:bCs/>
          <w:sz w:val="32"/>
          <w:szCs w:val="28"/>
        </w:rPr>
        <w:t>题型一：图形推理</w:t>
      </w:r>
    </w:p>
    <w:p w14:paraId="6478A8FF">
      <w:pPr>
        <w:tabs>
          <w:tab w:val="left" w:pos="4200"/>
        </w:tabs>
        <w:spacing w:line="500" w:lineRule="exact"/>
        <w:ind w:firstLine="640" w:firstLineChars="200"/>
        <w:rPr>
          <w:sz w:val="32"/>
          <w:szCs w:val="28"/>
        </w:rPr>
      </w:pPr>
      <w:r>
        <w:rPr>
          <w:rFonts w:hint="eastAsia" w:cs="仿宋_GB2312"/>
          <w:sz w:val="32"/>
          <w:szCs w:val="28"/>
        </w:rPr>
        <w:t>每道题给出一套或两套图形，要求应试人员通过观察分析，找出图形排列的规律，选出符合规律的一项。</w:t>
      </w:r>
    </w:p>
    <w:p w14:paraId="4E02F1FB">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5EFAD1E1">
      <w:pPr>
        <w:adjustRightInd w:val="0"/>
        <w:spacing w:line="560" w:lineRule="exact"/>
        <w:ind w:firstLine="560" w:firstLineChars="200"/>
        <w:jc w:val="left"/>
        <w:rPr>
          <w:rFonts w:hAnsi="仿宋_GB2312" w:cs="仿宋_GB2312"/>
          <w:color w:val="000000"/>
          <w:sz w:val="28"/>
          <w:szCs w:val="28"/>
          <w:lang w:val="zh-CN"/>
        </w:rPr>
      </w:pPr>
      <w:r>
        <w:rPr>
          <w:rFonts w:hint="eastAsia" w:hAnsi="仿宋_GB2312" w:cs="仿宋_GB2312"/>
          <w:color w:val="000000"/>
          <w:sz w:val="28"/>
          <w:szCs w:val="28"/>
          <w:lang w:val="zh-CN"/>
        </w:rPr>
        <w:t>从所给的四个选项中，选择最合适的一个填入问号处，使之呈现一定的规律性：</w:t>
      </w:r>
    </w:p>
    <w:p w14:paraId="147F8FBA">
      <w:pPr>
        <w:adjustRightInd w:val="0"/>
        <w:spacing w:line="288" w:lineRule="auto"/>
        <w:jc w:val="center"/>
        <w:rPr>
          <w:rFonts w:hAnsi="仿宋_GB2312" w:cs="仿宋_GB2312"/>
          <w:color w:val="000000"/>
          <w:lang w:val="zh-CN"/>
        </w:rPr>
      </w:pPr>
      <w:r>
        <w:rPr>
          <w:rFonts w:ascii="Calibri" w:hAnsi="Calibri" w:eastAsia="宋体"/>
          <w:color w:val="000000"/>
          <w:sz w:val="21"/>
          <w:szCs w:val="22"/>
        </w:rPr>
        <w:object>
          <v:shape id="_x0000_i1026" o:spt="75" type="#_x0000_t75" style="height:66.55pt;width:389.9pt;" o:ole="t" filled="f" o:preferrelative="t" stroked="f" coordsize="21600,21600">
            <v:path/>
            <v:fill on="f" focussize="0,0"/>
            <v:stroke on="f" joinstyle="miter"/>
            <v:imagedata r:id="rId11" o:title=""/>
            <o:lock v:ext="edit" aspectratio="t"/>
            <w10:wrap type="none"/>
            <w10:anchorlock/>
          </v:shape>
          <o:OLEObject Type="Embed" ProgID="Visio.Drawing.11" ShapeID="_x0000_i1026" DrawAspect="Content" ObjectID="_1468075726" r:id="rId10">
            <o:LockedField>false</o:LockedField>
          </o:OLEObject>
        </w:object>
      </w:r>
    </w:p>
    <w:p w14:paraId="0D71418E">
      <w:pPr>
        <w:adjustRightInd w:val="0"/>
        <w:spacing w:line="288" w:lineRule="auto"/>
        <w:jc w:val="center"/>
        <w:rPr>
          <w:color w:val="000000"/>
        </w:rPr>
      </w:pPr>
      <w:r>
        <w:rPr>
          <w:rFonts w:ascii="Calibri" w:hAnsi="Calibri" w:eastAsia="宋体"/>
          <w:color w:val="000000"/>
          <w:sz w:val="21"/>
          <w:szCs w:val="22"/>
        </w:rPr>
        <w:object>
          <v:shape id="_x0000_i1027" o:spt="75" type="#_x0000_t75" style="height:80.15pt;width:314.5pt;" o:ole="t" filled="f" o:preferrelative="t" stroked="f" coordsize="21600,21600">
            <v:path/>
            <v:fill on="f" focussize="0,0"/>
            <v:stroke on="f" joinstyle="miter"/>
            <v:imagedata r:id="rId13" o:title=""/>
            <o:lock v:ext="edit" aspectratio="t"/>
            <w10:wrap type="none"/>
            <w10:anchorlock/>
          </v:shape>
          <o:OLEObject Type="Embed" ProgID="Visio.Drawing.11" ShapeID="_x0000_i1027" DrawAspect="Content" ObjectID="_1468075727" r:id="rId12">
            <o:LockedField>false</o:LockedField>
          </o:OLEObject>
        </w:object>
      </w:r>
    </w:p>
    <w:p w14:paraId="344A5963">
      <w:pPr>
        <w:adjustRightInd w:val="0"/>
        <w:rPr>
          <w:color w:val="000000"/>
          <w:sz w:val="28"/>
          <w:szCs w:val="28"/>
          <w:lang w:val="fr-FR"/>
        </w:rPr>
      </w:pPr>
      <w:r>
        <w:rPr>
          <w:rFonts w:hint="eastAsia"/>
          <w:color w:val="000000"/>
          <w:szCs w:val="21"/>
        </w:rPr>
        <w:tab/>
      </w:r>
      <w:r>
        <w:rPr>
          <w:rFonts w:hint="eastAsia"/>
          <w:color w:val="000000"/>
          <w:szCs w:val="21"/>
        </w:rPr>
        <w:tab/>
      </w:r>
      <w:r>
        <w:rPr>
          <w:rFonts w:hint="eastAsia"/>
          <w:color w:val="000000"/>
          <w:szCs w:val="21"/>
        </w:rPr>
        <w:tab/>
      </w:r>
      <w:r>
        <w:rPr>
          <w:rFonts w:hint="eastAsia"/>
          <w:color w:val="000000"/>
          <w:szCs w:val="21"/>
        </w:rPr>
        <w:t xml:space="preserve">  </w:t>
      </w:r>
      <w:r>
        <w:rPr>
          <w:rFonts w:hint="eastAsia"/>
          <w:color w:val="000000"/>
          <w:sz w:val="28"/>
          <w:szCs w:val="28"/>
        </w:rPr>
        <w:t xml:space="preserve"> </w:t>
      </w:r>
      <w:r>
        <w:rPr>
          <w:color w:val="000000"/>
          <w:sz w:val="28"/>
          <w:szCs w:val="28"/>
        </w:rPr>
        <w:t xml:space="preserve">A          B         C       </w:t>
      </w:r>
      <w:r>
        <w:rPr>
          <w:rFonts w:hint="eastAsia"/>
          <w:color w:val="000000"/>
          <w:sz w:val="28"/>
          <w:szCs w:val="28"/>
        </w:rPr>
        <w:t xml:space="preserve"> </w:t>
      </w:r>
      <w:r>
        <w:rPr>
          <w:color w:val="000000"/>
          <w:sz w:val="28"/>
          <w:szCs w:val="28"/>
        </w:rPr>
        <w:t xml:space="preserve">  D</w:t>
      </w:r>
    </w:p>
    <w:p w14:paraId="609F2335">
      <w:pPr>
        <w:tabs>
          <w:tab w:val="left" w:pos="3359"/>
        </w:tabs>
        <w:adjustRightInd w:val="0"/>
        <w:spacing w:line="560" w:lineRule="exact"/>
        <w:ind w:firstLine="560" w:firstLineChars="200"/>
        <w:rPr>
          <w:color w:val="000000"/>
          <w:kern w:val="0"/>
          <w:sz w:val="28"/>
          <w:szCs w:val="28"/>
          <w:lang w:val="zh-CN"/>
        </w:rPr>
      </w:pPr>
      <w:r>
        <w:rPr>
          <w:rFonts w:hint="eastAsia"/>
          <w:color w:val="000000"/>
          <w:kern w:val="0"/>
          <w:sz w:val="28"/>
          <w:szCs w:val="28"/>
          <w:lang w:val="zh-CN"/>
        </w:rPr>
        <w:t>答案：B</w:t>
      </w:r>
    </w:p>
    <w:p w14:paraId="616A8164">
      <w:pPr>
        <w:tabs>
          <w:tab w:val="left" w:pos="4200"/>
        </w:tabs>
        <w:spacing w:line="560" w:lineRule="exact"/>
        <w:ind w:firstLine="643" w:firstLineChars="200"/>
        <w:rPr>
          <w:b/>
          <w:bCs/>
          <w:sz w:val="32"/>
          <w:szCs w:val="28"/>
        </w:rPr>
      </w:pPr>
      <w:r>
        <w:rPr>
          <w:rFonts w:hint="eastAsia" w:cs="仿宋_GB2312"/>
          <w:b/>
          <w:bCs/>
          <w:sz w:val="32"/>
          <w:szCs w:val="28"/>
        </w:rPr>
        <w:t>题型二：定义判断</w:t>
      </w:r>
    </w:p>
    <w:p w14:paraId="6B5D4EA9">
      <w:pPr>
        <w:tabs>
          <w:tab w:val="left" w:pos="4200"/>
        </w:tabs>
        <w:spacing w:line="560" w:lineRule="exact"/>
        <w:ind w:firstLine="640" w:firstLineChars="200"/>
        <w:rPr>
          <w:b/>
          <w:bCs/>
          <w:sz w:val="32"/>
          <w:szCs w:val="28"/>
        </w:rPr>
      </w:pPr>
      <w:r>
        <w:rPr>
          <w:rFonts w:hint="eastAsia" w:cs="仿宋_GB2312"/>
          <w:sz w:val="32"/>
          <w:szCs w:val="28"/>
        </w:rPr>
        <w:t>每道题先给出定义（这个定义被假设是正确的，不容置疑的），然后列出四种情况，要求应试人员严格依据定义，从中选出一个最符合或最不符合该定义的答案。</w:t>
      </w:r>
    </w:p>
    <w:p w14:paraId="2790DACD">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5C304A14">
      <w:pPr>
        <w:tabs>
          <w:tab w:val="left" w:pos="4200"/>
        </w:tabs>
        <w:spacing w:line="560" w:lineRule="exact"/>
        <w:ind w:firstLine="560" w:firstLineChars="200"/>
        <w:rPr>
          <w:rFonts w:ascii="宋体" w:hAnsi="宋体" w:cs="仿宋_GB2312"/>
          <w:sz w:val="28"/>
          <w:szCs w:val="28"/>
        </w:rPr>
      </w:pPr>
      <w:r>
        <w:rPr>
          <w:rFonts w:hint="eastAsia" w:ascii="宋体" w:hAnsi="宋体" w:cs="仿宋_GB2312"/>
          <w:sz w:val="28"/>
          <w:szCs w:val="28"/>
        </w:rPr>
        <w:t>学业求助策略是指当学生在学习上遇到困难时向他人请求帮助的行为。按照求助者的目的将学业求助策略划分为执行性求助策略和工具性求助策略。执行性求助策略指请求他人替自己解决困难的策略；工具性求助策略指借助他人的力量但由自己解决困难或者实现目标的策略。</w:t>
      </w:r>
    </w:p>
    <w:p w14:paraId="4F56B565">
      <w:pPr>
        <w:tabs>
          <w:tab w:val="left" w:pos="4200"/>
        </w:tabs>
        <w:spacing w:line="530" w:lineRule="exact"/>
        <w:ind w:firstLine="560" w:firstLineChars="200"/>
        <w:rPr>
          <w:rFonts w:ascii="宋体" w:hAnsi="宋体" w:cs="仿宋_GB2312"/>
          <w:sz w:val="28"/>
          <w:szCs w:val="28"/>
        </w:rPr>
      </w:pPr>
      <w:r>
        <w:rPr>
          <w:rFonts w:hint="eastAsia" w:ascii="宋体" w:hAnsi="宋体" w:cs="仿宋_GB2312"/>
          <w:sz w:val="28"/>
          <w:szCs w:val="28"/>
        </w:rPr>
        <w:t>根据上述定义，下列属于执行性求助策略的是：</w:t>
      </w:r>
    </w:p>
    <w:p w14:paraId="69400BEC">
      <w:pPr>
        <w:tabs>
          <w:tab w:val="left" w:pos="4200"/>
        </w:tabs>
        <w:spacing w:line="530" w:lineRule="exact"/>
        <w:ind w:firstLine="560" w:firstLineChars="200"/>
        <w:rPr>
          <w:rFonts w:ascii="宋体" w:hAnsi="宋体" w:cs="仿宋_GB2312"/>
          <w:sz w:val="28"/>
          <w:szCs w:val="28"/>
        </w:rPr>
      </w:pPr>
      <w:r>
        <w:rPr>
          <w:sz w:val="28"/>
          <w:szCs w:val="28"/>
        </w:rPr>
        <w:t>A</w:t>
      </w:r>
      <w:r>
        <w:rPr>
          <w:rFonts w:hint="eastAsia" w:ascii="宋体" w:hAnsi="宋体" w:cs="仿宋_GB2312"/>
          <w:sz w:val="28"/>
          <w:szCs w:val="28"/>
        </w:rPr>
        <w:t>．小宋苦思冥想，终于解答出了作业中的思考题</w:t>
      </w:r>
    </w:p>
    <w:p w14:paraId="687741EA">
      <w:pPr>
        <w:tabs>
          <w:tab w:val="left" w:pos="4200"/>
        </w:tabs>
        <w:spacing w:line="530" w:lineRule="exact"/>
        <w:ind w:firstLine="560" w:firstLineChars="200"/>
        <w:rPr>
          <w:rFonts w:ascii="宋体" w:hAnsi="宋体" w:cs="仿宋_GB2312"/>
          <w:sz w:val="28"/>
          <w:szCs w:val="28"/>
        </w:rPr>
      </w:pPr>
      <w:r>
        <w:rPr>
          <w:rFonts w:hint="eastAsia"/>
          <w:sz w:val="28"/>
          <w:szCs w:val="28"/>
        </w:rPr>
        <w:t>B</w:t>
      </w:r>
      <w:r>
        <w:rPr>
          <w:rFonts w:hint="eastAsia" w:ascii="宋体" w:hAnsi="宋体" w:cs="仿宋_GB2312"/>
          <w:sz w:val="28"/>
          <w:szCs w:val="28"/>
        </w:rPr>
        <w:t>．小陈课后向老师请教阅读理解的答题技巧用于解题</w:t>
      </w:r>
    </w:p>
    <w:p w14:paraId="6FB711BF">
      <w:pPr>
        <w:tabs>
          <w:tab w:val="left" w:pos="4200"/>
        </w:tabs>
        <w:spacing w:line="53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．小冯写作前请小方给自己讲一讲作文的基本思路和方法</w:t>
      </w:r>
    </w:p>
    <w:p w14:paraId="2A0F2041">
      <w:pPr>
        <w:tabs>
          <w:tab w:val="left" w:pos="4200"/>
        </w:tabs>
        <w:spacing w:line="530" w:lineRule="exact"/>
        <w:ind w:firstLine="560" w:firstLineChars="200"/>
        <w:rPr>
          <w:rFonts w:ascii="宋体" w:hAnsi="宋体" w:cs="仿宋_GB2312"/>
          <w:sz w:val="28"/>
          <w:szCs w:val="28"/>
        </w:rPr>
      </w:pPr>
      <w:r>
        <w:rPr>
          <w:rFonts w:hint="eastAsia"/>
          <w:sz w:val="28"/>
          <w:szCs w:val="28"/>
        </w:rPr>
        <w:t>D</w:t>
      </w:r>
      <w:r>
        <w:rPr>
          <w:rFonts w:hint="eastAsia" w:ascii="宋体" w:hAnsi="宋体" w:cs="仿宋_GB2312"/>
          <w:sz w:val="28"/>
          <w:szCs w:val="28"/>
        </w:rPr>
        <w:t>．小王请小李将某题的详细解题步骤告诉自己以完成求解</w:t>
      </w:r>
    </w:p>
    <w:p w14:paraId="14F537ED">
      <w:pPr>
        <w:tabs>
          <w:tab w:val="left" w:pos="4200"/>
        </w:tabs>
        <w:spacing w:line="530" w:lineRule="exact"/>
        <w:ind w:firstLine="560" w:firstLineChars="200"/>
        <w:rPr>
          <w:sz w:val="28"/>
          <w:szCs w:val="28"/>
        </w:rPr>
      </w:pPr>
      <w:r>
        <w:rPr>
          <w:rFonts w:hint="eastAsia"/>
          <w:sz w:val="28"/>
          <w:szCs w:val="28"/>
        </w:rPr>
        <w:t>答案：</w:t>
      </w:r>
      <w:r>
        <w:rPr>
          <w:sz w:val="28"/>
          <w:szCs w:val="28"/>
        </w:rPr>
        <w:t>D</w:t>
      </w:r>
    </w:p>
    <w:p w14:paraId="07A8EE14">
      <w:pPr>
        <w:tabs>
          <w:tab w:val="left" w:pos="4200"/>
        </w:tabs>
        <w:spacing w:line="530" w:lineRule="exact"/>
        <w:ind w:firstLine="643" w:firstLineChars="200"/>
        <w:rPr>
          <w:b/>
          <w:bCs/>
          <w:sz w:val="32"/>
          <w:szCs w:val="28"/>
        </w:rPr>
      </w:pPr>
      <w:r>
        <w:rPr>
          <w:rFonts w:hint="eastAsia" w:cs="仿宋_GB2312"/>
          <w:b/>
          <w:bCs/>
          <w:sz w:val="32"/>
          <w:szCs w:val="28"/>
        </w:rPr>
        <w:t>题型三：类比推理</w:t>
      </w:r>
    </w:p>
    <w:p w14:paraId="59025DE7">
      <w:pPr>
        <w:tabs>
          <w:tab w:val="left" w:pos="4200"/>
        </w:tabs>
        <w:spacing w:line="530" w:lineRule="exact"/>
        <w:ind w:firstLine="640" w:firstLineChars="200"/>
        <w:rPr>
          <w:sz w:val="32"/>
          <w:szCs w:val="28"/>
        </w:rPr>
      </w:pPr>
      <w:r>
        <w:rPr>
          <w:rFonts w:hint="eastAsia" w:cs="仿宋_GB2312"/>
          <w:sz w:val="32"/>
          <w:szCs w:val="28"/>
        </w:rPr>
        <w:t>每道题给出一组相关的词，要求应试人员通过观察分析，在备选答案中找出一组与之在逻辑关系上最为贴近或相似的词。</w:t>
      </w:r>
    </w:p>
    <w:p w14:paraId="6B009C82">
      <w:pPr>
        <w:tabs>
          <w:tab w:val="left" w:pos="4200"/>
        </w:tabs>
        <w:spacing w:line="53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76ABA830">
      <w:pPr>
        <w:tabs>
          <w:tab w:val="left" w:pos="3359"/>
        </w:tabs>
        <w:adjustRightInd w:val="0"/>
        <w:spacing w:line="530" w:lineRule="exact"/>
        <w:ind w:firstLine="560" w:firstLineChars="200"/>
        <w:rPr>
          <w:rFonts w:hAnsi="仿宋_GB2312" w:cs="仿宋_GB2312"/>
          <w:color w:val="000000"/>
          <w:kern w:val="0"/>
          <w:sz w:val="28"/>
          <w:szCs w:val="28"/>
          <w:lang w:val="zh-CN"/>
        </w:rPr>
      </w:pPr>
      <w:r>
        <w:rPr>
          <w:rFonts w:hint="eastAsia" w:hAnsi="仿宋_GB2312" w:cs="仿宋_GB2312"/>
          <w:color w:val="000000"/>
          <w:kern w:val="0"/>
          <w:sz w:val="28"/>
          <w:szCs w:val="28"/>
          <w:lang w:val="zh-CN"/>
        </w:rPr>
        <w:t>便利贴  对于  （    ）  相当于  （    ）  对于  电冰箱</w:t>
      </w:r>
    </w:p>
    <w:p w14:paraId="12F303CF">
      <w:pPr>
        <w:tabs>
          <w:tab w:val="left" w:pos="3359"/>
          <w:tab w:val="left" w:pos="5245"/>
        </w:tabs>
        <w:adjustRightInd w:val="0"/>
        <w:spacing w:line="530" w:lineRule="exact"/>
        <w:ind w:firstLine="560" w:firstLineChars="200"/>
        <w:rPr>
          <w:rFonts w:hAnsi="仿宋_GB2312" w:cs="仿宋_GB2312"/>
          <w:color w:val="000000"/>
          <w:kern w:val="0"/>
          <w:sz w:val="28"/>
          <w:szCs w:val="28"/>
          <w:lang w:val="zh-CN"/>
        </w:rPr>
      </w:pPr>
      <w:r>
        <w:rPr>
          <w:rFonts w:hint="eastAsia" w:hAnsi="仿宋_GB2312" w:cs="仿宋_GB2312"/>
          <w:color w:val="000000"/>
          <w:kern w:val="0"/>
          <w:sz w:val="28"/>
          <w:szCs w:val="28"/>
          <w:lang w:val="zh-CN"/>
        </w:rPr>
        <w:t>A．闹钟  橱柜</w:t>
      </w:r>
      <w:r>
        <w:rPr>
          <w:rFonts w:hint="eastAsia" w:hAnsi="仿宋_GB2312" w:cs="仿宋_GB2312"/>
          <w:color w:val="000000"/>
          <w:kern w:val="0"/>
          <w:sz w:val="28"/>
          <w:szCs w:val="28"/>
          <w:lang w:val="zh-CN"/>
        </w:rPr>
        <w:tab/>
      </w:r>
      <w:r>
        <w:rPr>
          <w:rFonts w:hint="eastAsia" w:hAnsi="仿宋_GB2312" w:cs="仿宋_GB2312"/>
          <w:color w:val="000000"/>
          <w:kern w:val="0"/>
          <w:sz w:val="28"/>
          <w:szCs w:val="28"/>
          <w:lang w:val="zh-CN"/>
        </w:rPr>
        <w:tab/>
      </w:r>
      <w:r>
        <w:rPr>
          <w:rFonts w:hint="eastAsia" w:hAnsi="仿宋_GB2312" w:cs="仿宋_GB2312"/>
          <w:color w:val="000000"/>
          <w:kern w:val="0"/>
          <w:sz w:val="28"/>
          <w:szCs w:val="28"/>
          <w:lang w:val="zh-CN"/>
        </w:rPr>
        <w:t>B．书本  厨房</w:t>
      </w:r>
    </w:p>
    <w:p w14:paraId="3613B635">
      <w:pPr>
        <w:tabs>
          <w:tab w:val="left" w:pos="3359"/>
          <w:tab w:val="left" w:pos="5245"/>
          <w:tab w:val="left" w:pos="5387"/>
        </w:tabs>
        <w:adjustRightInd w:val="0"/>
        <w:spacing w:line="530" w:lineRule="exact"/>
        <w:ind w:firstLine="560" w:firstLineChars="200"/>
        <w:rPr>
          <w:rFonts w:hAnsi="仿宋_GB2312" w:cs="仿宋_GB2312"/>
          <w:color w:val="000000"/>
          <w:kern w:val="0"/>
          <w:sz w:val="28"/>
          <w:szCs w:val="28"/>
          <w:lang w:val="zh-CN"/>
        </w:rPr>
      </w:pPr>
      <w:r>
        <w:rPr>
          <w:rFonts w:hint="eastAsia" w:hAnsi="仿宋_GB2312" w:cs="仿宋_GB2312"/>
          <w:color w:val="000000"/>
          <w:kern w:val="0"/>
          <w:sz w:val="28"/>
          <w:szCs w:val="28"/>
          <w:lang w:val="zh-CN"/>
        </w:rPr>
        <w:t>C．彩纸  速冻食品</w:t>
      </w:r>
      <w:r>
        <w:rPr>
          <w:rFonts w:hint="eastAsia" w:hAnsi="仿宋_GB2312" w:cs="仿宋_GB2312"/>
          <w:color w:val="000000"/>
          <w:kern w:val="0"/>
          <w:sz w:val="28"/>
          <w:szCs w:val="28"/>
          <w:lang w:val="zh-CN"/>
        </w:rPr>
        <w:tab/>
      </w:r>
      <w:r>
        <w:rPr>
          <w:rFonts w:hint="eastAsia" w:hAnsi="仿宋_GB2312" w:cs="仿宋_GB2312"/>
          <w:color w:val="000000"/>
          <w:kern w:val="0"/>
          <w:sz w:val="28"/>
          <w:szCs w:val="28"/>
          <w:lang w:val="zh-CN"/>
        </w:rPr>
        <w:tab/>
      </w:r>
      <w:r>
        <w:rPr>
          <w:rFonts w:hint="eastAsia" w:hAnsi="仿宋_GB2312" w:cs="仿宋_GB2312"/>
          <w:color w:val="000000"/>
          <w:kern w:val="0"/>
          <w:sz w:val="28"/>
          <w:szCs w:val="28"/>
          <w:lang w:val="zh-CN"/>
        </w:rPr>
        <w:t>D．笔筒  立式冰箱</w:t>
      </w:r>
    </w:p>
    <w:p w14:paraId="4BEA560D">
      <w:pPr>
        <w:tabs>
          <w:tab w:val="left" w:pos="3359"/>
        </w:tabs>
        <w:adjustRightInd w:val="0"/>
        <w:spacing w:line="530" w:lineRule="exact"/>
        <w:ind w:firstLine="560" w:firstLineChars="200"/>
        <w:rPr>
          <w:color w:val="000000"/>
          <w:kern w:val="0"/>
          <w:sz w:val="28"/>
          <w:szCs w:val="28"/>
          <w:lang w:val="zh-CN"/>
        </w:rPr>
      </w:pPr>
      <w:r>
        <w:rPr>
          <w:rFonts w:hint="eastAsia"/>
          <w:color w:val="000000"/>
          <w:kern w:val="0"/>
          <w:sz w:val="28"/>
          <w:szCs w:val="28"/>
          <w:lang w:val="zh-CN"/>
        </w:rPr>
        <w:t>答案：A</w:t>
      </w:r>
    </w:p>
    <w:p w14:paraId="433B3866">
      <w:pPr>
        <w:tabs>
          <w:tab w:val="left" w:pos="4200"/>
        </w:tabs>
        <w:spacing w:line="530" w:lineRule="exact"/>
        <w:ind w:firstLine="643" w:firstLineChars="200"/>
        <w:rPr>
          <w:b/>
          <w:bCs/>
          <w:sz w:val="32"/>
          <w:szCs w:val="28"/>
        </w:rPr>
      </w:pPr>
      <w:r>
        <w:rPr>
          <w:rFonts w:hint="eastAsia" w:cs="仿宋_GB2312"/>
          <w:b/>
          <w:bCs/>
          <w:sz w:val="32"/>
          <w:szCs w:val="28"/>
        </w:rPr>
        <w:t>题型四：逻辑判断</w:t>
      </w:r>
    </w:p>
    <w:p w14:paraId="225D7756">
      <w:pPr>
        <w:tabs>
          <w:tab w:val="left" w:pos="4200"/>
        </w:tabs>
        <w:spacing w:line="530" w:lineRule="exact"/>
        <w:ind w:firstLine="640" w:firstLineChars="200"/>
        <w:rPr>
          <w:sz w:val="32"/>
          <w:szCs w:val="28"/>
        </w:rPr>
      </w:pPr>
      <w:r>
        <w:rPr>
          <w:rFonts w:hint="eastAsia" w:cs="仿宋_GB2312"/>
          <w:sz w:val="32"/>
          <w:szCs w:val="28"/>
        </w:rPr>
        <w:t>每道题给出一段陈述，这段陈述被假设是正确的，不容置疑的。要求应试人员根据这段陈述，运用一定的逻辑推论，选择一个最恰当的答案。</w:t>
      </w:r>
    </w:p>
    <w:p w14:paraId="42AAFF62">
      <w:pPr>
        <w:tabs>
          <w:tab w:val="left" w:pos="4200"/>
        </w:tabs>
        <w:spacing w:line="53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799A8D97">
      <w:pPr>
        <w:tabs>
          <w:tab w:val="left" w:pos="4200"/>
        </w:tabs>
        <w:spacing w:line="530" w:lineRule="exact"/>
        <w:ind w:firstLine="560" w:firstLineChars="200"/>
        <w:rPr>
          <w:sz w:val="28"/>
          <w:szCs w:val="28"/>
        </w:rPr>
      </w:pPr>
      <w:r>
        <w:rPr>
          <w:sz w:val="28"/>
          <w:szCs w:val="28"/>
        </w:rPr>
        <w:t>战国时期，蚁鼻钱是楚国使用最广、数量最多的货币，然而楚国故地内出土的不同年代蚁鼻钱品质差别很大。铸造蚁鼻钱的青铜，是铜、铅、锡合金，其成分比例差异是决定铜制货币品质的关键因素。一般来说，年代越晚，工艺越成熟，铸币品质越高，然而楚国早中期的蚁鼻钱更精美，达到青铜铸币的最佳比例（含铜70%以上，铅锡10%左右），楚国末期的蚁鼻钱不仅低铜高铅，而且工艺粗糙。</w:t>
      </w:r>
    </w:p>
    <w:p w14:paraId="0E7E02D8">
      <w:pPr>
        <w:tabs>
          <w:tab w:val="left" w:pos="4200"/>
        </w:tabs>
        <w:spacing w:line="570" w:lineRule="exact"/>
        <w:ind w:firstLine="560" w:firstLineChars="200"/>
        <w:rPr>
          <w:sz w:val="28"/>
          <w:szCs w:val="28"/>
        </w:rPr>
      </w:pPr>
      <w:r>
        <w:rPr>
          <w:sz w:val="28"/>
          <w:szCs w:val="28"/>
        </w:rPr>
        <w:t>以下哪项如果为真，最能解释上述现象？</w:t>
      </w:r>
    </w:p>
    <w:p w14:paraId="4A599EBC">
      <w:pPr>
        <w:tabs>
          <w:tab w:val="left" w:pos="4200"/>
        </w:tabs>
        <w:spacing w:line="570" w:lineRule="exact"/>
        <w:ind w:firstLine="560" w:firstLineChars="200"/>
        <w:rPr>
          <w:sz w:val="28"/>
          <w:szCs w:val="28"/>
        </w:rPr>
      </w:pPr>
      <w:r>
        <w:rPr>
          <w:sz w:val="28"/>
          <w:szCs w:val="28"/>
        </w:rPr>
        <w:t>A．从战国时期的金属价格看，楚国境内铜锡贵而铅贱</w:t>
      </w:r>
    </w:p>
    <w:p w14:paraId="0F961AAD">
      <w:pPr>
        <w:tabs>
          <w:tab w:val="left" w:pos="4200"/>
        </w:tabs>
        <w:spacing w:line="570" w:lineRule="exact"/>
        <w:ind w:firstLine="560" w:firstLineChars="200"/>
        <w:rPr>
          <w:sz w:val="28"/>
          <w:szCs w:val="28"/>
        </w:rPr>
      </w:pPr>
      <w:r>
        <w:rPr>
          <w:sz w:val="28"/>
          <w:szCs w:val="28"/>
        </w:rPr>
        <w:t>B．蚁鼻钱成分比例的变化，源于楚国国力的日渐衰退</w:t>
      </w:r>
    </w:p>
    <w:p w14:paraId="131E3710">
      <w:pPr>
        <w:tabs>
          <w:tab w:val="left" w:pos="4200"/>
        </w:tabs>
        <w:spacing w:line="540" w:lineRule="exact"/>
        <w:ind w:firstLine="560" w:firstLineChars="200"/>
        <w:rPr>
          <w:sz w:val="28"/>
          <w:szCs w:val="28"/>
        </w:rPr>
      </w:pPr>
      <w:r>
        <w:rPr>
          <w:sz w:val="28"/>
          <w:szCs w:val="28"/>
        </w:rPr>
        <w:t>C．蚁鼻钱因面值小多用于民间小额交易，无需更精美</w:t>
      </w:r>
    </w:p>
    <w:p w14:paraId="3CB0D9DC">
      <w:pPr>
        <w:tabs>
          <w:tab w:val="left" w:pos="4200"/>
        </w:tabs>
        <w:spacing w:line="540" w:lineRule="exact"/>
        <w:ind w:firstLine="560" w:firstLineChars="200"/>
        <w:rPr>
          <w:sz w:val="28"/>
          <w:szCs w:val="28"/>
        </w:rPr>
      </w:pPr>
      <w:r>
        <w:rPr>
          <w:sz w:val="28"/>
          <w:szCs w:val="28"/>
        </w:rPr>
        <w:t>D．由于需要大量生产蚁鼻钱，浇铸工艺早已非常成熟</w:t>
      </w:r>
    </w:p>
    <w:p w14:paraId="0DFDC986">
      <w:pPr>
        <w:tabs>
          <w:tab w:val="left" w:pos="4200"/>
        </w:tabs>
        <w:spacing w:line="540" w:lineRule="exact"/>
        <w:ind w:firstLine="560" w:firstLineChars="200"/>
        <w:rPr>
          <w:sz w:val="28"/>
          <w:szCs w:val="28"/>
        </w:rPr>
      </w:pPr>
      <w:r>
        <w:rPr>
          <w:sz w:val="28"/>
          <w:szCs w:val="28"/>
        </w:rPr>
        <w:t xml:space="preserve">答案：B </w:t>
      </w:r>
    </w:p>
    <w:p w14:paraId="7B8D8A0E">
      <w:pPr>
        <w:tabs>
          <w:tab w:val="left" w:pos="4200"/>
        </w:tabs>
        <w:spacing w:line="540" w:lineRule="exact"/>
        <w:ind w:firstLine="643" w:firstLineChars="200"/>
        <w:rPr>
          <w:rFonts w:cs="仿宋_GB2312"/>
          <w:b/>
          <w:bCs/>
          <w:sz w:val="32"/>
          <w:szCs w:val="28"/>
        </w:rPr>
      </w:pPr>
      <w:r>
        <w:rPr>
          <w:rFonts w:hint="eastAsia" w:cs="仿宋_GB2312"/>
          <w:b/>
          <w:bCs/>
          <w:sz w:val="32"/>
          <w:szCs w:val="28"/>
        </w:rPr>
        <w:t>题型五：综合判断推理</w:t>
      </w:r>
    </w:p>
    <w:p w14:paraId="1D839D99">
      <w:pPr>
        <w:tabs>
          <w:tab w:val="left" w:pos="4200"/>
        </w:tabs>
        <w:spacing w:line="540" w:lineRule="exact"/>
        <w:ind w:firstLine="640" w:firstLineChars="200"/>
        <w:rPr>
          <w:rFonts w:cs="仿宋_GB2312"/>
          <w:sz w:val="32"/>
          <w:szCs w:val="28"/>
        </w:rPr>
      </w:pPr>
      <w:r>
        <w:rPr>
          <w:rFonts w:hint="eastAsia" w:cs="仿宋_GB2312"/>
          <w:sz w:val="32"/>
          <w:szCs w:val="28"/>
        </w:rPr>
        <w:t>每道题给出若干材料，要求应试人员综合运用各种推理能力，选择一个最恰当的答案。</w:t>
      </w:r>
    </w:p>
    <w:p w14:paraId="02442794">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3CDA1780">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曾几何时，在外界看来，坐在办公室里吹着空调、对着电脑，这样的工作才称得上是体面的工作。然而最近，不少人却开始“逃离”写字楼，从事起了体力劳动。对于这种“逃离”写字楼的现象，一些人表达了自己的观点。</w:t>
      </w:r>
    </w:p>
    <w:p w14:paraId="5DAB29D7">
      <w:pPr>
        <w:tabs>
          <w:tab w:val="left" w:pos="4200"/>
        </w:tabs>
        <w:spacing w:line="540" w:lineRule="exact"/>
        <w:ind w:firstLine="560" w:firstLineChars="200"/>
        <w:rPr>
          <w:rFonts w:ascii="宋体" w:hAnsi="宋体" w:cs="仿宋_GB2312"/>
          <w:sz w:val="28"/>
          <w:szCs w:val="28"/>
        </w:rPr>
      </w:pPr>
      <w:r>
        <w:rPr>
          <w:rFonts w:hint="eastAsia" w:ascii="宋体" w:hAnsi="宋体" w:cs="仿宋_GB2312"/>
          <w:bCs/>
          <w:sz w:val="28"/>
          <w:szCs w:val="28"/>
        </w:rPr>
        <w:t>小张</w:t>
      </w:r>
      <w:r>
        <w:rPr>
          <w:rFonts w:hint="eastAsia" w:ascii="宋体" w:hAnsi="宋体" w:cs="仿宋_GB2312"/>
          <w:sz w:val="28"/>
          <w:szCs w:val="28"/>
        </w:rPr>
        <w:t>：</w:t>
      </w:r>
      <w:r>
        <w:rPr>
          <w:sz w:val="28"/>
          <w:szCs w:val="28"/>
        </w:rPr>
        <w:t>……</w:t>
      </w:r>
      <w:r>
        <w:rPr>
          <w:rFonts w:hint="eastAsia" w:ascii="宋体" w:hAnsi="宋体" w:cs="仿宋_GB2312"/>
          <w:sz w:val="28"/>
          <w:szCs w:val="28"/>
        </w:rPr>
        <w:t>（略）</w:t>
      </w:r>
    </w:p>
    <w:p w14:paraId="41FF1BB8">
      <w:pPr>
        <w:tabs>
          <w:tab w:val="left" w:pos="4200"/>
        </w:tabs>
        <w:spacing w:line="540" w:lineRule="exact"/>
        <w:ind w:firstLine="560" w:firstLineChars="200"/>
        <w:rPr>
          <w:rFonts w:ascii="宋体" w:hAnsi="宋体" w:cs="仿宋_GB2312"/>
          <w:sz w:val="28"/>
          <w:szCs w:val="28"/>
        </w:rPr>
      </w:pPr>
      <w:r>
        <w:rPr>
          <w:rFonts w:hint="eastAsia" w:ascii="宋体" w:hAnsi="宋体" w:cs="仿宋_GB2312"/>
          <w:bCs/>
          <w:sz w:val="28"/>
          <w:szCs w:val="28"/>
        </w:rPr>
        <w:t>小王</w:t>
      </w:r>
      <w:r>
        <w:rPr>
          <w:rFonts w:hint="eastAsia" w:ascii="宋体" w:hAnsi="宋体" w:cs="仿宋_GB2312"/>
          <w:sz w:val="28"/>
          <w:szCs w:val="28"/>
        </w:rPr>
        <w:t>：</w:t>
      </w:r>
      <w:r>
        <w:rPr>
          <w:sz w:val="28"/>
          <w:szCs w:val="28"/>
        </w:rPr>
        <w:t>……</w:t>
      </w:r>
      <w:r>
        <w:rPr>
          <w:rFonts w:hint="eastAsia" w:ascii="宋体" w:hAnsi="宋体" w:cs="仿宋_GB2312"/>
          <w:sz w:val="28"/>
          <w:szCs w:val="28"/>
        </w:rPr>
        <w:t>（略）</w:t>
      </w:r>
    </w:p>
    <w:p w14:paraId="798A1325">
      <w:pPr>
        <w:tabs>
          <w:tab w:val="left" w:pos="4200"/>
        </w:tabs>
        <w:spacing w:line="540" w:lineRule="exact"/>
        <w:ind w:firstLine="560" w:firstLineChars="200"/>
        <w:rPr>
          <w:rFonts w:ascii="宋体" w:hAnsi="宋体" w:cs="仿宋_GB2312"/>
          <w:sz w:val="28"/>
          <w:szCs w:val="28"/>
        </w:rPr>
      </w:pPr>
      <w:r>
        <w:rPr>
          <w:rFonts w:hint="eastAsia" w:ascii="宋体" w:hAnsi="宋体" w:cs="仿宋_GB2312"/>
          <w:bCs/>
          <w:sz w:val="28"/>
          <w:szCs w:val="28"/>
        </w:rPr>
        <w:t>小李</w:t>
      </w:r>
      <w:r>
        <w:rPr>
          <w:rFonts w:hint="eastAsia" w:ascii="宋体" w:hAnsi="宋体" w:cs="仿宋_GB2312"/>
          <w:sz w:val="28"/>
          <w:szCs w:val="28"/>
        </w:rPr>
        <w:t>：“逃离”写字楼并不会让人真正摆脱脑力劳动的烦恼，只会让人更加焦虑。一项调查显示，“逃离”写字楼</w:t>
      </w:r>
      <w:r>
        <w:rPr>
          <w:sz w:val="28"/>
          <w:szCs w:val="28"/>
        </w:rPr>
        <w:t>3个月内是最幸福的时候，但3个月后，很多人因为没事做或经济原</w:t>
      </w:r>
      <w:r>
        <w:rPr>
          <w:rFonts w:hint="eastAsia" w:ascii="宋体" w:hAnsi="宋体" w:cs="仿宋_GB2312"/>
          <w:sz w:val="28"/>
          <w:szCs w:val="28"/>
        </w:rPr>
        <w:t>因陷入焦虑。</w:t>
      </w:r>
    </w:p>
    <w:p w14:paraId="3034E6EC">
      <w:pPr>
        <w:tabs>
          <w:tab w:val="left" w:pos="4200"/>
        </w:tabs>
        <w:spacing w:after="156" w:afterLines="50" w:line="540" w:lineRule="exact"/>
        <w:ind w:firstLine="560" w:firstLineChars="200"/>
        <w:rPr>
          <w:rFonts w:ascii="宋体" w:hAnsi="宋体" w:cs="仿宋_GB2312"/>
          <w:sz w:val="28"/>
          <w:szCs w:val="28"/>
        </w:rPr>
      </w:pPr>
      <w:r>
        <w:rPr>
          <w:rFonts w:hint="eastAsia" w:ascii="宋体" w:hAnsi="宋体" w:cs="仿宋_GB2312"/>
          <w:bCs/>
          <w:sz w:val="28"/>
          <w:szCs w:val="28"/>
        </w:rPr>
        <w:t>小赵</w:t>
      </w:r>
      <w:r>
        <w:rPr>
          <w:rFonts w:hint="eastAsia" w:ascii="宋体" w:hAnsi="宋体" w:cs="仿宋_GB2312"/>
          <w:sz w:val="28"/>
          <w:szCs w:val="28"/>
        </w:rPr>
        <w:t>：我不同意小李的观点。在这个价值多元的社会，有从办公室到咖啡屋快乐打工的人，也有从车间来到写字楼的人，世上生存方式千千万，总有一款适合你。无论是选择体力劳动还是脑力劳动，都是一种人生的选择。</w:t>
      </w:r>
    </w:p>
    <w:p w14:paraId="47251280">
      <w:pPr>
        <w:tabs>
          <w:tab w:val="left" w:pos="4200"/>
        </w:tabs>
        <w:spacing w:line="540" w:lineRule="exact"/>
        <w:ind w:firstLine="560" w:firstLineChars="200"/>
        <w:rPr>
          <w:rFonts w:ascii="宋体" w:hAnsi="宋体" w:cs="仿宋_GB2312"/>
          <w:sz w:val="28"/>
          <w:szCs w:val="28"/>
        </w:rPr>
      </w:pPr>
      <w:r>
        <w:rPr>
          <w:rFonts w:hint="eastAsia" w:ascii="宋体" w:hAnsi="宋体" w:cs="仿宋_GB2312"/>
          <w:bCs/>
          <w:sz w:val="28"/>
          <w:szCs w:val="28"/>
        </w:rPr>
        <w:t>关于小赵对小李的反驳，下列说法最恰当的是：</w:t>
      </w:r>
    </w:p>
    <w:p w14:paraId="373CE080">
      <w:pPr>
        <w:tabs>
          <w:tab w:val="left" w:pos="4200"/>
        </w:tabs>
        <w:spacing w:line="540" w:lineRule="exact"/>
        <w:ind w:firstLine="560" w:firstLineChars="200"/>
        <w:rPr>
          <w:sz w:val="28"/>
          <w:szCs w:val="28"/>
        </w:rPr>
      </w:pPr>
      <w:r>
        <w:rPr>
          <w:sz w:val="28"/>
          <w:szCs w:val="28"/>
        </w:rPr>
        <w:t>A</w:t>
      </w:r>
      <w:r>
        <w:rPr>
          <w:rFonts w:hint="eastAsia"/>
          <w:sz w:val="28"/>
          <w:szCs w:val="28"/>
        </w:rPr>
        <w:t>．小赵通过质疑事实，有力地反驳了小李</w:t>
      </w:r>
    </w:p>
    <w:p w14:paraId="0AE1F757">
      <w:pPr>
        <w:tabs>
          <w:tab w:val="left" w:pos="4200"/>
        </w:tabs>
        <w:spacing w:line="540" w:lineRule="exact"/>
        <w:ind w:firstLine="560" w:firstLineChars="200"/>
        <w:rPr>
          <w:sz w:val="28"/>
          <w:szCs w:val="28"/>
        </w:rPr>
      </w:pPr>
      <w:r>
        <w:rPr>
          <w:sz w:val="28"/>
          <w:szCs w:val="28"/>
        </w:rPr>
        <w:t>B</w:t>
      </w:r>
      <w:r>
        <w:rPr>
          <w:rFonts w:hint="eastAsia"/>
          <w:sz w:val="28"/>
          <w:szCs w:val="28"/>
        </w:rPr>
        <w:t>．小赵通过援引例证，有力地反驳了小李</w:t>
      </w:r>
    </w:p>
    <w:p w14:paraId="7EB1D204">
      <w:pPr>
        <w:tabs>
          <w:tab w:val="left" w:pos="4200"/>
        </w:tabs>
        <w:spacing w:line="540" w:lineRule="exact"/>
        <w:ind w:firstLine="560" w:firstLineChars="200"/>
        <w:rPr>
          <w:sz w:val="28"/>
          <w:szCs w:val="28"/>
        </w:rPr>
      </w:pPr>
      <w:r>
        <w:rPr>
          <w:sz w:val="28"/>
          <w:szCs w:val="28"/>
        </w:rPr>
        <w:t>C</w:t>
      </w:r>
      <w:r>
        <w:rPr>
          <w:rFonts w:hint="eastAsia"/>
          <w:sz w:val="28"/>
          <w:szCs w:val="28"/>
        </w:rPr>
        <w:t>．小赵的言论实际上支持小李的论题，无法反驳小李</w:t>
      </w:r>
    </w:p>
    <w:p w14:paraId="0933490C">
      <w:pPr>
        <w:tabs>
          <w:tab w:val="left" w:pos="4200"/>
        </w:tabs>
        <w:spacing w:line="540" w:lineRule="exact"/>
        <w:ind w:firstLine="560" w:firstLineChars="200"/>
        <w:rPr>
          <w:sz w:val="28"/>
          <w:szCs w:val="28"/>
        </w:rPr>
      </w:pPr>
      <w:r>
        <w:rPr>
          <w:sz w:val="28"/>
          <w:szCs w:val="28"/>
        </w:rPr>
        <w:t>D</w:t>
      </w:r>
      <w:r>
        <w:rPr>
          <w:rFonts w:hint="eastAsia"/>
          <w:sz w:val="28"/>
          <w:szCs w:val="28"/>
        </w:rPr>
        <w:t>．小赵的言论完全离开了小李的论题，无法反驳小李</w:t>
      </w:r>
    </w:p>
    <w:p w14:paraId="4C8B640D">
      <w:pPr>
        <w:tabs>
          <w:tab w:val="left" w:pos="4200"/>
        </w:tabs>
        <w:spacing w:line="530" w:lineRule="exact"/>
        <w:ind w:firstLine="560" w:firstLineChars="200"/>
        <w:rPr>
          <w:sz w:val="28"/>
          <w:szCs w:val="28"/>
        </w:rPr>
      </w:pPr>
      <w:r>
        <w:rPr>
          <w:rFonts w:hint="eastAsia"/>
          <w:sz w:val="28"/>
          <w:szCs w:val="28"/>
        </w:rPr>
        <w:t>答案：D</w:t>
      </w:r>
    </w:p>
    <w:p w14:paraId="4623E402">
      <w:pPr>
        <w:tabs>
          <w:tab w:val="left" w:pos="4200"/>
        </w:tabs>
        <w:spacing w:line="530" w:lineRule="exact"/>
        <w:ind w:firstLine="643" w:firstLineChars="200"/>
        <w:rPr>
          <w:rFonts w:ascii="仿宋_GB2312" w:cs="仿宋_GB2312"/>
          <w:b/>
          <w:bCs/>
          <w:sz w:val="32"/>
          <w:szCs w:val="32"/>
        </w:rPr>
      </w:pPr>
      <w:r>
        <w:rPr>
          <w:rFonts w:hint="eastAsia" w:ascii="仿宋_GB2312" w:cs="仿宋_GB2312"/>
          <w:b/>
          <w:bCs/>
          <w:sz w:val="32"/>
          <w:szCs w:val="32"/>
        </w:rPr>
        <w:t>⑸综合分析</w:t>
      </w:r>
    </w:p>
    <w:p w14:paraId="32175AA7">
      <w:pPr>
        <w:tabs>
          <w:tab w:val="left" w:pos="4200"/>
        </w:tabs>
        <w:spacing w:line="530" w:lineRule="exact"/>
        <w:ind w:firstLine="640" w:firstLineChars="200"/>
        <w:rPr>
          <w:rFonts w:ascii="仿宋_GB2312"/>
          <w:sz w:val="32"/>
          <w:szCs w:val="32"/>
        </w:rPr>
      </w:pPr>
      <w:r>
        <w:rPr>
          <w:rFonts w:hint="eastAsia" w:ascii="仿宋_GB2312" w:cs="仿宋_GB2312"/>
          <w:sz w:val="32"/>
          <w:szCs w:val="32"/>
        </w:rPr>
        <w:t>主要测查应试人员迅速、准确地对大量的文字信息进行分析处理的能力，主要包括对信息的挖掘获取能力、理解能力、概括能力、评判能力等。常见题型有主旨概括、语段衔接、隐含信息推断等。</w:t>
      </w:r>
    </w:p>
    <w:p w14:paraId="7213003A">
      <w:pPr>
        <w:tabs>
          <w:tab w:val="left" w:pos="4200"/>
        </w:tabs>
        <w:spacing w:line="530" w:lineRule="exact"/>
        <w:rPr>
          <w:rFonts w:ascii="楷体_GB2312" w:eastAsia="楷体_GB2312" w:cs="楷体_GB2312"/>
          <w:b/>
          <w:bCs/>
          <w:sz w:val="32"/>
          <w:szCs w:val="28"/>
        </w:rPr>
      </w:pPr>
      <w:bookmarkStart w:id="22" w:name="BM3_2"/>
      <w:bookmarkEnd w:id="22"/>
      <w:r>
        <w:rPr>
          <w:rFonts w:hint="eastAsia" w:ascii="楷体_GB2312" w:eastAsia="楷体_GB2312" w:cs="楷体_GB2312"/>
          <w:b/>
          <w:bCs/>
          <w:sz w:val="32"/>
          <w:szCs w:val="28"/>
        </w:rPr>
        <w:t>例题：</w:t>
      </w:r>
    </w:p>
    <w:p w14:paraId="2EFAB017">
      <w:pPr>
        <w:tabs>
          <w:tab w:val="left" w:pos="4200"/>
        </w:tabs>
        <w:spacing w:line="530" w:lineRule="exact"/>
        <w:ind w:firstLine="560" w:firstLineChars="200"/>
        <w:rPr>
          <w:rFonts w:ascii="宋体" w:hAnsi="宋体" w:cs="仿宋_GB2312"/>
          <w:sz w:val="28"/>
          <w:szCs w:val="28"/>
        </w:rPr>
      </w:pPr>
      <w:r>
        <w:rPr>
          <w:sz w:val="28"/>
          <w:szCs w:val="28"/>
        </w:rPr>
        <w:t>1899</w:t>
      </w:r>
      <w:r>
        <w:rPr>
          <w:rFonts w:hint="eastAsia" w:ascii="宋体" w:hAnsi="宋体" w:cs="仿宋_GB2312"/>
          <w:sz w:val="28"/>
          <w:szCs w:val="28"/>
        </w:rPr>
        <w:t>年，时任清朝国子监祭酒的王懿荣突然染病。他派人到中药店买回一剂中药，偶然间，他在一味叫作“龙骨”的药材上看到一些刻画符号。王懿荣对金石颇有研究，他觉得这些“龙骨”上的刻画并非大篆或小篆，更像古文字，于是开始有意搜集刻有符号的“龙骨”。当年秋天，他从古董商范维卿手中购</w:t>
      </w:r>
      <w:r>
        <w:rPr>
          <w:rFonts w:hint="eastAsia"/>
          <w:sz w:val="28"/>
          <w:szCs w:val="28"/>
        </w:rPr>
        <w:t>得</w:t>
      </w:r>
      <w:r>
        <w:rPr>
          <w:sz w:val="28"/>
          <w:szCs w:val="28"/>
        </w:rPr>
        <w:t>12</w:t>
      </w:r>
      <w:r>
        <w:rPr>
          <w:rFonts w:hint="eastAsia"/>
          <w:sz w:val="28"/>
          <w:szCs w:val="28"/>
        </w:rPr>
        <w:t>片，次年又购得</w:t>
      </w:r>
      <w:r>
        <w:rPr>
          <w:sz w:val="28"/>
          <w:szCs w:val="28"/>
        </w:rPr>
        <w:t>800</w:t>
      </w:r>
      <w:r>
        <w:rPr>
          <w:rFonts w:hint="eastAsia" w:ascii="宋体" w:hAnsi="宋体" w:cs="仿宋_GB2312"/>
          <w:sz w:val="28"/>
          <w:szCs w:val="28"/>
        </w:rPr>
        <w:t>多片，古董商赵执斋也将数百片“龙骨”卖给了王懿荣。</w:t>
      </w:r>
    </w:p>
    <w:p w14:paraId="6ACCDD75">
      <w:pPr>
        <w:tabs>
          <w:tab w:val="left" w:pos="4200"/>
        </w:tabs>
        <w:spacing w:line="530" w:lineRule="exact"/>
        <w:ind w:firstLine="560" w:firstLineChars="200"/>
        <w:rPr>
          <w:rFonts w:ascii="宋体" w:hAnsi="宋体" w:cs="仿宋_GB2312"/>
          <w:sz w:val="28"/>
          <w:szCs w:val="28"/>
        </w:rPr>
      </w:pPr>
      <w:r>
        <w:rPr>
          <w:rFonts w:hint="eastAsia" w:ascii="宋体" w:hAnsi="宋体" w:cs="仿宋_GB2312"/>
          <w:sz w:val="28"/>
          <w:szCs w:val="28"/>
        </w:rPr>
        <w:t>经过深入研究，王懿荣觉得这些并非“龙骨”，而是千年前的龟骨和兽骨。他逐渐辨识出雨、日、月、山、水等字，后来又找出商代几位国王的名字。他由此肯定，这些龟甲兽骨应是夏、商、周三代的遗物。</w:t>
      </w:r>
    </w:p>
    <w:p w14:paraId="3888E3BC">
      <w:pPr>
        <w:tabs>
          <w:tab w:val="left" w:pos="4200"/>
        </w:tabs>
        <w:spacing w:line="530" w:lineRule="exact"/>
        <w:ind w:firstLine="560" w:firstLineChars="200"/>
        <w:rPr>
          <w:rFonts w:ascii="宋体" w:hAnsi="宋体" w:cs="仿宋_GB2312"/>
          <w:sz w:val="28"/>
          <w:szCs w:val="28"/>
        </w:rPr>
      </w:pPr>
      <w:r>
        <w:rPr>
          <w:rFonts w:hint="eastAsia" w:ascii="宋体" w:hAnsi="宋体" w:cs="仿宋_GB2312"/>
          <w:sz w:val="28"/>
          <w:szCs w:val="28"/>
        </w:rPr>
        <w:t>此后，王懿荣遍翻各种史料典籍，将《周礼·春官》《史记·龟策列传》等典籍中关于三代的记载，与自己从龟甲兽骨上辨识出的文字相对照，终于确认这些刻痕是“殷人刀笔文字”。</w:t>
      </w:r>
    </w:p>
    <w:p w14:paraId="556CDB40">
      <w:pPr>
        <w:tabs>
          <w:tab w:val="left" w:pos="4200"/>
        </w:tabs>
        <w:spacing w:line="530" w:lineRule="exact"/>
        <w:ind w:firstLine="560" w:firstLineChars="200"/>
        <w:rPr>
          <w:rFonts w:ascii="宋体" w:hAnsi="宋体" w:cs="仿宋_GB2312"/>
          <w:sz w:val="28"/>
          <w:szCs w:val="28"/>
        </w:rPr>
      </w:pPr>
      <w:r>
        <w:rPr>
          <w:rFonts w:hint="eastAsia" w:ascii="宋体" w:hAnsi="宋体" w:cs="仿宋_GB2312"/>
          <w:sz w:val="28"/>
          <w:szCs w:val="28"/>
        </w:rPr>
        <w:t>商王常用甲骨占卜吉凶，商人将占卜内容书写在龟甲兽骨上，在甲骨背面钻出若干小孔，再进行火烧，出现龟裂，以定凶吉，卜毕将所问之事或所得结果刻（或写）在上面。商朝灭亡后，这些甲骨被掩埋在历史的尘埃中。商代都城殷逐渐沦为废墟，成为人们口中的“殷墟”，没人知道它的具体位置。这些被刻在药材“龙骨”上的甲骨文字的出现，让整个学术界为之振奋</w:t>
      </w:r>
      <w:r>
        <w:rPr>
          <w:sz w:val="28"/>
          <w:szCs w:val="28"/>
        </w:rPr>
        <w:t>——_____________________</w:t>
      </w:r>
      <w:r>
        <w:rPr>
          <w:rFonts w:hint="eastAsia" w:ascii="宋体" w:hAnsi="宋体" w:cs="仿宋_GB2312"/>
          <w:sz w:val="28"/>
          <w:szCs w:val="28"/>
        </w:rPr>
        <w:t>。</w:t>
      </w:r>
    </w:p>
    <w:p w14:paraId="0D4FE601">
      <w:pPr>
        <w:tabs>
          <w:tab w:val="left" w:pos="4200"/>
        </w:tabs>
        <w:spacing w:line="510" w:lineRule="exact"/>
        <w:ind w:firstLine="560" w:firstLineChars="200"/>
        <w:rPr>
          <w:rFonts w:ascii="宋体" w:hAnsi="宋体" w:cs="仿宋_GB2312"/>
          <w:sz w:val="28"/>
          <w:szCs w:val="28"/>
        </w:rPr>
      </w:pPr>
      <w:r>
        <w:rPr>
          <w:rFonts w:hint="eastAsia" w:ascii="宋体" w:hAnsi="宋体" w:cs="仿宋_GB2312"/>
          <w:sz w:val="28"/>
          <w:szCs w:val="28"/>
        </w:rPr>
        <w:t>可惜的是，王懿荣对甲骨文的探索没有继续下去</w:t>
      </w:r>
      <w:r>
        <w:rPr>
          <w:rFonts w:hint="eastAsia"/>
          <w:sz w:val="28"/>
          <w:szCs w:val="28"/>
        </w:rPr>
        <w:t>。</w:t>
      </w:r>
      <w:r>
        <w:rPr>
          <w:sz w:val="28"/>
          <w:szCs w:val="28"/>
        </w:rPr>
        <w:t>1900</w:t>
      </w:r>
      <w:r>
        <w:rPr>
          <w:rFonts w:hint="eastAsia"/>
          <w:sz w:val="28"/>
          <w:szCs w:val="28"/>
        </w:rPr>
        <w:t>年</w:t>
      </w:r>
      <w:r>
        <w:rPr>
          <w:rFonts w:hint="eastAsia" w:ascii="宋体" w:hAnsi="宋体" w:cs="仿宋_GB2312"/>
          <w:sz w:val="28"/>
          <w:szCs w:val="28"/>
        </w:rPr>
        <w:t>八国联军进入北京城，王懿荣留下一句“吾义不可苟生”，以身殉国。他所收藏的龟甲兽骨，大部分都被生前好友刘鹗得到。</w:t>
      </w:r>
    </w:p>
    <w:p w14:paraId="39EA37DA">
      <w:pPr>
        <w:tabs>
          <w:tab w:val="left" w:pos="4200"/>
        </w:tabs>
        <w:spacing w:line="510" w:lineRule="exact"/>
        <w:ind w:firstLine="560" w:firstLineChars="200"/>
        <w:rPr>
          <w:rFonts w:ascii="宋体" w:hAnsi="宋体" w:cs="仿宋_GB2312"/>
          <w:sz w:val="28"/>
          <w:szCs w:val="28"/>
        </w:rPr>
      </w:pPr>
      <w:r>
        <w:rPr>
          <w:sz w:val="28"/>
          <w:szCs w:val="28"/>
        </w:rPr>
        <w:t>1901</w:t>
      </w:r>
      <w:r>
        <w:rPr>
          <w:rFonts w:hint="eastAsia" w:ascii="宋体" w:hAnsi="宋体" w:cs="仿宋_GB2312"/>
          <w:sz w:val="28"/>
          <w:szCs w:val="28"/>
        </w:rPr>
        <w:t>年，罗振玉在上海刘鹗处始见甲骨文墨本，惊叹这是“汉以来小学家若张（敞）、杜（林）、扬（雄）、许（慎）诸儒所不见”的文字。从</w:t>
      </w:r>
      <w:r>
        <w:rPr>
          <w:sz w:val="28"/>
          <w:szCs w:val="28"/>
        </w:rPr>
        <w:t>1906</w:t>
      </w:r>
      <w:r>
        <w:rPr>
          <w:rFonts w:hint="eastAsia"/>
          <w:sz w:val="28"/>
          <w:szCs w:val="28"/>
        </w:rPr>
        <w:t>年</w:t>
      </w:r>
      <w:r>
        <w:rPr>
          <w:rFonts w:hint="eastAsia" w:ascii="宋体" w:hAnsi="宋体" w:cs="仿宋_GB2312"/>
          <w:sz w:val="28"/>
          <w:szCs w:val="28"/>
        </w:rPr>
        <w:t>开始，罗振玉着手收集甲骨，先是通过古董商购买。</w:t>
      </w:r>
      <w:r>
        <w:rPr>
          <w:sz w:val="28"/>
          <w:szCs w:val="28"/>
        </w:rPr>
        <w:t>1908</w:t>
      </w:r>
      <w:r>
        <w:rPr>
          <w:rFonts w:hint="eastAsia" w:ascii="宋体" w:hAnsi="宋体" w:cs="仿宋_GB2312"/>
          <w:sz w:val="28"/>
          <w:szCs w:val="28"/>
        </w:rPr>
        <w:t>年，他在确知甲骨的真正出土地点在安阳小屯之后，遂于</w:t>
      </w:r>
      <w:r>
        <w:rPr>
          <w:sz w:val="28"/>
          <w:szCs w:val="28"/>
        </w:rPr>
        <w:t>1910</w:t>
      </w:r>
      <w:r>
        <w:rPr>
          <w:rFonts w:hint="eastAsia" w:ascii="宋体" w:hAnsi="宋体" w:cs="仿宋_GB2312"/>
          <w:sz w:val="28"/>
          <w:szCs w:val="28"/>
        </w:rPr>
        <w:t>年派人前往小屯，倾尽全力购买，“一岁所获，殆逾万”。他将收集的甲骨文残骸拼接起来，组合成了商朝六个帝王的名字</w:t>
      </w:r>
      <w:r>
        <w:rPr>
          <w:sz w:val="28"/>
          <w:szCs w:val="28"/>
        </w:rPr>
        <w:t>——</w:t>
      </w:r>
      <w:r>
        <w:rPr>
          <w:rFonts w:hint="eastAsia" w:ascii="宋体" w:hAnsi="宋体" w:cs="仿宋_GB2312"/>
          <w:sz w:val="28"/>
          <w:szCs w:val="28"/>
        </w:rPr>
        <w:t>上甲、报乙、报丙、报丁、示壬、示癸。</w:t>
      </w:r>
    </w:p>
    <w:p w14:paraId="1EF519C3">
      <w:pPr>
        <w:tabs>
          <w:tab w:val="left" w:pos="4200"/>
        </w:tabs>
        <w:spacing w:line="510" w:lineRule="exact"/>
        <w:ind w:firstLine="560" w:firstLineChars="200"/>
        <w:rPr>
          <w:rFonts w:ascii="宋体" w:hAnsi="宋体" w:cs="仿宋_GB2312"/>
          <w:sz w:val="28"/>
          <w:szCs w:val="28"/>
        </w:rPr>
      </w:pPr>
      <w:r>
        <w:rPr>
          <w:rFonts w:hint="eastAsia" w:ascii="宋体" w:hAnsi="宋体" w:cs="仿宋_GB2312"/>
          <w:sz w:val="28"/>
          <w:szCs w:val="28"/>
        </w:rPr>
        <w:t>甲骨文的发现，将我国有文字记载的历史提前到三千多年之前，使商代的历史成为信史。</w:t>
      </w:r>
    </w:p>
    <w:p w14:paraId="6F9C46A4">
      <w:pPr>
        <w:tabs>
          <w:tab w:val="left" w:pos="4200"/>
        </w:tabs>
        <w:spacing w:line="510" w:lineRule="exact"/>
        <w:ind w:firstLine="560" w:firstLineChars="200"/>
        <w:rPr>
          <w:rFonts w:ascii="宋体" w:hAnsi="宋体" w:cs="仿宋_GB2312"/>
          <w:sz w:val="28"/>
          <w:szCs w:val="28"/>
        </w:rPr>
      </w:pPr>
      <w:r>
        <w:rPr>
          <w:rFonts w:hint="eastAsia" w:ascii="宋体" w:hAnsi="宋体" w:cs="仿宋_GB2312"/>
          <w:sz w:val="28"/>
          <w:szCs w:val="28"/>
        </w:rPr>
        <w:t>同一时期，王国维也对甲骨卜辞中所见的王亥、王恒、上甲等商代诸先公进行考证。当时正值“疑古”思潮大兴，王国维的研究给了这一思潮猛然一击。在甲骨文发现之前，西方只承认周朝是中国最早的朝代，以前的历史全被视为神话。甲骨文的出现，提供了最原始、最真实的商代时事和生活。</w:t>
      </w:r>
    </w:p>
    <w:p w14:paraId="58021E1E">
      <w:pPr>
        <w:tabs>
          <w:tab w:val="left" w:pos="4200"/>
          <w:tab w:val="left" w:pos="5245"/>
        </w:tabs>
        <w:spacing w:line="510" w:lineRule="exact"/>
        <w:ind w:firstLine="560" w:firstLineChars="200"/>
        <w:rPr>
          <w:rFonts w:ascii="宋体" w:hAnsi="宋体" w:cs="仿宋_GB2312"/>
          <w:sz w:val="28"/>
          <w:szCs w:val="28"/>
        </w:rPr>
      </w:pPr>
      <w:r>
        <w:rPr>
          <w:rFonts w:hint="eastAsia" w:ascii="宋体" w:hAnsi="宋体" w:cs="仿宋_GB2312"/>
          <w:sz w:val="28"/>
          <w:szCs w:val="28"/>
        </w:rPr>
        <w:t>就在学者们致力于收集、研究殷墟甲骨文的同时，甲骨文的破坏程度令人担忧。一方面，一些有企图心的外国人，使用各种手段染指甲骨文，私自收购、非法转售或运往国外，使得许多有字甲骨流散到了外国。另一方面，在发现甲骨文的价值之前，当地村民并不知道这是珍贵古物，而是将其视为有止血功效的“龙骨”，以一斤六文钱的价格卖给中药铺，甚至用小刀刮去上面的文字，只为卖个好价钱。而在甲骨文受到广泛关注、价格一路飙升后，当地村民甚至放下手中耕地的锄头，组成挖掘队，把农田和山沟全都围成工地，一寸一寸向下挖掘。一些有识之士奔走呼吁，希望政府出面，采取有力措施，对古文化遗址进行保护，这种情况引起了当时中央研究院的极大重视。</w:t>
      </w:r>
    </w:p>
    <w:p w14:paraId="526BB34A">
      <w:pPr>
        <w:tabs>
          <w:tab w:val="left" w:pos="4200"/>
        </w:tabs>
        <w:spacing w:after="312" w:afterLines="100" w:line="540" w:lineRule="exact"/>
        <w:ind w:firstLine="560" w:firstLineChars="200"/>
        <w:rPr>
          <w:rFonts w:ascii="宋体" w:hAnsi="宋体" w:cs="仿宋_GB2312"/>
          <w:sz w:val="28"/>
          <w:szCs w:val="28"/>
        </w:rPr>
      </w:pPr>
      <w:r>
        <w:rPr>
          <w:sz w:val="28"/>
          <w:szCs w:val="28"/>
        </w:rPr>
        <w:t>……</w:t>
      </w:r>
      <w:r>
        <w:rPr>
          <w:rFonts w:hint="eastAsia" w:ascii="宋体" w:hAnsi="宋体" w:cs="仿宋_GB2312"/>
          <w:sz w:val="28"/>
          <w:szCs w:val="28"/>
        </w:rPr>
        <w:t>（略）</w:t>
      </w:r>
    </w:p>
    <w:p w14:paraId="078D3CD9">
      <w:pPr>
        <w:tabs>
          <w:tab w:val="left" w:pos="4200"/>
          <w:tab w:val="left" w:pos="5245"/>
        </w:tabs>
        <w:spacing w:line="540" w:lineRule="exact"/>
        <w:ind w:firstLine="560" w:firstLineChars="200"/>
        <w:rPr>
          <w:rFonts w:ascii="宋体" w:hAnsi="宋体" w:cs="仿宋_GB2312"/>
          <w:sz w:val="28"/>
          <w:szCs w:val="28"/>
        </w:rPr>
      </w:pPr>
      <w:r>
        <w:rPr>
          <w:sz w:val="28"/>
          <w:szCs w:val="28"/>
        </w:rPr>
        <w:t>1</w:t>
      </w:r>
      <w:r>
        <w:rPr>
          <w:rFonts w:hint="eastAsia" w:ascii="宋体" w:hAnsi="宋体" w:cs="仿宋_GB2312"/>
          <w:sz w:val="28"/>
          <w:szCs w:val="28"/>
        </w:rPr>
        <w:t>．关于殷商甲骨，下列哪一说法与原文</w:t>
      </w:r>
      <w:r>
        <w:rPr>
          <w:rFonts w:hint="eastAsia" w:ascii="宋体" w:hAnsi="宋体" w:cs="仿宋_GB2312"/>
          <w:b/>
          <w:sz w:val="28"/>
          <w:szCs w:val="28"/>
        </w:rPr>
        <w:t>不相符</w:t>
      </w:r>
      <w:r>
        <w:rPr>
          <w:rFonts w:hint="eastAsia" w:ascii="宋体" w:hAnsi="宋体" w:cs="仿宋_GB2312"/>
          <w:sz w:val="28"/>
          <w:szCs w:val="28"/>
        </w:rPr>
        <w:t>？</w:t>
      </w:r>
    </w:p>
    <w:p w14:paraId="037E18F7">
      <w:pPr>
        <w:tabs>
          <w:tab w:val="left" w:pos="4200"/>
          <w:tab w:val="left" w:pos="5245"/>
        </w:tabs>
        <w:spacing w:line="540" w:lineRule="exact"/>
        <w:ind w:firstLine="560" w:firstLineChars="200"/>
        <w:rPr>
          <w:sz w:val="28"/>
          <w:szCs w:val="28"/>
        </w:rPr>
      </w:pPr>
      <w:r>
        <w:rPr>
          <w:sz w:val="28"/>
          <w:szCs w:val="28"/>
        </w:rPr>
        <w:t>A</w:t>
      </w:r>
      <w:r>
        <w:rPr>
          <w:rFonts w:hint="eastAsia"/>
          <w:sz w:val="28"/>
          <w:szCs w:val="28"/>
        </w:rPr>
        <w:t>．受到汉代学者的推崇</w:t>
      </w:r>
      <w:r>
        <w:rPr>
          <w:sz w:val="28"/>
          <w:szCs w:val="28"/>
        </w:rPr>
        <w:tab/>
      </w:r>
      <w:r>
        <w:rPr>
          <w:sz w:val="28"/>
          <w:szCs w:val="28"/>
        </w:rPr>
        <w:tab/>
      </w:r>
      <w:r>
        <w:rPr>
          <w:sz w:val="28"/>
          <w:szCs w:val="28"/>
        </w:rPr>
        <w:t>B</w:t>
      </w:r>
      <w:r>
        <w:rPr>
          <w:rFonts w:hint="eastAsia"/>
          <w:sz w:val="28"/>
          <w:szCs w:val="28"/>
        </w:rPr>
        <w:t>．曾被用作止血的药材</w:t>
      </w:r>
    </w:p>
    <w:p w14:paraId="603A3AAA">
      <w:pPr>
        <w:tabs>
          <w:tab w:val="left" w:pos="4200"/>
          <w:tab w:val="left" w:pos="5245"/>
        </w:tabs>
        <w:spacing w:line="540" w:lineRule="exact"/>
        <w:ind w:firstLine="560" w:firstLineChars="200"/>
        <w:rPr>
          <w:sz w:val="28"/>
          <w:szCs w:val="28"/>
        </w:rPr>
      </w:pPr>
      <w:r>
        <w:rPr>
          <w:sz w:val="28"/>
          <w:szCs w:val="28"/>
        </w:rPr>
        <w:t>C</w:t>
      </w:r>
      <w:r>
        <w:rPr>
          <w:rFonts w:hint="eastAsia"/>
          <w:sz w:val="28"/>
          <w:szCs w:val="28"/>
        </w:rPr>
        <w:t>．上面刻有商王的名字</w:t>
      </w:r>
      <w:r>
        <w:rPr>
          <w:sz w:val="28"/>
          <w:szCs w:val="28"/>
        </w:rPr>
        <w:tab/>
      </w:r>
      <w:r>
        <w:rPr>
          <w:sz w:val="28"/>
          <w:szCs w:val="28"/>
        </w:rPr>
        <w:tab/>
      </w:r>
      <w:r>
        <w:rPr>
          <w:sz w:val="28"/>
          <w:szCs w:val="28"/>
        </w:rPr>
        <w:t>D</w:t>
      </w:r>
      <w:r>
        <w:rPr>
          <w:rFonts w:hint="eastAsia"/>
          <w:sz w:val="28"/>
          <w:szCs w:val="28"/>
        </w:rPr>
        <w:t>．晚清时受到广泛关注</w:t>
      </w:r>
    </w:p>
    <w:p w14:paraId="21B1A441">
      <w:pPr>
        <w:tabs>
          <w:tab w:val="left" w:pos="4200"/>
        </w:tabs>
        <w:spacing w:line="540" w:lineRule="exact"/>
        <w:ind w:firstLine="560" w:firstLineChars="200"/>
        <w:rPr>
          <w:sz w:val="28"/>
          <w:szCs w:val="28"/>
        </w:rPr>
      </w:pPr>
      <w:r>
        <w:rPr>
          <w:rFonts w:hint="eastAsia"/>
          <w:sz w:val="28"/>
          <w:szCs w:val="28"/>
        </w:rPr>
        <w:t>答案：A</w:t>
      </w:r>
    </w:p>
    <w:p w14:paraId="1C41E6EC">
      <w:pPr>
        <w:tabs>
          <w:tab w:val="left" w:pos="4200"/>
        </w:tabs>
        <w:spacing w:line="540" w:lineRule="exact"/>
        <w:ind w:firstLine="560" w:firstLineChars="200"/>
        <w:rPr>
          <w:rFonts w:ascii="宋体" w:hAnsi="宋体" w:cs="仿宋_GB2312"/>
          <w:sz w:val="28"/>
          <w:szCs w:val="28"/>
        </w:rPr>
      </w:pPr>
      <w:r>
        <w:rPr>
          <w:sz w:val="28"/>
          <w:szCs w:val="28"/>
        </w:rPr>
        <w:t>2</w:t>
      </w:r>
      <w:r>
        <w:rPr>
          <w:rFonts w:hint="eastAsia" w:ascii="宋体" w:hAnsi="宋体" w:cs="仿宋_GB2312"/>
          <w:b/>
          <w:bCs/>
          <w:sz w:val="28"/>
          <w:szCs w:val="28"/>
        </w:rPr>
        <w:t>．</w:t>
      </w:r>
      <w:r>
        <w:rPr>
          <w:rFonts w:hint="eastAsia" w:ascii="宋体" w:hAnsi="宋体" w:cs="仿宋_GB2312"/>
          <w:bCs/>
          <w:sz w:val="28"/>
          <w:szCs w:val="28"/>
        </w:rPr>
        <w:t>填入文中横线处最恰当的一项是：</w:t>
      </w:r>
    </w:p>
    <w:p w14:paraId="3CEAB0C2">
      <w:pPr>
        <w:tabs>
          <w:tab w:val="left" w:pos="4200"/>
        </w:tabs>
        <w:spacing w:line="540" w:lineRule="exact"/>
        <w:ind w:firstLine="560" w:firstLineChars="200"/>
        <w:rPr>
          <w:rFonts w:ascii="宋体" w:hAnsi="宋体" w:cs="仿宋_GB2312"/>
          <w:sz w:val="28"/>
          <w:szCs w:val="28"/>
        </w:rPr>
      </w:pPr>
      <w:r>
        <w:rPr>
          <w:sz w:val="28"/>
          <w:szCs w:val="28"/>
        </w:rPr>
        <w:t>A</w:t>
      </w:r>
      <w:r>
        <w:rPr>
          <w:rFonts w:hint="eastAsia"/>
          <w:sz w:val="28"/>
          <w:szCs w:val="28"/>
        </w:rPr>
        <w:t>．</w:t>
      </w:r>
      <w:r>
        <w:rPr>
          <w:rFonts w:hint="eastAsia" w:ascii="宋体" w:hAnsi="宋体" w:cs="仿宋_GB2312"/>
          <w:sz w:val="28"/>
          <w:szCs w:val="28"/>
        </w:rPr>
        <w:t>“殷人刀笔文字”研究终于获得突破</w:t>
      </w:r>
    </w:p>
    <w:p w14:paraId="7820BC0A">
      <w:pPr>
        <w:tabs>
          <w:tab w:val="left" w:pos="4200"/>
        </w:tabs>
        <w:spacing w:line="540" w:lineRule="exact"/>
        <w:ind w:firstLine="560" w:firstLineChars="200"/>
        <w:rPr>
          <w:rFonts w:ascii="宋体" w:hAnsi="宋体" w:cs="仿宋_GB2312"/>
          <w:sz w:val="28"/>
          <w:szCs w:val="28"/>
        </w:rPr>
      </w:pPr>
      <w:r>
        <w:rPr>
          <w:sz w:val="28"/>
          <w:szCs w:val="28"/>
        </w:rPr>
        <w:t>B</w:t>
      </w:r>
      <w:r>
        <w:rPr>
          <w:rFonts w:hint="eastAsia"/>
          <w:sz w:val="28"/>
          <w:szCs w:val="28"/>
        </w:rPr>
        <w:t>．</w:t>
      </w:r>
      <w:r>
        <w:rPr>
          <w:rFonts w:hint="eastAsia" w:ascii="宋体" w:hAnsi="宋体" w:cs="仿宋_GB2312"/>
          <w:sz w:val="28"/>
          <w:szCs w:val="28"/>
        </w:rPr>
        <w:t>这很可能是证实商代存在的最好证据</w:t>
      </w:r>
    </w:p>
    <w:p w14:paraId="10EF03DB">
      <w:pPr>
        <w:tabs>
          <w:tab w:val="left" w:pos="4200"/>
        </w:tabs>
        <w:spacing w:line="540" w:lineRule="exact"/>
        <w:ind w:firstLine="560" w:firstLineChars="200"/>
        <w:rPr>
          <w:rFonts w:ascii="宋体" w:hAnsi="宋体" w:cs="仿宋_GB2312"/>
          <w:sz w:val="28"/>
          <w:szCs w:val="28"/>
        </w:rPr>
      </w:pPr>
      <w:r>
        <w:rPr>
          <w:sz w:val="28"/>
          <w:szCs w:val="28"/>
        </w:rPr>
        <w:t>C</w:t>
      </w:r>
      <w:r>
        <w:rPr>
          <w:rFonts w:hint="eastAsia"/>
          <w:sz w:val="28"/>
          <w:szCs w:val="28"/>
        </w:rPr>
        <w:t>．</w:t>
      </w:r>
      <w:r>
        <w:rPr>
          <w:rFonts w:hint="eastAsia" w:ascii="宋体" w:hAnsi="宋体" w:cs="仿宋_GB2312"/>
          <w:sz w:val="28"/>
          <w:szCs w:val="28"/>
        </w:rPr>
        <w:t>甲骨文的发现揭开了一段被遗忘的历史</w:t>
      </w:r>
    </w:p>
    <w:p w14:paraId="3D23EA79">
      <w:pPr>
        <w:tabs>
          <w:tab w:val="left" w:pos="4200"/>
        </w:tabs>
        <w:spacing w:line="540" w:lineRule="exact"/>
        <w:ind w:firstLine="560" w:firstLineChars="200"/>
        <w:rPr>
          <w:rFonts w:ascii="宋体" w:hAnsi="宋体" w:cs="仿宋_GB2312"/>
          <w:sz w:val="28"/>
          <w:szCs w:val="28"/>
        </w:rPr>
      </w:pPr>
      <w:r>
        <w:rPr>
          <w:sz w:val="28"/>
          <w:szCs w:val="28"/>
        </w:rPr>
        <w:t>D</w:t>
      </w:r>
      <w:r>
        <w:rPr>
          <w:rFonts w:hint="eastAsia"/>
          <w:sz w:val="28"/>
          <w:szCs w:val="28"/>
        </w:rPr>
        <w:t>．</w:t>
      </w:r>
      <w:r>
        <w:rPr>
          <w:rFonts w:hint="eastAsia" w:ascii="宋体" w:hAnsi="宋体" w:cs="仿宋_GB2312"/>
          <w:sz w:val="28"/>
          <w:szCs w:val="28"/>
        </w:rPr>
        <w:t>中国有文字可考的历史提前了一千多年</w:t>
      </w:r>
    </w:p>
    <w:p w14:paraId="5BCF7603">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答案：</w:t>
      </w:r>
      <w:r>
        <w:rPr>
          <w:rFonts w:hint="eastAsia"/>
          <w:sz w:val="28"/>
          <w:szCs w:val="28"/>
        </w:rPr>
        <w:t>B</w:t>
      </w:r>
    </w:p>
    <w:p w14:paraId="00947393">
      <w:pPr>
        <w:tabs>
          <w:tab w:val="left" w:pos="4200"/>
        </w:tabs>
        <w:spacing w:line="540" w:lineRule="exact"/>
        <w:ind w:firstLine="560" w:firstLineChars="200"/>
        <w:rPr>
          <w:rFonts w:ascii="宋体" w:hAnsi="宋体" w:cs="仿宋_GB2312"/>
          <w:sz w:val="28"/>
          <w:szCs w:val="28"/>
        </w:rPr>
      </w:pPr>
      <w:r>
        <w:rPr>
          <w:sz w:val="28"/>
          <w:szCs w:val="28"/>
        </w:rPr>
        <w:t>3</w:t>
      </w:r>
      <w:r>
        <w:rPr>
          <w:rFonts w:hint="eastAsia" w:ascii="宋体" w:hAnsi="宋体" w:cs="仿宋_GB2312"/>
          <w:b/>
          <w:bCs/>
          <w:sz w:val="28"/>
          <w:szCs w:val="28"/>
        </w:rPr>
        <w:t>．</w:t>
      </w:r>
      <w:r>
        <w:rPr>
          <w:rFonts w:hint="eastAsia" w:ascii="宋体" w:hAnsi="宋体" w:cs="仿宋_GB2312"/>
          <w:bCs/>
          <w:sz w:val="28"/>
          <w:szCs w:val="28"/>
        </w:rPr>
        <w:t>关于王懿荣，文中</w:t>
      </w:r>
      <w:r>
        <w:rPr>
          <w:rFonts w:hint="eastAsia" w:ascii="宋体" w:hAnsi="宋体" w:cs="仿宋_GB2312"/>
          <w:b/>
          <w:bCs/>
          <w:sz w:val="28"/>
          <w:szCs w:val="28"/>
        </w:rPr>
        <w:t>没有</w:t>
      </w:r>
      <w:r>
        <w:rPr>
          <w:rFonts w:hint="eastAsia" w:ascii="宋体" w:hAnsi="宋体" w:cs="仿宋_GB2312"/>
          <w:bCs/>
          <w:sz w:val="28"/>
          <w:szCs w:val="28"/>
        </w:rPr>
        <w:t>提及下列哪方面的信息？</w:t>
      </w:r>
    </w:p>
    <w:p w14:paraId="30A2237F">
      <w:pPr>
        <w:tabs>
          <w:tab w:val="left" w:pos="4200"/>
          <w:tab w:val="left" w:pos="5245"/>
        </w:tabs>
        <w:spacing w:line="540" w:lineRule="exact"/>
        <w:ind w:firstLine="560" w:firstLineChars="200"/>
        <w:rPr>
          <w:rFonts w:ascii="宋体" w:hAnsi="宋体" w:cs="仿宋_GB2312"/>
          <w:sz w:val="28"/>
          <w:szCs w:val="28"/>
        </w:rPr>
      </w:pPr>
      <w:r>
        <w:rPr>
          <w:sz w:val="28"/>
          <w:szCs w:val="28"/>
        </w:rPr>
        <w:t>A</w:t>
      </w:r>
      <w:r>
        <w:rPr>
          <w:rFonts w:hint="eastAsia"/>
          <w:sz w:val="28"/>
          <w:szCs w:val="28"/>
        </w:rPr>
        <w:t>．</w:t>
      </w:r>
      <w:r>
        <w:rPr>
          <w:rFonts w:hint="eastAsia" w:ascii="宋体" w:hAnsi="宋体" w:cs="仿宋_GB2312"/>
          <w:sz w:val="28"/>
          <w:szCs w:val="28"/>
        </w:rPr>
        <w:t>研究“龙骨”的方法</w:t>
      </w:r>
      <w:r>
        <w:rPr>
          <w:rFonts w:ascii="宋体" w:hAnsi="宋体" w:cs="仿宋_GB2312"/>
          <w:sz w:val="28"/>
          <w:szCs w:val="28"/>
        </w:rPr>
        <w:tab/>
      </w:r>
      <w:r>
        <w:rPr>
          <w:rFonts w:ascii="宋体" w:hAnsi="宋体" w:cs="仿宋_GB2312"/>
          <w:sz w:val="28"/>
          <w:szCs w:val="28"/>
        </w:rPr>
        <w:tab/>
      </w:r>
      <w:r>
        <w:rPr>
          <w:sz w:val="28"/>
          <w:szCs w:val="28"/>
        </w:rPr>
        <w:t>B</w:t>
      </w:r>
      <w:r>
        <w:rPr>
          <w:rFonts w:hint="eastAsia"/>
          <w:sz w:val="28"/>
          <w:szCs w:val="28"/>
        </w:rPr>
        <w:t>．</w:t>
      </w:r>
      <w:r>
        <w:rPr>
          <w:rFonts w:hint="eastAsia" w:ascii="宋体" w:hAnsi="宋体" w:cs="仿宋_GB2312"/>
          <w:sz w:val="28"/>
          <w:szCs w:val="28"/>
        </w:rPr>
        <w:t>获取“龙骨”的途径</w:t>
      </w:r>
    </w:p>
    <w:p w14:paraId="758FA99D">
      <w:pPr>
        <w:tabs>
          <w:tab w:val="left" w:pos="4200"/>
          <w:tab w:val="left" w:pos="5245"/>
        </w:tabs>
        <w:spacing w:line="540" w:lineRule="exact"/>
        <w:ind w:firstLine="560" w:firstLineChars="200"/>
        <w:rPr>
          <w:rFonts w:ascii="宋体" w:hAnsi="宋体" w:cs="仿宋_GB2312"/>
          <w:sz w:val="28"/>
          <w:szCs w:val="28"/>
        </w:rPr>
      </w:pPr>
      <w:r>
        <w:rPr>
          <w:sz w:val="28"/>
          <w:szCs w:val="28"/>
        </w:rPr>
        <w:t>C</w:t>
      </w:r>
      <w:r>
        <w:rPr>
          <w:rFonts w:hint="eastAsia"/>
          <w:sz w:val="28"/>
          <w:szCs w:val="28"/>
        </w:rPr>
        <w:t>．</w:t>
      </w:r>
      <w:r>
        <w:rPr>
          <w:rFonts w:hint="eastAsia" w:ascii="宋体" w:hAnsi="宋体" w:cs="仿宋_GB2312"/>
          <w:sz w:val="28"/>
          <w:szCs w:val="28"/>
        </w:rPr>
        <w:t>中断甲骨研究的原因</w:t>
      </w:r>
      <w:r>
        <w:rPr>
          <w:rFonts w:ascii="宋体" w:hAnsi="宋体" w:cs="仿宋_GB2312"/>
          <w:sz w:val="28"/>
          <w:szCs w:val="28"/>
        </w:rPr>
        <w:tab/>
      </w:r>
      <w:r>
        <w:rPr>
          <w:rFonts w:ascii="宋体" w:hAnsi="宋体" w:cs="仿宋_GB2312"/>
          <w:sz w:val="28"/>
          <w:szCs w:val="28"/>
        </w:rPr>
        <w:tab/>
      </w:r>
      <w:r>
        <w:rPr>
          <w:sz w:val="28"/>
          <w:szCs w:val="28"/>
        </w:rPr>
        <w:t>D</w:t>
      </w:r>
      <w:r>
        <w:rPr>
          <w:rFonts w:hint="eastAsia"/>
          <w:sz w:val="28"/>
          <w:szCs w:val="28"/>
        </w:rPr>
        <w:t>．</w:t>
      </w:r>
      <w:r>
        <w:rPr>
          <w:rFonts w:hint="eastAsia" w:ascii="宋体" w:hAnsi="宋体" w:cs="仿宋_GB2312"/>
          <w:sz w:val="28"/>
          <w:szCs w:val="28"/>
        </w:rPr>
        <w:t>从事金石研究的契机</w:t>
      </w:r>
    </w:p>
    <w:p w14:paraId="376BEF73">
      <w:pPr>
        <w:tabs>
          <w:tab w:val="left" w:pos="4200"/>
        </w:tabs>
        <w:spacing w:line="540" w:lineRule="exact"/>
        <w:ind w:firstLine="560" w:firstLineChars="200"/>
        <w:rPr>
          <w:sz w:val="28"/>
          <w:szCs w:val="28"/>
        </w:rPr>
      </w:pPr>
      <w:r>
        <w:rPr>
          <w:rFonts w:hint="eastAsia" w:ascii="宋体" w:hAnsi="宋体" w:cs="仿宋_GB2312"/>
          <w:sz w:val="28"/>
          <w:szCs w:val="28"/>
        </w:rPr>
        <w:t>答案：</w:t>
      </w:r>
      <w:r>
        <w:rPr>
          <w:rFonts w:hint="eastAsia"/>
          <w:sz w:val="28"/>
          <w:szCs w:val="28"/>
        </w:rPr>
        <w:t>D</w:t>
      </w:r>
    </w:p>
    <w:p w14:paraId="6EAFBE1D">
      <w:pPr>
        <w:widowControl/>
        <w:jc w:val="left"/>
        <w:rPr>
          <w:sz w:val="28"/>
          <w:szCs w:val="28"/>
        </w:rPr>
      </w:pPr>
      <w:r>
        <w:rPr>
          <w:sz w:val="28"/>
          <w:szCs w:val="28"/>
        </w:rPr>
        <w:br w:type="page"/>
      </w:r>
    </w:p>
    <w:p w14:paraId="314914F5">
      <w:pPr>
        <w:pStyle w:val="4"/>
        <w:tabs>
          <w:tab w:val="left" w:pos="4200"/>
        </w:tabs>
        <w:spacing w:line="560" w:lineRule="exact"/>
        <w:rPr>
          <w:rFonts w:ascii="黑体" w:hAnsi="黑体" w:eastAsia="黑体" w:cs="黑体"/>
          <w:b w:val="0"/>
        </w:rPr>
      </w:pPr>
      <w:bookmarkStart w:id="23" w:name="_Toc62803497"/>
      <w:r>
        <w:rPr>
          <w:rFonts w:hint="eastAsia" w:ascii="黑体" w:hAnsi="黑体" w:eastAsia="黑体" w:cs="黑体"/>
          <w:b w:val="0"/>
        </w:rPr>
        <w:t>5.2.2  《综合应用能力</w:t>
      </w:r>
      <w:r>
        <w:rPr>
          <w:rFonts w:eastAsia="黑体"/>
          <w:b w:val="0"/>
        </w:rPr>
        <w:t>（B类）</w:t>
      </w:r>
      <w:r>
        <w:rPr>
          <w:rFonts w:hint="eastAsia" w:ascii="黑体" w:hAnsi="黑体" w:eastAsia="黑体" w:cs="黑体"/>
          <w:b w:val="0"/>
        </w:rPr>
        <w:t>》</w:t>
      </w:r>
      <w:bookmarkEnd w:id="23"/>
    </w:p>
    <w:p w14:paraId="1B5EBD28">
      <w:pPr>
        <w:pStyle w:val="39"/>
        <w:tabs>
          <w:tab w:val="left" w:pos="4200"/>
        </w:tabs>
        <w:spacing w:line="560" w:lineRule="exact"/>
        <w:ind w:firstLine="0" w:firstLineChars="0"/>
        <w:outlineLvl w:val="3"/>
        <w:rPr>
          <w:rFonts w:ascii="宋体" w:hAnsi="宋体" w:eastAsia="宋体"/>
        </w:rPr>
      </w:pPr>
      <w:bookmarkStart w:id="24" w:name="_Toc62803498"/>
      <w:r>
        <w:rPr>
          <w:rFonts w:hint="eastAsia" w:ascii="宋体" w:hAnsi="宋体" w:eastAsia="宋体"/>
        </w:rPr>
        <w:t>5.2.2.1  考试性质和目标</w:t>
      </w:r>
      <w:bookmarkEnd w:id="24"/>
    </w:p>
    <w:p w14:paraId="0063FFD6">
      <w:pPr>
        <w:tabs>
          <w:tab w:val="left" w:pos="4200"/>
        </w:tabs>
        <w:spacing w:line="560" w:lineRule="exact"/>
        <w:ind w:firstLine="640" w:firstLineChars="200"/>
        <w:rPr>
          <w:rFonts w:ascii="仿宋_GB2312" w:hAnsi="华文仿宋"/>
          <w:sz w:val="32"/>
          <w:szCs w:val="32"/>
        </w:rPr>
      </w:pPr>
      <w:r>
        <w:rPr>
          <w:sz w:val="32"/>
          <w:szCs w:val="32"/>
        </w:rPr>
        <w:t>《综合应用能力（B类）》</w:t>
      </w:r>
      <w:r>
        <w:rPr>
          <w:rFonts w:hint="eastAsia" w:ascii="仿宋_GB2312" w:cs="仿宋_GB2312"/>
          <w:sz w:val="32"/>
          <w:szCs w:val="32"/>
        </w:rPr>
        <w:t>是针对事业单位人文社科类专业技术岗位公开招聘工作人员而设置的考试科目，</w:t>
      </w:r>
      <w:r>
        <w:rPr>
          <w:rFonts w:hint="eastAsia" w:ascii="仿宋_GB2312" w:hAnsi="华文仿宋" w:cs="仿宋_GB2312"/>
          <w:sz w:val="32"/>
          <w:szCs w:val="32"/>
        </w:rPr>
        <w:t>旨在测查应试人员综合运用相关知识和技能发现问题、分析问题、解决问题的能力。</w:t>
      </w:r>
    </w:p>
    <w:p w14:paraId="756A33B0">
      <w:pPr>
        <w:pStyle w:val="39"/>
        <w:tabs>
          <w:tab w:val="left" w:pos="4200"/>
        </w:tabs>
        <w:spacing w:line="560" w:lineRule="exact"/>
        <w:ind w:firstLine="0" w:firstLineChars="0"/>
        <w:outlineLvl w:val="3"/>
        <w:rPr>
          <w:rFonts w:ascii="宋体" w:hAnsi="宋体" w:eastAsia="宋体"/>
        </w:rPr>
      </w:pPr>
      <w:bookmarkStart w:id="25" w:name="_Toc62803499"/>
      <w:r>
        <w:rPr>
          <w:rFonts w:hint="eastAsia" w:ascii="宋体" w:hAnsi="宋体" w:eastAsia="宋体"/>
        </w:rPr>
        <w:t>5.2.2.2  考试内容和测评要素</w:t>
      </w:r>
      <w:bookmarkEnd w:id="25"/>
    </w:p>
    <w:p w14:paraId="7E6E9C42">
      <w:pPr>
        <w:tabs>
          <w:tab w:val="left" w:pos="4200"/>
        </w:tabs>
        <w:spacing w:line="560" w:lineRule="exact"/>
        <w:ind w:firstLine="640" w:firstLineChars="200"/>
        <w:rPr>
          <w:rFonts w:ascii="仿宋_GB2312"/>
          <w:sz w:val="32"/>
          <w:szCs w:val="32"/>
        </w:rPr>
      </w:pPr>
      <w:r>
        <w:rPr>
          <w:rFonts w:hint="eastAsia" w:ascii="仿宋_GB2312" w:cs="仿宋_GB2312"/>
          <w:sz w:val="32"/>
          <w:szCs w:val="32"/>
        </w:rPr>
        <w:t>主要测查应试人员的阅读理解能力、逻辑思维能力、调查研究能力、文字表达能力。</w:t>
      </w:r>
    </w:p>
    <w:p w14:paraId="26F97F9A">
      <w:pPr>
        <w:tabs>
          <w:tab w:val="left" w:pos="4200"/>
        </w:tabs>
        <w:spacing w:line="560" w:lineRule="exact"/>
        <w:ind w:firstLine="643" w:firstLineChars="200"/>
        <w:rPr>
          <w:rFonts w:ascii="仿宋_GB2312"/>
          <w:sz w:val="32"/>
          <w:szCs w:val="32"/>
        </w:rPr>
      </w:pPr>
      <w:r>
        <w:rPr>
          <w:rFonts w:hint="eastAsia" w:ascii="仿宋_GB2312" w:cs="仿宋_GB2312"/>
          <w:b/>
          <w:bCs/>
          <w:sz w:val="32"/>
          <w:szCs w:val="32"/>
        </w:rPr>
        <w:t>阅读理解能力：</w:t>
      </w:r>
      <w:r>
        <w:rPr>
          <w:rFonts w:hint="eastAsia" w:ascii="仿宋_GB2312" w:cs="仿宋_GB2312"/>
          <w:sz w:val="32"/>
          <w:szCs w:val="32"/>
        </w:rPr>
        <w:t>能够把握社会科学领域文本的事实和观点，全面准确领会材料含义。</w:t>
      </w:r>
    </w:p>
    <w:p w14:paraId="2A92B50E">
      <w:pPr>
        <w:tabs>
          <w:tab w:val="left" w:pos="4200"/>
        </w:tabs>
        <w:spacing w:line="560" w:lineRule="exact"/>
        <w:ind w:firstLine="643" w:firstLineChars="200"/>
        <w:rPr>
          <w:rFonts w:ascii="仿宋_GB2312"/>
          <w:sz w:val="32"/>
          <w:szCs w:val="32"/>
        </w:rPr>
      </w:pPr>
      <w:r>
        <w:rPr>
          <w:rFonts w:hint="eastAsia" w:ascii="仿宋_GB2312" w:cs="仿宋_GB2312"/>
          <w:b/>
          <w:bCs/>
          <w:sz w:val="32"/>
          <w:szCs w:val="32"/>
        </w:rPr>
        <w:t>逻辑思维能力：</w:t>
      </w:r>
      <w:r>
        <w:rPr>
          <w:rFonts w:hint="eastAsia" w:ascii="仿宋_GB2312" w:cs="仿宋_GB2312"/>
          <w:sz w:val="32"/>
          <w:szCs w:val="32"/>
        </w:rPr>
        <w:t>能够运用逻辑方法，对社会科学领域的现象、问题和观点等进行分析、判断、推理和论证。</w:t>
      </w:r>
    </w:p>
    <w:p w14:paraId="79958687">
      <w:pPr>
        <w:tabs>
          <w:tab w:val="left" w:pos="4200"/>
        </w:tabs>
        <w:spacing w:line="560" w:lineRule="exact"/>
        <w:ind w:firstLine="643" w:firstLineChars="200"/>
        <w:rPr>
          <w:rFonts w:ascii="仿宋_GB2312"/>
          <w:sz w:val="32"/>
          <w:szCs w:val="32"/>
        </w:rPr>
      </w:pPr>
      <w:r>
        <w:rPr>
          <w:rFonts w:hint="eastAsia" w:ascii="仿宋_GB2312" w:cs="仿宋_GB2312"/>
          <w:b/>
          <w:bCs/>
          <w:sz w:val="32"/>
          <w:szCs w:val="32"/>
        </w:rPr>
        <w:t>调查研究能力：</w:t>
      </w:r>
      <w:r>
        <w:rPr>
          <w:rFonts w:hint="eastAsia" w:ascii="仿宋_GB2312" w:cs="仿宋_GB2312"/>
          <w:sz w:val="32"/>
          <w:szCs w:val="32"/>
        </w:rPr>
        <w:t>能够运用科学的方法，针对社会科学领域的相关问题，系统地收集事实和资料，在此基础上进行归纳、分析、评价和应用。</w:t>
      </w:r>
    </w:p>
    <w:p w14:paraId="781B2E33">
      <w:pPr>
        <w:tabs>
          <w:tab w:val="left" w:pos="4200"/>
        </w:tabs>
        <w:spacing w:line="560" w:lineRule="exact"/>
        <w:ind w:firstLine="643" w:firstLineChars="200"/>
        <w:rPr>
          <w:rFonts w:ascii="仿宋_GB2312"/>
          <w:sz w:val="32"/>
          <w:szCs w:val="32"/>
        </w:rPr>
      </w:pPr>
      <w:r>
        <w:rPr>
          <w:rFonts w:hint="eastAsia" w:ascii="仿宋_GB2312" w:cs="仿宋_GB2312"/>
          <w:b/>
          <w:bCs/>
          <w:sz w:val="32"/>
          <w:szCs w:val="32"/>
        </w:rPr>
        <w:t>文字表达能力：</w:t>
      </w:r>
      <w:r>
        <w:rPr>
          <w:rFonts w:hint="eastAsia" w:ascii="仿宋_GB2312" w:cs="仿宋_GB2312"/>
          <w:sz w:val="32"/>
          <w:szCs w:val="32"/>
        </w:rPr>
        <w:t>能够运用语言文字准确清晰地陈述意见、论证观点、表达思想。</w:t>
      </w:r>
    </w:p>
    <w:p w14:paraId="071A8A4F">
      <w:pPr>
        <w:pStyle w:val="39"/>
        <w:tabs>
          <w:tab w:val="left" w:pos="4200"/>
        </w:tabs>
        <w:spacing w:line="560" w:lineRule="exact"/>
        <w:ind w:firstLine="0" w:firstLineChars="0"/>
        <w:outlineLvl w:val="3"/>
        <w:rPr>
          <w:rFonts w:ascii="宋体" w:hAnsi="宋体" w:eastAsia="宋体"/>
        </w:rPr>
      </w:pPr>
      <w:bookmarkStart w:id="26" w:name="_Toc62803500"/>
      <w:r>
        <w:rPr>
          <w:rFonts w:hint="eastAsia" w:ascii="宋体" w:hAnsi="宋体" w:eastAsia="宋体"/>
        </w:rPr>
        <w:t>5.2.2.3  试卷结构</w:t>
      </w:r>
      <w:bookmarkEnd w:id="26"/>
    </w:p>
    <w:p w14:paraId="75D1042C">
      <w:pPr>
        <w:tabs>
          <w:tab w:val="left" w:pos="4200"/>
        </w:tabs>
        <w:spacing w:line="560" w:lineRule="exact"/>
        <w:ind w:firstLine="640" w:firstLineChars="200"/>
        <w:rPr>
          <w:rFonts w:ascii="仿宋_GB2312" w:cs="仿宋_GB2312"/>
          <w:sz w:val="32"/>
          <w:szCs w:val="32"/>
        </w:rPr>
      </w:pPr>
      <w:r>
        <w:rPr>
          <w:rFonts w:hint="eastAsia" w:ascii="仿宋_GB2312" w:hAnsi="华文仿宋" w:cs="仿宋_GB2312"/>
          <w:sz w:val="32"/>
          <w:szCs w:val="32"/>
        </w:rPr>
        <w:t>试卷以主观性试题为主，</w:t>
      </w:r>
      <w:r>
        <w:rPr>
          <w:rFonts w:hint="eastAsia" w:ascii="仿宋_GB2312" w:cs="仿宋_GB2312"/>
          <w:sz w:val="32"/>
          <w:szCs w:val="32"/>
        </w:rPr>
        <w:t>主要题型包括概念分析题、校阅改错题、论证评价题、材料分析题和写作题等。每次考试从上述题型中组合选用。</w:t>
      </w:r>
    </w:p>
    <w:p w14:paraId="3A2E642A">
      <w:pPr>
        <w:pStyle w:val="3"/>
        <w:tabs>
          <w:tab w:val="left" w:pos="4200"/>
        </w:tabs>
        <w:spacing w:line="580" w:lineRule="exact"/>
        <w:rPr>
          <w:rFonts w:ascii="黑体" w:eastAsia="黑体"/>
          <w:b w:val="0"/>
        </w:rPr>
      </w:pPr>
      <w:r>
        <w:rPr>
          <w:rFonts w:ascii="仿宋_GB2312" w:eastAsia="仿宋_GB2312" w:cs="Times New Roman"/>
        </w:rPr>
        <w:br w:type="page"/>
      </w:r>
      <w:bookmarkStart w:id="27" w:name="_Toc62803501"/>
      <w:r>
        <w:rPr>
          <w:rFonts w:hint="eastAsia" w:ascii="黑体" w:eastAsia="黑体"/>
          <w:b w:val="0"/>
        </w:rPr>
        <w:t>5.3  自然科学专技类</w:t>
      </w:r>
      <w:r>
        <w:rPr>
          <w:rFonts w:ascii="Times New Roman" w:hAnsi="Times New Roman" w:eastAsia="黑体" w:cs="Times New Roman"/>
          <w:b w:val="0"/>
        </w:rPr>
        <w:t>（C类）</w:t>
      </w:r>
      <w:bookmarkEnd w:id="27"/>
    </w:p>
    <w:p w14:paraId="0378345C">
      <w:pPr>
        <w:pStyle w:val="4"/>
        <w:tabs>
          <w:tab w:val="left" w:pos="4200"/>
        </w:tabs>
        <w:spacing w:line="580" w:lineRule="exact"/>
        <w:rPr>
          <w:rFonts w:ascii="黑体" w:hAnsi="黑体" w:eastAsia="黑体" w:cs="黑体"/>
          <w:b w:val="0"/>
        </w:rPr>
      </w:pPr>
      <w:bookmarkStart w:id="28" w:name="_Toc62803502"/>
      <w:r>
        <w:rPr>
          <w:rFonts w:hint="eastAsia" w:ascii="黑体" w:hAnsi="黑体" w:eastAsia="黑体" w:cs="黑体"/>
          <w:b w:val="0"/>
        </w:rPr>
        <w:t>5.3.1  《职业能力倾向测验</w:t>
      </w:r>
      <w:r>
        <w:rPr>
          <w:rFonts w:eastAsia="黑体"/>
          <w:b w:val="0"/>
        </w:rPr>
        <w:t>（C类）</w:t>
      </w:r>
      <w:r>
        <w:rPr>
          <w:rFonts w:hint="eastAsia" w:ascii="黑体" w:hAnsi="黑体" w:eastAsia="黑体" w:cs="黑体"/>
          <w:b w:val="0"/>
        </w:rPr>
        <w:t>》</w:t>
      </w:r>
      <w:bookmarkEnd w:id="28"/>
    </w:p>
    <w:p w14:paraId="112D0B46">
      <w:pPr>
        <w:pStyle w:val="39"/>
        <w:tabs>
          <w:tab w:val="left" w:pos="4200"/>
        </w:tabs>
        <w:spacing w:line="580" w:lineRule="exact"/>
        <w:ind w:firstLine="0" w:firstLineChars="0"/>
        <w:outlineLvl w:val="3"/>
        <w:rPr>
          <w:rFonts w:ascii="宋体" w:hAnsi="宋体" w:eastAsia="宋体"/>
        </w:rPr>
      </w:pPr>
      <w:bookmarkStart w:id="29" w:name="_Toc62803503"/>
      <w:r>
        <w:rPr>
          <w:rFonts w:hint="eastAsia" w:ascii="宋体" w:hAnsi="宋体" w:eastAsia="宋体"/>
        </w:rPr>
        <w:t>5.3.1.1  考试性质和目标</w:t>
      </w:r>
      <w:bookmarkEnd w:id="29"/>
    </w:p>
    <w:p w14:paraId="1AAB98C7">
      <w:pPr>
        <w:tabs>
          <w:tab w:val="left" w:pos="4200"/>
        </w:tabs>
        <w:spacing w:line="580" w:lineRule="exact"/>
        <w:ind w:firstLine="640" w:firstLineChars="200"/>
        <w:rPr>
          <w:rFonts w:ascii="仿宋_GB2312"/>
          <w:sz w:val="32"/>
          <w:szCs w:val="32"/>
        </w:rPr>
      </w:pPr>
      <w:r>
        <w:rPr>
          <w:rFonts w:hint="eastAsia" w:ascii="仿宋_GB2312" w:cs="仿宋_GB2312"/>
          <w:sz w:val="32"/>
          <w:szCs w:val="32"/>
        </w:rPr>
        <w:t>《职业能力倾向测验</w:t>
      </w:r>
      <w:r>
        <w:rPr>
          <w:sz w:val="32"/>
          <w:szCs w:val="32"/>
        </w:rPr>
        <w:t>（C类）</w:t>
      </w:r>
      <w:r>
        <w:rPr>
          <w:rFonts w:hint="eastAsia" w:ascii="仿宋_GB2312" w:cs="仿宋_GB2312"/>
          <w:sz w:val="32"/>
          <w:szCs w:val="32"/>
        </w:rPr>
        <w:t>》是针对事业单位自然科学类专业技术岗位公开招聘工作人员而设置的考试科目，主要测查与事业单位自然科学类专业技术岗位密切相关的、适合通过客观化纸笔测验方式进行考查的基本素质和能力要素，包括常识判断、言语理解与表达、数量分析、判断推理、综合分析等部分。</w:t>
      </w:r>
    </w:p>
    <w:p w14:paraId="4FE40A48">
      <w:pPr>
        <w:pStyle w:val="39"/>
        <w:tabs>
          <w:tab w:val="left" w:pos="4200"/>
        </w:tabs>
        <w:spacing w:line="580" w:lineRule="exact"/>
        <w:ind w:firstLine="0" w:firstLineChars="0"/>
        <w:outlineLvl w:val="3"/>
        <w:rPr>
          <w:rFonts w:ascii="宋体" w:hAnsi="宋体" w:eastAsia="宋体"/>
        </w:rPr>
      </w:pPr>
      <w:bookmarkStart w:id="30" w:name="_Toc62803504"/>
      <w:r>
        <w:rPr>
          <w:rFonts w:hint="eastAsia" w:ascii="宋体" w:hAnsi="宋体" w:eastAsia="宋体"/>
        </w:rPr>
        <w:t>5.3.1.2  考试内容与题型介绍</w:t>
      </w:r>
      <w:bookmarkEnd w:id="30"/>
    </w:p>
    <w:p w14:paraId="6AB3C7B3">
      <w:pPr>
        <w:tabs>
          <w:tab w:val="left" w:pos="4200"/>
        </w:tabs>
        <w:spacing w:line="580" w:lineRule="exact"/>
        <w:ind w:firstLine="643" w:firstLineChars="200"/>
        <w:rPr>
          <w:rFonts w:ascii="仿宋_GB2312"/>
          <w:b/>
          <w:bCs/>
          <w:sz w:val="32"/>
          <w:szCs w:val="32"/>
        </w:rPr>
      </w:pPr>
      <w:r>
        <w:rPr>
          <w:rFonts w:hint="eastAsia" w:ascii="仿宋_GB2312" w:cs="仿宋_GB2312"/>
          <w:b/>
          <w:bCs/>
          <w:sz w:val="32"/>
          <w:szCs w:val="32"/>
        </w:rPr>
        <w:t>⑴常识判断</w:t>
      </w:r>
    </w:p>
    <w:p w14:paraId="12E0E612">
      <w:pPr>
        <w:tabs>
          <w:tab w:val="left" w:pos="4200"/>
        </w:tabs>
        <w:spacing w:line="580" w:lineRule="exact"/>
        <w:ind w:firstLine="640" w:firstLineChars="200"/>
        <w:rPr>
          <w:rFonts w:cs="仿宋_GB2312"/>
          <w:sz w:val="32"/>
          <w:szCs w:val="32"/>
        </w:rPr>
      </w:pPr>
      <w:r>
        <w:rPr>
          <w:rFonts w:hint="eastAsia" w:cs="仿宋_GB2312"/>
          <w:sz w:val="32"/>
          <w:szCs w:val="32"/>
        </w:rPr>
        <w:t>主要测查应试人员从事自然科学类专业技术工作应知应会的基本知识和运用这些知识进行分析判断的基本能力，涉及党的创新理论、党和国家方针政策、科学、技术、社会、文化等方面。</w:t>
      </w:r>
    </w:p>
    <w:p w14:paraId="6AFA0F1B">
      <w:pPr>
        <w:tabs>
          <w:tab w:val="left" w:pos="4200"/>
        </w:tabs>
        <w:spacing w:line="580"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0DEFA4F0">
      <w:pPr>
        <w:tabs>
          <w:tab w:val="left" w:pos="4200"/>
        </w:tabs>
        <w:spacing w:line="580" w:lineRule="exact"/>
        <w:ind w:firstLine="560" w:firstLineChars="200"/>
        <w:rPr>
          <w:rFonts w:ascii="宋体" w:hAnsi="宋体" w:cs="仿宋_GB2312"/>
          <w:sz w:val="28"/>
          <w:szCs w:val="28"/>
        </w:rPr>
      </w:pPr>
      <w:r>
        <w:rPr>
          <w:rFonts w:hint="eastAsia" w:ascii="宋体" w:hAnsi="宋体" w:cs="仿宋_GB2312"/>
          <w:sz w:val="28"/>
          <w:szCs w:val="28"/>
        </w:rPr>
        <w:t>一个国家的竞争力，很大程度上体现在制造业水平上；大国重器，是制造业综合实力的有力证明。下列关于我国制造业高质量发展成就的说法，错误的是：</w:t>
      </w:r>
    </w:p>
    <w:p w14:paraId="6E901846">
      <w:pPr>
        <w:adjustRightInd w:val="0"/>
        <w:spacing w:line="58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鲲龙</w:t>
      </w:r>
      <w:r>
        <w:rPr>
          <w:rFonts w:hint="eastAsia" w:ascii="仿宋_GB2312" w:hAnsi="仿宋_GB2312" w:cs="仿宋_GB2312"/>
          <w:color w:val="000000"/>
          <w:sz w:val="28"/>
          <w:szCs w:val="28"/>
          <w:lang w:val="zh-CN"/>
        </w:rPr>
        <w:t>”</w:t>
      </w:r>
      <w:r>
        <w:rPr>
          <w:color w:val="000000"/>
          <w:sz w:val="28"/>
          <w:szCs w:val="28"/>
          <w:lang w:val="zh-CN"/>
        </w:rPr>
        <w:t>AG</w:t>
      </w:r>
      <w:r>
        <w:rPr>
          <w:color w:val="000000"/>
          <w:sz w:val="28"/>
          <w:szCs w:val="28"/>
        </w:rPr>
        <w:t>600</w:t>
      </w:r>
      <w:r>
        <w:rPr>
          <w:rFonts w:hint="eastAsia" w:hAnsi="仿宋_GB2312" w:cs="仿宋_GB2312"/>
          <w:color w:val="000000"/>
          <w:sz w:val="28"/>
          <w:szCs w:val="28"/>
          <w:lang w:val="zh-CN"/>
        </w:rPr>
        <w:t>水陆两栖飞机可用于水上救援和森林灭火</w:t>
      </w:r>
    </w:p>
    <w:p w14:paraId="32237273">
      <w:pPr>
        <w:adjustRightInd w:val="0"/>
        <w:spacing w:line="530" w:lineRule="exact"/>
        <w:ind w:firstLine="560" w:firstLineChars="200"/>
        <w:rPr>
          <w:color w:val="000000"/>
          <w:sz w:val="28"/>
          <w:szCs w:val="28"/>
        </w:rPr>
      </w:pPr>
      <w:r>
        <w:rPr>
          <w:rFonts w:hAnsi="仿宋_GB2312" w:cs="仿宋_GB2312"/>
          <w:color w:val="000000"/>
          <w:sz w:val="28"/>
          <w:szCs w:val="28"/>
        </w:rPr>
        <w:t>B</w:t>
      </w:r>
      <w:r>
        <w:rPr>
          <w:rFonts w:hint="eastAsia" w:hAnsi="仿宋_GB2312" w:cs="仿宋_GB2312"/>
          <w:color w:val="000000"/>
          <w:sz w:val="28"/>
          <w:szCs w:val="28"/>
        </w:rPr>
        <w:t>．</w:t>
      </w:r>
      <w:r>
        <w:rPr>
          <w:rFonts w:hint="eastAsia" w:hAnsi="仿宋_GB2312" w:cs="仿宋_GB2312"/>
          <w:color w:val="000000"/>
          <w:sz w:val="28"/>
          <w:szCs w:val="28"/>
          <w:lang w:val="zh-CN"/>
        </w:rPr>
        <w:t>国产大直径硬岩掘进机</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永宁号</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能够实现大倾角向上掘进</w:t>
      </w:r>
    </w:p>
    <w:p w14:paraId="39664B1E">
      <w:pPr>
        <w:adjustRightInd w:val="0"/>
        <w:spacing w:line="530" w:lineRule="exact"/>
        <w:ind w:firstLine="544" w:firstLineChars="200"/>
        <w:rPr>
          <w:color w:val="000000"/>
          <w:spacing w:val="-4"/>
          <w:sz w:val="28"/>
          <w:szCs w:val="28"/>
        </w:rPr>
      </w:pPr>
      <w:r>
        <w:rPr>
          <w:rFonts w:hAnsi="仿宋_GB2312" w:cs="仿宋_GB2312"/>
          <w:color w:val="000000"/>
          <w:spacing w:val="-4"/>
          <w:sz w:val="28"/>
          <w:szCs w:val="28"/>
        </w:rPr>
        <w:t>C</w:t>
      </w:r>
      <w:r>
        <w:rPr>
          <w:rFonts w:hint="eastAsia" w:hAnsi="仿宋_GB2312" w:cs="仿宋_GB2312"/>
          <w:color w:val="000000"/>
          <w:spacing w:val="-4"/>
          <w:sz w:val="28"/>
          <w:szCs w:val="28"/>
        </w:rPr>
        <w:t>．</w:t>
      </w:r>
      <w:r>
        <w:rPr>
          <w:rFonts w:hint="eastAsia" w:ascii="仿宋_GB2312" w:hAnsi="仿宋_GB2312" w:cs="仿宋_GB2312"/>
          <w:color w:val="000000"/>
          <w:spacing w:val="-4"/>
          <w:sz w:val="28"/>
          <w:szCs w:val="28"/>
          <w:lang w:val="zh-CN"/>
        </w:rPr>
        <w:t>“</w:t>
      </w:r>
      <w:r>
        <w:rPr>
          <w:rFonts w:hint="eastAsia" w:hAnsi="仿宋_GB2312" w:cs="仿宋_GB2312"/>
          <w:color w:val="000000"/>
          <w:spacing w:val="-4"/>
          <w:sz w:val="28"/>
          <w:szCs w:val="28"/>
          <w:lang w:val="zh-CN"/>
        </w:rPr>
        <w:t>珠海云</w:t>
      </w:r>
      <w:r>
        <w:rPr>
          <w:rFonts w:hint="eastAsia" w:ascii="仿宋_GB2312" w:hAnsi="仿宋_GB2312" w:cs="仿宋_GB2312"/>
          <w:color w:val="000000"/>
          <w:spacing w:val="-4"/>
          <w:sz w:val="28"/>
          <w:szCs w:val="28"/>
          <w:lang w:val="zh-CN"/>
        </w:rPr>
        <w:t>”</w:t>
      </w:r>
      <w:r>
        <w:rPr>
          <w:rFonts w:hint="eastAsia" w:hAnsi="仿宋_GB2312" w:cs="仿宋_GB2312"/>
          <w:color w:val="000000"/>
          <w:spacing w:val="-4"/>
          <w:sz w:val="28"/>
          <w:szCs w:val="28"/>
          <w:lang w:val="zh-CN"/>
        </w:rPr>
        <w:t>是全球首艘具有远程遥控和开阔水域自主航行功能的科考船</w:t>
      </w:r>
    </w:p>
    <w:p w14:paraId="0512B127">
      <w:pPr>
        <w:adjustRightInd w:val="0"/>
        <w:spacing w:line="530" w:lineRule="exact"/>
        <w:ind w:firstLine="560" w:firstLineChars="200"/>
        <w:rPr>
          <w:rFonts w:hAnsi="仿宋_GB2312" w:cs="仿宋_GB2312"/>
          <w:color w:val="000000"/>
          <w:sz w:val="28"/>
          <w:szCs w:val="28"/>
          <w:lang w:val="zh-CN"/>
        </w:rPr>
      </w:pP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z w:val="28"/>
          <w:szCs w:val="28"/>
          <w:lang w:val="zh-CN"/>
        </w:rPr>
        <w:t>载人潜水器</w:t>
      </w:r>
      <w:r>
        <w:rPr>
          <w:rFonts w:hint="eastAsia" w:ascii="仿宋_GB2312" w:hAnsi="仿宋_GB2312" w:cs="仿宋_GB2312"/>
          <w:color w:val="000000"/>
          <w:sz w:val="28"/>
          <w:szCs w:val="28"/>
          <w:lang w:val="zh-CN"/>
        </w:rPr>
        <w:t>“奋斗者”号</w:t>
      </w:r>
      <w:r>
        <w:rPr>
          <w:rFonts w:hint="eastAsia" w:hAnsi="仿宋_GB2312" w:cs="仿宋_GB2312"/>
          <w:color w:val="000000"/>
          <w:sz w:val="28"/>
          <w:szCs w:val="28"/>
          <w:lang w:val="zh-CN"/>
        </w:rPr>
        <w:t>采用的国产新型材料最大可以承受</w:t>
      </w:r>
      <w:r>
        <w:rPr>
          <w:color w:val="000000"/>
          <w:sz w:val="28"/>
          <w:szCs w:val="28"/>
          <w:lang w:val="zh-CN"/>
        </w:rPr>
        <w:t>6000</w:t>
      </w:r>
      <w:r>
        <w:rPr>
          <w:rFonts w:hint="eastAsia" w:hAnsi="仿宋_GB2312" w:cs="仿宋_GB2312"/>
          <w:color w:val="000000"/>
          <w:sz w:val="28"/>
          <w:szCs w:val="28"/>
          <w:lang w:val="zh-CN"/>
        </w:rPr>
        <w:t>米海压</w:t>
      </w:r>
    </w:p>
    <w:p w14:paraId="1C02A142">
      <w:pPr>
        <w:tabs>
          <w:tab w:val="left" w:pos="3359"/>
        </w:tabs>
        <w:adjustRightInd w:val="0"/>
        <w:spacing w:line="530" w:lineRule="exact"/>
        <w:ind w:firstLine="560" w:firstLineChars="200"/>
        <w:rPr>
          <w:color w:val="000000"/>
          <w:kern w:val="0"/>
          <w:sz w:val="28"/>
          <w:szCs w:val="28"/>
          <w:lang w:val="zh-CN"/>
        </w:rPr>
      </w:pPr>
      <w:r>
        <w:rPr>
          <w:rFonts w:hint="eastAsia"/>
          <w:color w:val="000000"/>
          <w:kern w:val="0"/>
          <w:sz w:val="28"/>
          <w:szCs w:val="28"/>
          <w:lang w:val="zh-CN"/>
        </w:rPr>
        <w:t>答案：D</w:t>
      </w:r>
    </w:p>
    <w:p w14:paraId="7567B7D8">
      <w:pPr>
        <w:tabs>
          <w:tab w:val="left" w:pos="4200"/>
        </w:tabs>
        <w:spacing w:line="58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70A6F06E">
      <w:pPr>
        <w:tabs>
          <w:tab w:val="left" w:pos="3359"/>
        </w:tabs>
        <w:adjustRightInd w:val="0"/>
        <w:spacing w:line="53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下列与几何知识有关的说法，错误的是：</w:t>
      </w:r>
    </w:p>
    <w:p w14:paraId="1B053993">
      <w:pPr>
        <w:tabs>
          <w:tab w:val="left" w:pos="3359"/>
        </w:tabs>
        <w:adjustRightInd w:val="0"/>
        <w:spacing w:line="53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A．钝角三角形的中线和垂线不会重合</w:t>
      </w:r>
    </w:p>
    <w:p w14:paraId="7B582C9D">
      <w:pPr>
        <w:tabs>
          <w:tab w:val="left" w:pos="3359"/>
        </w:tabs>
        <w:adjustRightInd w:val="0"/>
        <w:spacing w:line="53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B．正多边形都具有轴对称的基本性质</w:t>
      </w:r>
    </w:p>
    <w:p w14:paraId="35597898">
      <w:pPr>
        <w:tabs>
          <w:tab w:val="left" w:pos="3359"/>
        </w:tabs>
        <w:adjustRightInd w:val="0"/>
        <w:spacing w:line="53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C．有一个角是直角的平行四边形是长方形</w:t>
      </w:r>
    </w:p>
    <w:p w14:paraId="11073DEB">
      <w:pPr>
        <w:tabs>
          <w:tab w:val="left" w:pos="3359"/>
        </w:tabs>
        <w:adjustRightInd w:val="0"/>
        <w:spacing w:line="53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D．同样周长的圆形和正方形，圆的面积较大</w:t>
      </w:r>
    </w:p>
    <w:p w14:paraId="1A5D2C24">
      <w:pPr>
        <w:tabs>
          <w:tab w:val="left" w:pos="3359"/>
        </w:tabs>
        <w:adjustRightInd w:val="0"/>
        <w:spacing w:line="530" w:lineRule="exact"/>
        <w:ind w:firstLine="560" w:firstLineChars="200"/>
        <w:rPr>
          <w:color w:val="000000"/>
          <w:kern w:val="0"/>
          <w:sz w:val="28"/>
          <w:szCs w:val="28"/>
          <w:lang w:val="zh-CN"/>
        </w:rPr>
      </w:pPr>
      <w:r>
        <w:rPr>
          <w:rFonts w:hint="eastAsia"/>
          <w:color w:val="000000"/>
          <w:kern w:val="0"/>
          <w:sz w:val="28"/>
          <w:szCs w:val="28"/>
          <w:lang w:val="zh-CN"/>
        </w:rPr>
        <w:t>答案：A</w:t>
      </w:r>
    </w:p>
    <w:p w14:paraId="62FA7B5C">
      <w:pPr>
        <w:tabs>
          <w:tab w:val="left" w:pos="4200"/>
        </w:tabs>
        <w:spacing w:line="530" w:lineRule="exact"/>
        <w:ind w:firstLine="643" w:firstLineChars="200"/>
        <w:rPr>
          <w:b/>
          <w:bCs/>
          <w:sz w:val="32"/>
          <w:szCs w:val="32"/>
        </w:rPr>
      </w:pPr>
      <w:r>
        <w:rPr>
          <w:rFonts w:hint="eastAsia" w:ascii="仿宋_GB2312" w:cs="仿宋_GB2312"/>
          <w:b/>
          <w:bCs/>
          <w:sz w:val="32"/>
          <w:szCs w:val="32"/>
        </w:rPr>
        <w:t>⑵</w:t>
      </w:r>
      <w:r>
        <w:rPr>
          <w:rFonts w:hint="eastAsia" w:cs="仿宋_GB2312"/>
          <w:b/>
          <w:bCs/>
          <w:sz w:val="32"/>
          <w:szCs w:val="32"/>
        </w:rPr>
        <w:t>言语理解与表达</w:t>
      </w:r>
    </w:p>
    <w:p w14:paraId="191D9CFB">
      <w:pPr>
        <w:tabs>
          <w:tab w:val="left" w:pos="4200"/>
        </w:tabs>
        <w:spacing w:line="530" w:lineRule="exact"/>
        <w:ind w:firstLine="640" w:firstLineChars="200"/>
        <w:rPr>
          <w:rFonts w:cs="仿宋_GB2312"/>
          <w:sz w:val="32"/>
          <w:szCs w:val="32"/>
        </w:rPr>
      </w:pPr>
      <w:r>
        <w:rPr>
          <w:rFonts w:hint="eastAsia" w:cs="仿宋_GB2312"/>
          <w:sz w:val="32"/>
          <w:szCs w:val="32"/>
        </w:rPr>
        <w:t>主要测查应试人员准确理解和把握语言文字内涵、进行思考和交流的能力，包括理解语句之间的逻辑关系，把握主要信息及重要细节；概括归纳主题、主旨；根据阅读内容合理推断隐含信息等。</w:t>
      </w:r>
    </w:p>
    <w:p w14:paraId="3BCA21D5">
      <w:pPr>
        <w:tabs>
          <w:tab w:val="left" w:pos="4200"/>
        </w:tabs>
        <w:spacing w:line="530"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0CCFF813">
      <w:pPr>
        <w:tabs>
          <w:tab w:val="left" w:pos="4200"/>
        </w:tabs>
        <w:spacing w:line="530" w:lineRule="exact"/>
        <w:ind w:firstLine="560" w:firstLineChars="200"/>
        <w:rPr>
          <w:rFonts w:ascii="宋体" w:hAnsi="宋体" w:cs="仿宋_GB2312"/>
          <w:sz w:val="28"/>
          <w:szCs w:val="28"/>
        </w:rPr>
      </w:pPr>
      <w:r>
        <w:rPr>
          <w:rFonts w:hint="eastAsia" w:ascii="宋体" w:hAnsi="宋体" w:cs="仿宋_GB2312"/>
          <w:sz w:val="28"/>
          <w:szCs w:val="28"/>
        </w:rPr>
        <w:t>通过把氢原子碰撞在一起，进而产生取之不尽、用之不竭的能量，还能实现零排放，但这一过程很难控制，因此几十年来，这种想法一直都有几分（    ）的味道。随着科技不断发展，如今，科学家们正在进行一项等离子体线性实验，旨在结合两种传统核聚变方式之所长，（    ），实现可控的核聚变。</w:t>
      </w:r>
    </w:p>
    <w:p w14:paraId="49E0A9AB">
      <w:pPr>
        <w:tabs>
          <w:tab w:val="left" w:pos="3359"/>
          <w:tab w:val="left" w:pos="5245"/>
        </w:tabs>
        <w:adjustRightInd w:val="0"/>
        <w:spacing w:line="53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hAnsi="仿宋_GB2312" w:cs="仿宋_GB2312"/>
          <w:color w:val="000000"/>
          <w:sz w:val="28"/>
          <w:szCs w:val="28"/>
          <w:lang w:val="zh-CN"/>
        </w:rPr>
        <w:t>空穴来风</w:t>
      </w:r>
      <w:r>
        <w:rPr>
          <w:color w:val="000000"/>
          <w:sz w:val="28"/>
          <w:szCs w:val="28"/>
        </w:rPr>
        <w:t xml:space="preserve">  </w:t>
      </w:r>
      <w:r>
        <w:rPr>
          <w:rFonts w:hint="eastAsia" w:hAnsi="仿宋_GB2312" w:cs="仿宋_GB2312"/>
          <w:color w:val="000000"/>
          <w:sz w:val="28"/>
          <w:szCs w:val="28"/>
          <w:lang w:val="zh-CN"/>
        </w:rPr>
        <w:t>取长补短</w:t>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rFonts w:hint="eastAsia" w:hAnsi="仿宋_GB2312" w:cs="仿宋_GB2312"/>
          <w:color w:val="000000"/>
          <w:sz w:val="28"/>
          <w:szCs w:val="28"/>
          <w:lang w:val="zh-CN"/>
        </w:rPr>
        <w:t>不经之谈</w:t>
      </w:r>
      <w:r>
        <w:rPr>
          <w:color w:val="000000"/>
          <w:sz w:val="28"/>
          <w:szCs w:val="28"/>
        </w:rPr>
        <w:t xml:space="preserve">  </w:t>
      </w:r>
      <w:r>
        <w:rPr>
          <w:rFonts w:hint="eastAsia" w:hAnsi="仿宋_GB2312" w:cs="仿宋_GB2312"/>
          <w:color w:val="000000"/>
          <w:sz w:val="28"/>
          <w:szCs w:val="28"/>
          <w:lang w:val="zh-CN"/>
        </w:rPr>
        <w:t>一举两得</w:t>
      </w:r>
    </w:p>
    <w:p w14:paraId="10B8198E">
      <w:pPr>
        <w:tabs>
          <w:tab w:val="left" w:pos="3359"/>
          <w:tab w:val="left" w:pos="5245"/>
          <w:tab w:val="left" w:pos="5387"/>
          <w:tab w:val="left" w:pos="5530"/>
        </w:tabs>
        <w:adjustRightInd w:val="0"/>
        <w:spacing w:line="530" w:lineRule="exact"/>
        <w:ind w:firstLine="560" w:firstLineChars="200"/>
        <w:rPr>
          <w:rFonts w:hAnsi="仿宋_GB2312" w:cs="仿宋_GB2312"/>
          <w:color w:val="000000"/>
          <w:sz w:val="28"/>
          <w:szCs w:val="28"/>
          <w:lang w:val="zh-CN"/>
        </w:rPr>
      </w:pPr>
      <w:r>
        <w:rPr>
          <w:rFonts w:hAnsi="仿宋_GB2312" w:cs="仿宋_GB2312"/>
          <w:color w:val="000000"/>
          <w:sz w:val="28"/>
          <w:szCs w:val="28"/>
        </w:rPr>
        <w:t>C</w:t>
      </w:r>
      <w:r>
        <w:rPr>
          <w:rFonts w:hint="eastAsia" w:hAnsi="仿宋_GB2312" w:cs="仿宋_GB2312"/>
          <w:color w:val="000000"/>
          <w:sz w:val="28"/>
          <w:szCs w:val="28"/>
        </w:rPr>
        <w:t>．</w:t>
      </w:r>
      <w:r>
        <w:rPr>
          <w:rFonts w:hint="eastAsia" w:hAnsi="仿宋_GB2312" w:cs="仿宋_GB2312"/>
          <w:color w:val="000000"/>
          <w:sz w:val="28"/>
          <w:szCs w:val="28"/>
          <w:lang w:val="zh-CN"/>
        </w:rPr>
        <w:t>自说自话</w:t>
      </w:r>
      <w:r>
        <w:rPr>
          <w:color w:val="000000"/>
          <w:sz w:val="28"/>
          <w:szCs w:val="28"/>
        </w:rPr>
        <w:t xml:space="preserve">  </w:t>
      </w:r>
      <w:r>
        <w:rPr>
          <w:rFonts w:hint="eastAsia" w:hAnsi="仿宋_GB2312" w:cs="仿宋_GB2312"/>
          <w:color w:val="000000"/>
          <w:sz w:val="28"/>
          <w:szCs w:val="28"/>
          <w:lang w:val="zh-CN"/>
        </w:rPr>
        <w:t>群策群力</w:t>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z w:val="28"/>
          <w:szCs w:val="28"/>
          <w:lang w:val="zh-CN"/>
        </w:rPr>
        <w:t>痴人说梦</w:t>
      </w:r>
      <w:r>
        <w:rPr>
          <w:color w:val="000000"/>
          <w:sz w:val="28"/>
          <w:szCs w:val="28"/>
        </w:rPr>
        <w:t xml:space="preserve">  </w:t>
      </w:r>
      <w:r>
        <w:rPr>
          <w:rFonts w:hint="eastAsia" w:hAnsi="仿宋_GB2312" w:cs="仿宋_GB2312"/>
          <w:color w:val="000000"/>
          <w:sz w:val="28"/>
          <w:szCs w:val="28"/>
          <w:lang w:val="zh-CN"/>
        </w:rPr>
        <w:t>另辟蹊径</w:t>
      </w:r>
    </w:p>
    <w:p w14:paraId="4F31C82B">
      <w:pPr>
        <w:tabs>
          <w:tab w:val="left" w:pos="3359"/>
        </w:tabs>
        <w:adjustRightInd w:val="0"/>
        <w:spacing w:line="530" w:lineRule="exact"/>
        <w:ind w:firstLine="560" w:firstLineChars="200"/>
        <w:rPr>
          <w:color w:val="000000"/>
          <w:kern w:val="0"/>
          <w:sz w:val="28"/>
          <w:szCs w:val="28"/>
          <w:lang w:val="zh-CN"/>
        </w:rPr>
      </w:pPr>
      <w:r>
        <w:rPr>
          <w:rFonts w:hint="eastAsia"/>
          <w:color w:val="000000"/>
          <w:kern w:val="0"/>
          <w:sz w:val="28"/>
          <w:szCs w:val="28"/>
          <w:lang w:val="zh-CN"/>
        </w:rPr>
        <w:t>答案：D</w:t>
      </w:r>
    </w:p>
    <w:p w14:paraId="2A85A2F3">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47373DBF">
      <w:pPr>
        <w:tabs>
          <w:tab w:val="left" w:pos="4200"/>
        </w:tabs>
        <w:spacing w:line="560" w:lineRule="exact"/>
        <w:ind w:firstLine="560" w:firstLineChars="200"/>
        <w:rPr>
          <w:rFonts w:ascii="宋体" w:hAnsi="宋体" w:cs="仿宋_GB2312"/>
          <w:sz w:val="28"/>
          <w:szCs w:val="28"/>
        </w:rPr>
      </w:pPr>
      <w:r>
        <w:rPr>
          <w:rFonts w:hint="eastAsia" w:ascii="宋体" w:hAnsi="宋体" w:cs="仿宋_GB2312"/>
          <w:sz w:val="28"/>
          <w:szCs w:val="28"/>
        </w:rPr>
        <w:t>当极端环境到来，不再适合生存和繁殖的时候，细菌就会转变成孢子的形式。这种转变可以让细菌忍受极端的干燥、温度和压力，等环境适宜时再次苏醒。科学家一直认为孢子处于一种非常模糊的生命状态，它们并非像冬眠动物一样进行深度睡眠，从生理层面来说与死亡无异，没有任何新陈代谢活动。但令人惊讶的是，这样一片死寂的孢子却能知道什么时候“醒”过来，只要时机合适，细菌就可以复苏繁殖。这一过程令许多微生物学家着迷。</w:t>
      </w:r>
    </w:p>
    <w:p w14:paraId="532A1615">
      <w:pPr>
        <w:tabs>
          <w:tab w:val="left" w:pos="4200"/>
        </w:tabs>
        <w:spacing w:line="560" w:lineRule="exact"/>
        <w:ind w:firstLine="560" w:firstLineChars="200"/>
        <w:rPr>
          <w:rFonts w:ascii="宋体" w:hAnsi="宋体" w:cs="仿宋_GB2312"/>
          <w:sz w:val="28"/>
          <w:szCs w:val="28"/>
        </w:rPr>
      </w:pPr>
      <w:r>
        <w:rPr>
          <w:rFonts w:hint="eastAsia" w:ascii="宋体" w:hAnsi="宋体" w:cs="仿宋_GB2312"/>
          <w:sz w:val="28"/>
          <w:szCs w:val="28"/>
        </w:rPr>
        <w:t>这段文字接下来应该介绍：</w:t>
      </w:r>
    </w:p>
    <w:p w14:paraId="7A59018F">
      <w:pPr>
        <w:adjustRightInd w:val="0"/>
        <w:spacing w:line="56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hAnsi="仿宋_GB2312" w:cs="仿宋_GB2312"/>
          <w:color w:val="000000"/>
          <w:sz w:val="28"/>
          <w:szCs w:val="28"/>
          <w:lang w:val="zh-CN"/>
        </w:rPr>
        <w:t>鉴定</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休眠</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孢子的依据</w:t>
      </w:r>
      <w:r>
        <w:rPr>
          <w:color w:val="000000"/>
          <w:sz w:val="28"/>
          <w:szCs w:val="28"/>
        </w:rPr>
        <w:tab/>
      </w:r>
      <w:r>
        <w:rPr>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rFonts w:hint="eastAsia" w:hAnsi="仿宋_GB2312" w:cs="仿宋_GB2312"/>
          <w:color w:val="000000"/>
          <w:sz w:val="28"/>
          <w:szCs w:val="28"/>
          <w:lang w:val="zh-CN"/>
        </w:rPr>
        <w:t>孢子</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死而复生</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的奥秘</w:t>
      </w:r>
    </w:p>
    <w:p w14:paraId="044DB81E">
      <w:pPr>
        <w:adjustRightInd w:val="0"/>
        <w:spacing w:line="560" w:lineRule="exact"/>
        <w:ind w:firstLine="560" w:firstLineChars="200"/>
        <w:rPr>
          <w:color w:val="000000"/>
          <w:sz w:val="28"/>
          <w:szCs w:val="28"/>
        </w:rPr>
      </w:pPr>
      <w:r>
        <w:rPr>
          <w:rFonts w:hAnsi="仿宋_GB2312" w:cs="仿宋_GB2312"/>
          <w:color w:val="000000"/>
          <w:sz w:val="28"/>
          <w:szCs w:val="28"/>
        </w:rPr>
        <w:t>C</w:t>
      </w:r>
      <w:r>
        <w:rPr>
          <w:rFonts w:hint="eastAsia" w:hAnsi="仿宋_GB2312" w:cs="仿宋_GB2312"/>
          <w:color w:val="000000"/>
          <w:sz w:val="28"/>
          <w:szCs w:val="28"/>
        </w:rPr>
        <w:t>．</w:t>
      </w:r>
      <w:r>
        <w:rPr>
          <w:rFonts w:hint="eastAsia" w:hAnsi="仿宋_GB2312" w:cs="仿宋_GB2312"/>
          <w:color w:val="000000"/>
          <w:sz w:val="28"/>
          <w:szCs w:val="28"/>
          <w:lang w:val="zh-CN"/>
        </w:rPr>
        <w:t>动物与微生物休眠的差异</w:t>
      </w:r>
      <w:r>
        <w:rPr>
          <w:color w:val="000000"/>
          <w:sz w:val="28"/>
          <w:szCs w:val="28"/>
        </w:rPr>
        <w:tab/>
      </w:r>
      <w:r>
        <w:rPr>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z w:val="28"/>
          <w:szCs w:val="28"/>
          <w:lang w:val="zh-CN"/>
        </w:rPr>
        <w:t>细菌生存能力超强的原因</w:t>
      </w:r>
    </w:p>
    <w:p w14:paraId="4D95A0C3">
      <w:pPr>
        <w:tabs>
          <w:tab w:val="left" w:pos="3359"/>
        </w:tabs>
        <w:adjustRightInd w:val="0"/>
        <w:spacing w:line="560" w:lineRule="exact"/>
        <w:ind w:firstLine="560" w:firstLineChars="200"/>
        <w:rPr>
          <w:color w:val="000000"/>
          <w:kern w:val="0"/>
          <w:sz w:val="28"/>
          <w:szCs w:val="28"/>
          <w:lang w:val="zh-CN"/>
        </w:rPr>
      </w:pPr>
      <w:r>
        <w:rPr>
          <w:rFonts w:hint="eastAsia"/>
          <w:color w:val="000000"/>
          <w:kern w:val="0"/>
          <w:sz w:val="28"/>
          <w:szCs w:val="28"/>
          <w:lang w:val="zh-CN"/>
        </w:rPr>
        <w:t>答案：B</w:t>
      </w:r>
    </w:p>
    <w:p w14:paraId="0ADC13E8">
      <w:pPr>
        <w:tabs>
          <w:tab w:val="left" w:pos="4200"/>
        </w:tabs>
        <w:spacing w:line="560" w:lineRule="exact"/>
        <w:ind w:firstLine="643" w:firstLineChars="200"/>
        <w:rPr>
          <w:b/>
          <w:bCs/>
          <w:sz w:val="32"/>
          <w:szCs w:val="32"/>
        </w:rPr>
      </w:pPr>
      <w:r>
        <w:rPr>
          <w:rFonts w:hint="eastAsia" w:ascii="仿宋_GB2312" w:cs="仿宋_GB2312"/>
          <w:b/>
          <w:bCs/>
          <w:sz w:val="32"/>
          <w:szCs w:val="32"/>
        </w:rPr>
        <w:t>⑶</w:t>
      </w:r>
      <w:r>
        <w:rPr>
          <w:rFonts w:hint="eastAsia" w:cs="仿宋_GB2312"/>
          <w:b/>
          <w:bCs/>
          <w:sz w:val="32"/>
          <w:szCs w:val="32"/>
        </w:rPr>
        <w:t>数量分析</w:t>
      </w:r>
    </w:p>
    <w:p w14:paraId="73D5CE55">
      <w:pPr>
        <w:tabs>
          <w:tab w:val="left" w:pos="4200"/>
        </w:tabs>
        <w:spacing w:line="560" w:lineRule="exact"/>
        <w:ind w:firstLine="640" w:firstLineChars="200"/>
        <w:rPr>
          <w:sz w:val="32"/>
          <w:szCs w:val="32"/>
        </w:rPr>
      </w:pPr>
      <w:r>
        <w:rPr>
          <w:rFonts w:hint="eastAsia" w:cs="仿宋_GB2312"/>
          <w:sz w:val="32"/>
          <w:szCs w:val="32"/>
        </w:rPr>
        <w:t>主要测查应试人员理解、把握事物间量化关系和解决数量关系问题的能力，以及对各种形式的文字、图表等资料进行综合理解与分析加工的能力，主要涉及数据关系的分析、运算和推断等。常见题型有数学方法、资料分析等。</w:t>
      </w:r>
    </w:p>
    <w:p w14:paraId="47F3ABFD">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37A765FF">
      <w:pPr>
        <w:adjustRightInd w:val="0"/>
        <w:spacing w:line="560" w:lineRule="exact"/>
        <w:ind w:firstLine="560" w:firstLineChars="200"/>
        <w:rPr>
          <w:rFonts w:cs="仿宋_GB2312"/>
          <w:color w:val="000000"/>
          <w:sz w:val="28"/>
          <w:szCs w:val="28"/>
          <w:lang w:val="zh-CN"/>
        </w:rPr>
      </w:pPr>
      <w:r>
        <w:rPr>
          <w:rFonts w:hint="eastAsia" w:hAnsi="仿宋_GB2312" w:cs="仿宋_GB2312"/>
          <w:color w:val="000000"/>
          <w:sz w:val="28"/>
          <w:szCs w:val="28"/>
          <w:lang w:val="zh-CN"/>
        </w:rPr>
        <w:t>一条东西向的河流宽</w:t>
      </w:r>
      <w:r>
        <w:rPr>
          <w:color w:val="000000"/>
          <w:sz w:val="28"/>
          <w:szCs w:val="28"/>
        </w:rPr>
        <w:t>50</w:t>
      </w:r>
      <w:r>
        <w:rPr>
          <w:rFonts w:hint="eastAsia" w:hAnsi="仿宋_GB2312" w:cs="仿宋_GB2312"/>
          <w:color w:val="000000"/>
          <w:sz w:val="28"/>
          <w:szCs w:val="28"/>
          <w:lang w:val="zh-CN"/>
        </w:rPr>
        <w:t>米，如下图所示。甲划船从北岸的</w:t>
      </w:r>
      <w:r>
        <w:rPr>
          <w:color w:val="000000"/>
          <w:sz w:val="28"/>
          <w:szCs w:val="28"/>
        </w:rPr>
        <w:t>A</w:t>
      </w:r>
      <w:r>
        <w:rPr>
          <w:rFonts w:hint="eastAsia" w:hAnsi="仿宋_GB2312" w:cs="仿宋_GB2312"/>
          <w:color w:val="000000"/>
          <w:sz w:val="28"/>
          <w:szCs w:val="28"/>
          <w:lang w:val="zh-CN"/>
        </w:rPr>
        <w:t>点出发，直线航行</w:t>
      </w:r>
      <w:r>
        <w:rPr>
          <w:color w:val="000000"/>
          <w:sz w:val="28"/>
          <w:szCs w:val="28"/>
        </w:rPr>
        <w:t>130</w:t>
      </w:r>
      <w:r>
        <w:rPr>
          <w:rFonts w:hint="eastAsia" w:hAnsi="仿宋_GB2312" w:cs="仿宋_GB2312"/>
          <w:color w:val="000000"/>
          <w:sz w:val="28"/>
          <w:szCs w:val="28"/>
          <w:lang w:val="zh-CN"/>
        </w:rPr>
        <w:t>米后到达南岸的</w:t>
      </w:r>
      <w:r>
        <w:rPr>
          <w:color w:val="000000"/>
          <w:sz w:val="28"/>
          <w:szCs w:val="28"/>
        </w:rPr>
        <w:t>B</w:t>
      </w:r>
      <w:r>
        <w:rPr>
          <w:rFonts w:hint="eastAsia" w:hAnsi="仿宋_GB2312" w:cs="仿宋_GB2312"/>
          <w:color w:val="000000"/>
          <w:sz w:val="28"/>
          <w:szCs w:val="28"/>
          <w:lang w:val="zh-CN"/>
        </w:rPr>
        <w:t>点，然后向左转向</w:t>
      </w:r>
      <w:r>
        <w:rPr>
          <w:color w:val="000000"/>
          <w:sz w:val="28"/>
          <w:szCs w:val="28"/>
        </w:rPr>
        <w:t>90</w:t>
      </w:r>
      <w:r>
        <w:rPr>
          <w:rFonts w:hint="eastAsia" w:hAnsi="仿宋_GB2312" w:cs="仿宋_GB2312"/>
          <w:color w:val="000000"/>
          <w:sz w:val="28"/>
          <w:szCs w:val="28"/>
          <w:lang w:val="zh-CN"/>
        </w:rPr>
        <w:t>度继续直线行驶，到达河流北岸的</w:t>
      </w:r>
      <w:r>
        <w:rPr>
          <w:color w:val="000000"/>
          <w:sz w:val="28"/>
          <w:szCs w:val="28"/>
        </w:rPr>
        <w:t>C</w:t>
      </w:r>
      <w:r>
        <w:rPr>
          <w:rFonts w:hint="eastAsia" w:hAnsi="仿宋_GB2312" w:cs="仿宋_GB2312"/>
          <w:color w:val="000000"/>
          <w:sz w:val="28"/>
          <w:szCs w:val="28"/>
          <w:lang w:val="zh-CN"/>
        </w:rPr>
        <w:t>点。问</w:t>
      </w:r>
      <w:r>
        <w:rPr>
          <w:color w:val="000000"/>
          <w:sz w:val="28"/>
          <w:szCs w:val="28"/>
        </w:rPr>
        <w:t>A</w:t>
      </w:r>
      <w:r>
        <w:rPr>
          <w:rFonts w:hint="eastAsia" w:hAnsi="仿宋_GB2312" w:cs="仿宋_GB2312"/>
          <w:color w:val="000000"/>
          <w:sz w:val="28"/>
          <w:szCs w:val="28"/>
          <w:lang w:val="zh-CN"/>
        </w:rPr>
        <w:t>、</w:t>
      </w:r>
      <w:r>
        <w:rPr>
          <w:color w:val="000000"/>
          <w:sz w:val="28"/>
          <w:szCs w:val="28"/>
        </w:rPr>
        <w:t>C</w:t>
      </w:r>
      <w:r>
        <w:rPr>
          <w:rFonts w:hint="eastAsia" w:hAnsi="仿宋_GB2312" w:cs="仿宋_GB2312"/>
          <w:color w:val="000000"/>
          <w:sz w:val="28"/>
          <w:szCs w:val="28"/>
          <w:lang w:val="zh-CN"/>
        </w:rPr>
        <w:t>两点的距离在以下哪个范围内？</w:t>
      </w:r>
    </w:p>
    <w:p w14:paraId="2381A0A3">
      <w:pPr>
        <w:adjustRightInd w:val="0"/>
        <w:spacing w:line="288" w:lineRule="auto"/>
        <w:jc w:val="center"/>
        <w:rPr>
          <w:color w:val="000000"/>
          <w:szCs w:val="21"/>
        </w:rPr>
      </w:pPr>
      <w:r>
        <w:rPr>
          <w:rFonts w:ascii="Calibri" w:hAnsi="Calibri" w:eastAsia="宋体"/>
          <w:color w:val="000000"/>
          <w:sz w:val="21"/>
          <w:szCs w:val="22"/>
        </w:rPr>
        <w:object>
          <v:shape id="_x0000_i1028" o:spt="75" type="#_x0000_t75" style="height:74.05pt;width:166.4pt;" o:ole="t" filled="f" o:preferrelative="t" stroked="f" coordsize="21600,21600">
            <v:path/>
            <v:fill on="f" focussize="0,0"/>
            <v:stroke on="f" joinstyle="miter"/>
            <v:imagedata r:id="rId15" o:title=""/>
            <o:lock v:ext="edit" aspectratio="t"/>
            <w10:wrap type="none"/>
            <w10:anchorlock/>
          </v:shape>
          <o:OLEObject Type="Embed" ProgID="Visio.Drawing.11" ShapeID="_x0000_i1028" DrawAspect="Content" ObjectID="_1468075728" r:id="rId14">
            <o:LockedField>false</o:LockedField>
          </o:OLEObject>
        </w:object>
      </w:r>
    </w:p>
    <w:p w14:paraId="29ED83D5">
      <w:pPr>
        <w:tabs>
          <w:tab w:val="left" w:pos="3359"/>
          <w:tab w:val="left" w:pos="5245"/>
        </w:tabs>
        <w:adjustRightInd w:val="0"/>
        <w:spacing w:line="56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hAnsi="仿宋_GB2312" w:cs="仿宋_GB2312"/>
          <w:color w:val="000000"/>
          <w:sz w:val="28"/>
          <w:szCs w:val="28"/>
          <w:lang w:val="zh-CN"/>
        </w:rPr>
        <w:t>不到</w:t>
      </w:r>
      <w:r>
        <w:rPr>
          <w:color w:val="000000"/>
          <w:sz w:val="28"/>
          <w:szCs w:val="28"/>
        </w:rPr>
        <w:t>150</w:t>
      </w:r>
      <w:r>
        <w:rPr>
          <w:rFonts w:hint="eastAsia" w:hAnsi="仿宋_GB2312" w:cs="仿宋_GB2312"/>
          <w:color w:val="000000"/>
          <w:sz w:val="28"/>
          <w:szCs w:val="28"/>
          <w:lang w:val="zh-CN"/>
        </w:rPr>
        <w:t>米</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color w:val="000000"/>
          <w:sz w:val="28"/>
          <w:szCs w:val="28"/>
        </w:rPr>
        <w:t>150</w:t>
      </w:r>
      <w:r>
        <w:rPr>
          <w:color w:val="000000"/>
          <w:sz w:val="28"/>
          <w:szCs w:val="28"/>
          <w:lang w:val="zh-CN"/>
        </w:rPr>
        <w:t>~</w:t>
      </w:r>
      <w:r>
        <w:rPr>
          <w:color w:val="000000"/>
          <w:sz w:val="28"/>
          <w:szCs w:val="28"/>
        </w:rPr>
        <w:t>160</w:t>
      </w:r>
      <w:r>
        <w:rPr>
          <w:rFonts w:hint="eastAsia" w:hAnsi="仿宋_GB2312" w:cs="仿宋_GB2312"/>
          <w:color w:val="000000"/>
          <w:sz w:val="28"/>
          <w:szCs w:val="28"/>
          <w:lang w:val="zh-CN"/>
        </w:rPr>
        <w:t>米之间</w:t>
      </w:r>
    </w:p>
    <w:p w14:paraId="2B885B81">
      <w:pPr>
        <w:tabs>
          <w:tab w:val="left" w:pos="3359"/>
          <w:tab w:val="left" w:pos="5245"/>
        </w:tabs>
        <w:adjustRightInd w:val="0"/>
        <w:spacing w:line="560" w:lineRule="exact"/>
        <w:ind w:firstLine="560" w:firstLineChars="200"/>
        <w:rPr>
          <w:color w:val="000000"/>
          <w:sz w:val="28"/>
          <w:szCs w:val="28"/>
        </w:rPr>
      </w:pPr>
      <w:r>
        <w:rPr>
          <w:rFonts w:hAnsi="仿宋_GB2312" w:cs="仿宋_GB2312"/>
          <w:color w:val="000000"/>
          <w:sz w:val="28"/>
          <w:szCs w:val="28"/>
        </w:rPr>
        <w:t>C</w:t>
      </w:r>
      <w:r>
        <w:rPr>
          <w:rFonts w:hint="eastAsia" w:hAnsi="仿宋_GB2312" w:cs="仿宋_GB2312"/>
          <w:color w:val="000000"/>
          <w:sz w:val="28"/>
          <w:szCs w:val="28"/>
        </w:rPr>
        <w:t>．</w:t>
      </w:r>
      <w:r>
        <w:rPr>
          <w:color w:val="000000"/>
          <w:sz w:val="28"/>
          <w:szCs w:val="28"/>
        </w:rPr>
        <w:t>160</w:t>
      </w:r>
      <w:r>
        <w:rPr>
          <w:color w:val="000000"/>
          <w:sz w:val="28"/>
          <w:szCs w:val="28"/>
          <w:lang w:val="zh-CN"/>
        </w:rPr>
        <w:t>~</w:t>
      </w:r>
      <w:r>
        <w:rPr>
          <w:color w:val="000000"/>
          <w:sz w:val="28"/>
          <w:szCs w:val="28"/>
        </w:rPr>
        <w:t>170</w:t>
      </w:r>
      <w:r>
        <w:rPr>
          <w:rFonts w:hint="eastAsia" w:hAnsi="仿宋_GB2312" w:cs="仿宋_GB2312"/>
          <w:color w:val="000000"/>
          <w:sz w:val="28"/>
          <w:szCs w:val="28"/>
          <w:lang w:val="zh-CN"/>
        </w:rPr>
        <w:t>米之间</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z w:val="28"/>
          <w:szCs w:val="28"/>
          <w:lang w:val="zh-CN"/>
        </w:rPr>
        <w:t>超过</w:t>
      </w:r>
      <w:r>
        <w:rPr>
          <w:color w:val="000000"/>
          <w:sz w:val="28"/>
          <w:szCs w:val="28"/>
        </w:rPr>
        <w:t>170</w:t>
      </w:r>
      <w:r>
        <w:rPr>
          <w:rFonts w:hint="eastAsia" w:hAnsi="仿宋_GB2312" w:cs="仿宋_GB2312"/>
          <w:color w:val="000000"/>
          <w:sz w:val="28"/>
          <w:szCs w:val="28"/>
          <w:lang w:val="zh-CN"/>
        </w:rPr>
        <w:t>米</w:t>
      </w:r>
    </w:p>
    <w:p w14:paraId="73864370">
      <w:pPr>
        <w:tabs>
          <w:tab w:val="left" w:pos="3359"/>
        </w:tabs>
        <w:adjustRightInd w:val="0"/>
        <w:spacing w:line="560" w:lineRule="exact"/>
        <w:ind w:firstLine="560" w:firstLineChars="200"/>
        <w:rPr>
          <w:color w:val="000000"/>
          <w:kern w:val="0"/>
          <w:sz w:val="28"/>
          <w:szCs w:val="28"/>
          <w:lang w:val="zh-CN"/>
        </w:rPr>
      </w:pPr>
      <w:r>
        <w:rPr>
          <w:rFonts w:hint="eastAsia"/>
          <w:color w:val="000000"/>
          <w:kern w:val="0"/>
          <w:sz w:val="28"/>
          <w:szCs w:val="28"/>
          <w:lang w:val="zh-CN"/>
        </w:rPr>
        <w:t>答案：A</w:t>
      </w:r>
    </w:p>
    <w:p w14:paraId="09636122">
      <w:pPr>
        <w:tabs>
          <w:tab w:val="left" w:pos="4200"/>
        </w:tabs>
        <w:rPr>
          <w:rFonts w:ascii="楷体_GB2312" w:eastAsia="楷体_GB2312" w:cs="楷体_GB2312"/>
          <w:b/>
          <w:bCs/>
          <w:sz w:val="32"/>
          <w:szCs w:val="28"/>
        </w:rPr>
      </w:pPr>
      <w:r>
        <w:rPr>
          <w:rFonts w:hint="eastAsia" w:ascii="楷体_GB2312" w:eastAsia="楷体_GB2312" w:cs="楷体_GB2312"/>
          <w:b/>
          <w:bCs/>
          <w:sz w:val="32"/>
          <w:szCs w:val="28"/>
        </w:rPr>
        <w:t>例题2：</w:t>
      </w:r>
    </w:p>
    <w:tbl>
      <w:tblPr>
        <w:tblStyle w:val="17"/>
        <w:tblpPr w:leftFromText="180" w:rightFromText="180" w:vertAnchor="text" w:tblpX="499" w:tblpY="1"/>
        <w:tblOverlap w:val="never"/>
        <w:tblW w:w="7230" w:type="dxa"/>
        <w:tblInd w:w="0" w:type="dxa"/>
        <w:tblLayout w:type="autofit"/>
        <w:tblCellMar>
          <w:top w:w="0" w:type="dxa"/>
          <w:left w:w="108" w:type="dxa"/>
          <w:bottom w:w="0" w:type="dxa"/>
          <w:right w:w="108" w:type="dxa"/>
        </w:tblCellMar>
      </w:tblPr>
      <w:tblGrid>
        <w:gridCol w:w="2638"/>
        <w:gridCol w:w="1080"/>
        <w:gridCol w:w="1080"/>
        <w:gridCol w:w="1080"/>
        <w:gridCol w:w="1352"/>
      </w:tblGrid>
      <w:tr w14:paraId="67363358">
        <w:tblPrEx>
          <w:tblCellMar>
            <w:top w:w="0" w:type="dxa"/>
            <w:left w:w="108" w:type="dxa"/>
            <w:bottom w:w="0" w:type="dxa"/>
            <w:right w:w="108" w:type="dxa"/>
          </w:tblCellMar>
        </w:tblPrEx>
        <w:trPr>
          <w:trHeight w:val="600" w:hRule="atLeast"/>
        </w:trPr>
        <w:tc>
          <w:tcPr>
            <w:tcW w:w="7230" w:type="dxa"/>
            <w:gridSpan w:val="5"/>
            <w:vAlign w:val="center"/>
          </w:tcPr>
          <w:p w14:paraId="5CEE1E6D">
            <w:pPr>
              <w:widowControl/>
              <w:spacing w:line="340" w:lineRule="exact"/>
              <w:jc w:val="center"/>
              <w:rPr>
                <w:rFonts w:eastAsia="宋体"/>
                <w:b/>
                <w:bCs/>
                <w:kern w:val="0"/>
                <w:sz w:val="28"/>
                <w:szCs w:val="28"/>
              </w:rPr>
            </w:pPr>
            <w:r>
              <w:rPr>
                <w:rFonts w:eastAsia="宋体"/>
                <w:b/>
                <w:bCs/>
                <w:kern w:val="0"/>
                <w:sz w:val="28"/>
                <w:szCs w:val="28"/>
              </w:rPr>
              <w:t>2022</w:t>
            </w:r>
            <w:r>
              <w:rPr>
                <w:rFonts w:hint="eastAsia" w:ascii="仿宋_GB2312"/>
                <w:b/>
                <w:bCs/>
                <w:kern w:val="0"/>
                <w:sz w:val="28"/>
                <w:szCs w:val="28"/>
              </w:rPr>
              <w:t>年</w:t>
            </w:r>
            <w:r>
              <w:rPr>
                <w:rFonts w:eastAsia="宋体"/>
                <w:b/>
                <w:bCs/>
                <w:kern w:val="0"/>
                <w:sz w:val="28"/>
                <w:szCs w:val="28"/>
              </w:rPr>
              <w:t>1</w:t>
            </w:r>
            <w:r>
              <w:rPr>
                <w:rFonts w:hint="eastAsia" w:ascii="仿宋_GB2312"/>
                <w:b/>
                <w:bCs/>
                <w:kern w:val="0"/>
                <w:sz w:val="28"/>
                <w:szCs w:val="28"/>
              </w:rPr>
              <w:t>月</w:t>
            </w:r>
            <w:r>
              <w:rPr>
                <w:rFonts w:eastAsia="宋体"/>
                <w:b/>
                <w:bCs/>
                <w:kern w:val="0"/>
                <w:sz w:val="28"/>
                <w:szCs w:val="28"/>
              </w:rPr>
              <w:t>~2023</w:t>
            </w:r>
            <w:r>
              <w:rPr>
                <w:rFonts w:hint="eastAsia" w:ascii="仿宋_GB2312"/>
                <w:b/>
                <w:bCs/>
                <w:kern w:val="0"/>
                <w:sz w:val="28"/>
                <w:szCs w:val="28"/>
              </w:rPr>
              <w:t>年</w:t>
            </w:r>
            <w:r>
              <w:rPr>
                <w:rFonts w:eastAsia="宋体"/>
                <w:b/>
                <w:bCs/>
                <w:kern w:val="0"/>
                <w:sz w:val="28"/>
                <w:szCs w:val="28"/>
              </w:rPr>
              <w:t>2</w:t>
            </w:r>
            <w:r>
              <w:rPr>
                <w:rFonts w:hint="eastAsia" w:ascii="仿宋_GB2312"/>
                <w:b/>
                <w:bCs/>
                <w:kern w:val="0"/>
                <w:sz w:val="28"/>
                <w:szCs w:val="28"/>
              </w:rPr>
              <w:t>月全国旅游客车产销量及同比增速</w:t>
            </w:r>
          </w:p>
        </w:tc>
      </w:tr>
      <w:tr w14:paraId="468B6083">
        <w:tblPrEx>
          <w:tblCellMar>
            <w:top w:w="0" w:type="dxa"/>
            <w:left w:w="108" w:type="dxa"/>
            <w:bottom w:w="0" w:type="dxa"/>
            <w:right w:w="108" w:type="dxa"/>
          </w:tblCellMar>
        </w:tblPrEx>
        <w:trPr>
          <w:trHeight w:val="315" w:hRule="atLeast"/>
        </w:trPr>
        <w:tc>
          <w:tcPr>
            <w:tcW w:w="7230" w:type="dxa"/>
            <w:gridSpan w:val="5"/>
            <w:tcBorders>
              <w:top w:val="nil"/>
              <w:left w:val="nil"/>
              <w:bottom w:val="single" w:color="auto" w:sz="8" w:space="0"/>
              <w:right w:val="nil"/>
            </w:tcBorders>
            <w:vAlign w:val="center"/>
          </w:tcPr>
          <w:p w14:paraId="65AEC0C1">
            <w:pPr>
              <w:widowControl/>
              <w:spacing w:line="340" w:lineRule="exact"/>
              <w:jc w:val="right"/>
              <w:rPr>
                <w:rFonts w:ascii="仿宋_GB2312" w:hAnsi="宋体" w:cs="宋体"/>
                <w:b/>
                <w:bCs/>
                <w:kern w:val="0"/>
                <w:sz w:val="28"/>
                <w:szCs w:val="28"/>
              </w:rPr>
            </w:pPr>
            <w:r>
              <w:rPr>
                <w:rFonts w:hint="eastAsia" w:ascii="仿宋_GB2312" w:hAnsi="宋体" w:cs="宋体"/>
                <w:b/>
                <w:bCs/>
                <w:kern w:val="0"/>
                <w:sz w:val="28"/>
                <w:szCs w:val="28"/>
              </w:rPr>
              <w:t>单位：辆（数量）、</w:t>
            </w:r>
            <w:r>
              <w:rPr>
                <w:b/>
                <w:bCs/>
                <w:kern w:val="0"/>
                <w:sz w:val="28"/>
                <w:szCs w:val="28"/>
              </w:rPr>
              <w:t>%</w:t>
            </w:r>
            <w:r>
              <w:rPr>
                <w:rFonts w:hint="eastAsia" w:ascii="仿宋_GB2312" w:hAnsi="宋体" w:cs="宋体"/>
                <w:b/>
                <w:bCs/>
                <w:kern w:val="0"/>
                <w:sz w:val="28"/>
                <w:szCs w:val="28"/>
              </w:rPr>
              <w:t>（增速）</w:t>
            </w:r>
          </w:p>
        </w:tc>
      </w:tr>
      <w:tr w14:paraId="1F7A7241">
        <w:tblPrEx>
          <w:tblCellMar>
            <w:top w:w="0" w:type="dxa"/>
            <w:left w:w="108" w:type="dxa"/>
            <w:bottom w:w="0" w:type="dxa"/>
            <w:right w:w="108" w:type="dxa"/>
          </w:tblCellMar>
        </w:tblPrEx>
        <w:trPr>
          <w:trHeight w:val="300" w:hRule="atLeast"/>
        </w:trPr>
        <w:tc>
          <w:tcPr>
            <w:tcW w:w="2638" w:type="dxa"/>
            <w:vMerge w:val="restart"/>
            <w:tcBorders>
              <w:top w:val="nil"/>
              <w:left w:val="nil"/>
              <w:bottom w:val="single" w:color="000000" w:sz="8" w:space="0"/>
              <w:right w:val="single" w:color="auto" w:sz="8" w:space="0"/>
            </w:tcBorders>
            <w:vAlign w:val="center"/>
          </w:tcPr>
          <w:p w14:paraId="31EB3D9B">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时间</w:t>
            </w:r>
          </w:p>
        </w:tc>
        <w:tc>
          <w:tcPr>
            <w:tcW w:w="2160" w:type="dxa"/>
            <w:gridSpan w:val="2"/>
            <w:tcBorders>
              <w:top w:val="single" w:color="auto" w:sz="8" w:space="0"/>
              <w:left w:val="nil"/>
              <w:bottom w:val="single" w:color="auto" w:sz="8" w:space="0"/>
              <w:right w:val="single" w:color="000000" w:sz="8" w:space="0"/>
            </w:tcBorders>
            <w:vAlign w:val="center"/>
          </w:tcPr>
          <w:p w14:paraId="38A961B8">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产量</w:t>
            </w:r>
          </w:p>
        </w:tc>
        <w:tc>
          <w:tcPr>
            <w:tcW w:w="2432" w:type="dxa"/>
            <w:gridSpan w:val="2"/>
            <w:tcBorders>
              <w:top w:val="single" w:color="auto" w:sz="8" w:space="0"/>
              <w:left w:val="nil"/>
              <w:bottom w:val="single" w:color="auto" w:sz="8" w:space="0"/>
              <w:right w:val="nil"/>
            </w:tcBorders>
            <w:vAlign w:val="center"/>
          </w:tcPr>
          <w:p w14:paraId="25F586F9">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销量</w:t>
            </w:r>
          </w:p>
        </w:tc>
      </w:tr>
      <w:tr w14:paraId="60522FF8">
        <w:tblPrEx>
          <w:tblCellMar>
            <w:top w:w="0" w:type="dxa"/>
            <w:left w:w="108" w:type="dxa"/>
            <w:bottom w:w="0" w:type="dxa"/>
            <w:right w:w="108" w:type="dxa"/>
          </w:tblCellMar>
        </w:tblPrEx>
        <w:trPr>
          <w:trHeight w:val="300" w:hRule="atLeast"/>
        </w:trPr>
        <w:tc>
          <w:tcPr>
            <w:tcW w:w="2638" w:type="dxa"/>
            <w:vMerge w:val="continue"/>
            <w:tcBorders>
              <w:top w:val="nil"/>
              <w:left w:val="nil"/>
              <w:bottom w:val="single" w:color="000000" w:sz="8" w:space="0"/>
              <w:right w:val="single" w:color="auto" w:sz="8" w:space="0"/>
            </w:tcBorders>
            <w:vAlign w:val="center"/>
          </w:tcPr>
          <w:p w14:paraId="59E2C98E">
            <w:pPr>
              <w:widowControl/>
              <w:jc w:val="left"/>
              <w:rPr>
                <w:rFonts w:ascii="仿宋_GB2312" w:hAnsi="宋体" w:cs="宋体"/>
                <w:kern w:val="0"/>
                <w:sz w:val="28"/>
                <w:szCs w:val="28"/>
              </w:rPr>
            </w:pPr>
          </w:p>
        </w:tc>
        <w:tc>
          <w:tcPr>
            <w:tcW w:w="1080" w:type="dxa"/>
            <w:tcBorders>
              <w:top w:val="nil"/>
              <w:left w:val="nil"/>
              <w:bottom w:val="single" w:color="auto" w:sz="8" w:space="0"/>
              <w:right w:val="single" w:color="auto" w:sz="8" w:space="0"/>
            </w:tcBorders>
            <w:vAlign w:val="center"/>
          </w:tcPr>
          <w:p w14:paraId="21C8B6B5">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数量</w:t>
            </w:r>
          </w:p>
        </w:tc>
        <w:tc>
          <w:tcPr>
            <w:tcW w:w="1080" w:type="dxa"/>
            <w:tcBorders>
              <w:top w:val="nil"/>
              <w:left w:val="nil"/>
              <w:bottom w:val="single" w:color="auto" w:sz="8" w:space="0"/>
              <w:right w:val="single" w:color="auto" w:sz="8" w:space="0"/>
            </w:tcBorders>
            <w:vAlign w:val="center"/>
          </w:tcPr>
          <w:p w14:paraId="5809DAF8">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增速</w:t>
            </w:r>
          </w:p>
        </w:tc>
        <w:tc>
          <w:tcPr>
            <w:tcW w:w="1080" w:type="dxa"/>
            <w:tcBorders>
              <w:top w:val="nil"/>
              <w:left w:val="nil"/>
              <w:bottom w:val="single" w:color="auto" w:sz="8" w:space="0"/>
              <w:right w:val="single" w:color="auto" w:sz="8" w:space="0"/>
            </w:tcBorders>
            <w:vAlign w:val="center"/>
          </w:tcPr>
          <w:p w14:paraId="36C53AB3">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数量</w:t>
            </w:r>
          </w:p>
        </w:tc>
        <w:tc>
          <w:tcPr>
            <w:tcW w:w="1352" w:type="dxa"/>
            <w:tcBorders>
              <w:top w:val="nil"/>
              <w:left w:val="nil"/>
              <w:bottom w:val="single" w:color="auto" w:sz="8" w:space="0"/>
              <w:right w:val="nil"/>
            </w:tcBorders>
            <w:vAlign w:val="center"/>
          </w:tcPr>
          <w:p w14:paraId="26E632DC">
            <w:pPr>
              <w:widowControl/>
              <w:spacing w:line="340" w:lineRule="exact"/>
              <w:jc w:val="center"/>
              <w:rPr>
                <w:rFonts w:ascii="仿宋_GB2312" w:hAnsi="宋体" w:cs="宋体"/>
                <w:kern w:val="0"/>
                <w:sz w:val="28"/>
                <w:szCs w:val="28"/>
              </w:rPr>
            </w:pPr>
            <w:r>
              <w:rPr>
                <w:rFonts w:hint="eastAsia" w:ascii="仿宋_GB2312" w:hAnsi="宋体" w:cs="宋体"/>
                <w:kern w:val="0"/>
                <w:sz w:val="28"/>
                <w:szCs w:val="28"/>
              </w:rPr>
              <w:t>增速</w:t>
            </w:r>
          </w:p>
        </w:tc>
      </w:tr>
      <w:tr w14:paraId="24399FE6">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3F3DDE8B">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1</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0A397225">
            <w:pPr>
              <w:widowControl/>
              <w:spacing w:line="340" w:lineRule="exact"/>
              <w:jc w:val="right"/>
              <w:rPr>
                <w:rFonts w:eastAsia="宋体"/>
                <w:kern w:val="0"/>
                <w:sz w:val="28"/>
                <w:szCs w:val="28"/>
              </w:rPr>
            </w:pPr>
            <w:r>
              <w:rPr>
                <w:rFonts w:eastAsia="宋体"/>
                <w:kern w:val="0"/>
                <w:sz w:val="28"/>
                <w:szCs w:val="28"/>
              </w:rPr>
              <w:t>714</w:t>
            </w:r>
          </w:p>
        </w:tc>
        <w:tc>
          <w:tcPr>
            <w:tcW w:w="1080" w:type="dxa"/>
            <w:tcBorders>
              <w:top w:val="nil"/>
              <w:left w:val="nil"/>
              <w:bottom w:val="single" w:color="auto" w:sz="8" w:space="0"/>
              <w:right w:val="single" w:color="auto" w:sz="8" w:space="0"/>
            </w:tcBorders>
            <w:vAlign w:val="center"/>
          </w:tcPr>
          <w:p w14:paraId="24E19EB5">
            <w:pPr>
              <w:widowControl/>
              <w:spacing w:line="340" w:lineRule="exact"/>
              <w:jc w:val="right"/>
              <w:rPr>
                <w:rFonts w:eastAsia="宋体"/>
                <w:kern w:val="0"/>
                <w:sz w:val="28"/>
                <w:szCs w:val="28"/>
              </w:rPr>
            </w:pPr>
            <w:r>
              <w:rPr>
                <w:rFonts w:eastAsia="宋体"/>
                <w:kern w:val="0"/>
                <w:sz w:val="28"/>
                <w:szCs w:val="28"/>
              </w:rPr>
              <w:t>93.0</w:t>
            </w:r>
          </w:p>
        </w:tc>
        <w:tc>
          <w:tcPr>
            <w:tcW w:w="1080" w:type="dxa"/>
            <w:tcBorders>
              <w:top w:val="nil"/>
              <w:left w:val="nil"/>
              <w:bottom w:val="single" w:color="auto" w:sz="8" w:space="0"/>
              <w:right w:val="single" w:color="auto" w:sz="8" w:space="0"/>
            </w:tcBorders>
            <w:vAlign w:val="center"/>
          </w:tcPr>
          <w:p w14:paraId="21C03341">
            <w:pPr>
              <w:widowControl/>
              <w:spacing w:line="340" w:lineRule="exact"/>
              <w:jc w:val="right"/>
              <w:rPr>
                <w:rFonts w:eastAsia="宋体"/>
                <w:kern w:val="0"/>
                <w:sz w:val="28"/>
                <w:szCs w:val="28"/>
              </w:rPr>
            </w:pPr>
            <w:r>
              <w:rPr>
                <w:rFonts w:eastAsia="宋体"/>
                <w:kern w:val="0"/>
                <w:sz w:val="28"/>
                <w:szCs w:val="28"/>
              </w:rPr>
              <w:t>581</w:t>
            </w:r>
          </w:p>
        </w:tc>
        <w:tc>
          <w:tcPr>
            <w:tcW w:w="1352" w:type="dxa"/>
            <w:tcBorders>
              <w:top w:val="nil"/>
              <w:left w:val="nil"/>
              <w:bottom w:val="single" w:color="auto" w:sz="8" w:space="0"/>
              <w:right w:val="nil"/>
            </w:tcBorders>
            <w:vAlign w:val="center"/>
          </w:tcPr>
          <w:p w14:paraId="3ED8F016">
            <w:pPr>
              <w:widowControl/>
              <w:spacing w:line="340" w:lineRule="exact"/>
              <w:jc w:val="right"/>
              <w:rPr>
                <w:rFonts w:eastAsia="宋体"/>
                <w:kern w:val="0"/>
                <w:sz w:val="28"/>
                <w:szCs w:val="28"/>
              </w:rPr>
            </w:pPr>
            <w:r>
              <w:rPr>
                <w:rFonts w:eastAsia="宋体"/>
                <w:kern w:val="0"/>
                <w:sz w:val="28"/>
                <w:szCs w:val="28"/>
              </w:rPr>
              <w:t>24.2</w:t>
            </w:r>
          </w:p>
        </w:tc>
      </w:tr>
      <w:tr w14:paraId="426CB42A">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1F0ED3C7">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2</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1A6BFAE4">
            <w:pPr>
              <w:widowControl/>
              <w:spacing w:line="340" w:lineRule="exact"/>
              <w:jc w:val="right"/>
              <w:rPr>
                <w:rFonts w:eastAsia="宋体"/>
                <w:kern w:val="0"/>
                <w:sz w:val="28"/>
                <w:szCs w:val="28"/>
              </w:rPr>
            </w:pPr>
            <w:r>
              <w:rPr>
                <w:rFonts w:eastAsia="宋体"/>
                <w:kern w:val="0"/>
                <w:sz w:val="28"/>
                <w:szCs w:val="28"/>
              </w:rPr>
              <w:t>140</w:t>
            </w:r>
          </w:p>
        </w:tc>
        <w:tc>
          <w:tcPr>
            <w:tcW w:w="1080" w:type="dxa"/>
            <w:tcBorders>
              <w:top w:val="nil"/>
              <w:left w:val="nil"/>
              <w:bottom w:val="single" w:color="auto" w:sz="8" w:space="0"/>
              <w:right w:val="single" w:color="auto" w:sz="8" w:space="0"/>
            </w:tcBorders>
            <w:vAlign w:val="center"/>
          </w:tcPr>
          <w:p w14:paraId="212E70CC">
            <w:pPr>
              <w:widowControl/>
              <w:spacing w:line="340" w:lineRule="exact"/>
              <w:jc w:val="right"/>
              <w:rPr>
                <w:rFonts w:eastAsia="宋体"/>
                <w:kern w:val="0"/>
                <w:sz w:val="28"/>
                <w:szCs w:val="28"/>
              </w:rPr>
            </w:pPr>
            <w:r>
              <w:rPr>
                <w:rFonts w:eastAsia="宋体"/>
                <w:kern w:val="0"/>
                <w:sz w:val="28"/>
                <w:szCs w:val="28"/>
              </w:rPr>
              <w:t>-51.4</w:t>
            </w:r>
          </w:p>
        </w:tc>
        <w:tc>
          <w:tcPr>
            <w:tcW w:w="1080" w:type="dxa"/>
            <w:tcBorders>
              <w:top w:val="nil"/>
              <w:left w:val="nil"/>
              <w:bottom w:val="single" w:color="auto" w:sz="8" w:space="0"/>
              <w:right w:val="single" w:color="auto" w:sz="8" w:space="0"/>
            </w:tcBorders>
            <w:vAlign w:val="center"/>
          </w:tcPr>
          <w:p w14:paraId="02530B50">
            <w:pPr>
              <w:widowControl/>
              <w:spacing w:line="340" w:lineRule="exact"/>
              <w:jc w:val="right"/>
              <w:rPr>
                <w:rFonts w:eastAsia="宋体"/>
                <w:kern w:val="0"/>
                <w:sz w:val="28"/>
                <w:szCs w:val="28"/>
              </w:rPr>
            </w:pPr>
            <w:r>
              <w:rPr>
                <w:rFonts w:eastAsia="宋体"/>
                <w:kern w:val="0"/>
                <w:sz w:val="28"/>
                <w:szCs w:val="28"/>
              </w:rPr>
              <w:t>196</w:t>
            </w:r>
          </w:p>
        </w:tc>
        <w:tc>
          <w:tcPr>
            <w:tcW w:w="1352" w:type="dxa"/>
            <w:tcBorders>
              <w:top w:val="nil"/>
              <w:left w:val="nil"/>
              <w:bottom w:val="single" w:color="auto" w:sz="8" w:space="0"/>
              <w:right w:val="nil"/>
            </w:tcBorders>
            <w:vAlign w:val="center"/>
          </w:tcPr>
          <w:p w14:paraId="2DFE8EC7">
            <w:pPr>
              <w:widowControl/>
              <w:spacing w:line="340" w:lineRule="exact"/>
              <w:jc w:val="right"/>
              <w:rPr>
                <w:rFonts w:eastAsia="宋体"/>
                <w:kern w:val="0"/>
                <w:sz w:val="28"/>
                <w:szCs w:val="28"/>
              </w:rPr>
            </w:pPr>
            <w:r>
              <w:rPr>
                <w:rFonts w:eastAsia="宋体"/>
                <w:kern w:val="0"/>
                <w:sz w:val="28"/>
                <w:szCs w:val="28"/>
              </w:rPr>
              <w:t>-10.5</w:t>
            </w:r>
          </w:p>
        </w:tc>
      </w:tr>
      <w:tr w14:paraId="4641733E">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58844858">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3</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742E050E">
            <w:pPr>
              <w:widowControl/>
              <w:spacing w:line="340" w:lineRule="exact"/>
              <w:jc w:val="right"/>
              <w:rPr>
                <w:rFonts w:eastAsia="宋体"/>
                <w:kern w:val="0"/>
                <w:sz w:val="28"/>
                <w:szCs w:val="28"/>
              </w:rPr>
            </w:pPr>
            <w:r>
              <w:rPr>
                <w:rFonts w:eastAsia="宋体"/>
                <w:kern w:val="0"/>
                <w:sz w:val="28"/>
                <w:szCs w:val="28"/>
              </w:rPr>
              <w:t>468</w:t>
            </w:r>
          </w:p>
        </w:tc>
        <w:tc>
          <w:tcPr>
            <w:tcW w:w="1080" w:type="dxa"/>
            <w:tcBorders>
              <w:top w:val="nil"/>
              <w:left w:val="nil"/>
              <w:bottom w:val="single" w:color="auto" w:sz="8" w:space="0"/>
              <w:right w:val="single" w:color="auto" w:sz="8" w:space="0"/>
            </w:tcBorders>
            <w:vAlign w:val="center"/>
          </w:tcPr>
          <w:p w14:paraId="66404ADB">
            <w:pPr>
              <w:widowControl/>
              <w:spacing w:line="340" w:lineRule="exact"/>
              <w:jc w:val="right"/>
              <w:rPr>
                <w:rFonts w:eastAsia="宋体"/>
                <w:kern w:val="0"/>
                <w:sz w:val="28"/>
                <w:szCs w:val="28"/>
              </w:rPr>
            </w:pPr>
            <w:r>
              <w:rPr>
                <w:rFonts w:eastAsia="宋体"/>
                <w:kern w:val="0"/>
                <w:sz w:val="28"/>
                <w:szCs w:val="28"/>
              </w:rPr>
              <w:t>2.0</w:t>
            </w:r>
          </w:p>
        </w:tc>
        <w:tc>
          <w:tcPr>
            <w:tcW w:w="1080" w:type="dxa"/>
            <w:tcBorders>
              <w:top w:val="nil"/>
              <w:left w:val="nil"/>
              <w:bottom w:val="single" w:color="auto" w:sz="8" w:space="0"/>
              <w:right w:val="single" w:color="auto" w:sz="8" w:space="0"/>
            </w:tcBorders>
            <w:vAlign w:val="center"/>
          </w:tcPr>
          <w:p w14:paraId="23122892">
            <w:pPr>
              <w:widowControl/>
              <w:spacing w:line="340" w:lineRule="exact"/>
              <w:jc w:val="right"/>
              <w:rPr>
                <w:rFonts w:eastAsia="宋体"/>
                <w:kern w:val="0"/>
                <w:sz w:val="28"/>
                <w:szCs w:val="28"/>
              </w:rPr>
            </w:pPr>
            <w:r>
              <w:rPr>
                <w:rFonts w:eastAsia="宋体"/>
                <w:kern w:val="0"/>
                <w:sz w:val="28"/>
                <w:szCs w:val="28"/>
              </w:rPr>
              <w:t>492</w:t>
            </w:r>
          </w:p>
        </w:tc>
        <w:tc>
          <w:tcPr>
            <w:tcW w:w="1352" w:type="dxa"/>
            <w:tcBorders>
              <w:top w:val="nil"/>
              <w:left w:val="nil"/>
              <w:bottom w:val="single" w:color="auto" w:sz="8" w:space="0"/>
              <w:right w:val="nil"/>
            </w:tcBorders>
            <w:vAlign w:val="center"/>
          </w:tcPr>
          <w:p w14:paraId="6DF21720">
            <w:pPr>
              <w:widowControl/>
              <w:spacing w:line="340" w:lineRule="exact"/>
              <w:jc w:val="right"/>
              <w:rPr>
                <w:rFonts w:eastAsia="宋体"/>
                <w:kern w:val="0"/>
                <w:sz w:val="28"/>
                <w:szCs w:val="28"/>
              </w:rPr>
            </w:pPr>
            <w:r>
              <w:rPr>
                <w:rFonts w:eastAsia="宋体"/>
                <w:kern w:val="0"/>
                <w:sz w:val="28"/>
                <w:szCs w:val="28"/>
              </w:rPr>
              <w:t>28.5</w:t>
            </w:r>
          </w:p>
        </w:tc>
      </w:tr>
      <w:tr w14:paraId="29432C19">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605537E5">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4</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296F63D9">
            <w:pPr>
              <w:widowControl/>
              <w:spacing w:line="340" w:lineRule="exact"/>
              <w:jc w:val="right"/>
              <w:rPr>
                <w:rFonts w:eastAsia="宋体"/>
                <w:kern w:val="0"/>
                <w:sz w:val="28"/>
                <w:szCs w:val="28"/>
              </w:rPr>
            </w:pPr>
            <w:r>
              <w:rPr>
                <w:rFonts w:eastAsia="宋体"/>
                <w:kern w:val="0"/>
                <w:sz w:val="28"/>
                <w:szCs w:val="28"/>
              </w:rPr>
              <w:t>426</w:t>
            </w:r>
          </w:p>
        </w:tc>
        <w:tc>
          <w:tcPr>
            <w:tcW w:w="1080" w:type="dxa"/>
            <w:tcBorders>
              <w:top w:val="nil"/>
              <w:left w:val="nil"/>
              <w:bottom w:val="single" w:color="auto" w:sz="8" w:space="0"/>
              <w:right w:val="single" w:color="auto" w:sz="8" w:space="0"/>
            </w:tcBorders>
            <w:vAlign w:val="center"/>
          </w:tcPr>
          <w:p w14:paraId="5D449B90">
            <w:pPr>
              <w:widowControl/>
              <w:spacing w:line="340" w:lineRule="exact"/>
              <w:jc w:val="right"/>
              <w:rPr>
                <w:rFonts w:eastAsia="宋体"/>
                <w:kern w:val="0"/>
                <w:sz w:val="28"/>
                <w:szCs w:val="28"/>
              </w:rPr>
            </w:pPr>
            <w:r>
              <w:rPr>
                <w:rFonts w:eastAsia="宋体"/>
                <w:kern w:val="0"/>
                <w:sz w:val="28"/>
                <w:szCs w:val="28"/>
              </w:rPr>
              <w:t>8.1</w:t>
            </w:r>
          </w:p>
        </w:tc>
        <w:tc>
          <w:tcPr>
            <w:tcW w:w="1080" w:type="dxa"/>
            <w:tcBorders>
              <w:top w:val="nil"/>
              <w:left w:val="nil"/>
              <w:bottom w:val="single" w:color="auto" w:sz="8" w:space="0"/>
              <w:right w:val="single" w:color="auto" w:sz="8" w:space="0"/>
            </w:tcBorders>
            <w:vAlign w:val="center"/>
          </w:tcPr>
          <w:p w14:paraId="79B0B228">
            <w:pPr>
              <w:widowControl/>
              <w:spacing w:line="340" w:lineRule="exact"/>
              <w:jc w:val="right"/>
              <w:rPr>
                <w:rFonts w:eastAsia="宋体"/>
                <w:kern w:val="0"/>
                <w:sz w:val="28"/>
                <w:szCs w:val="28"/>
              </w:rPr>
            </w:pPr>
            <w:r>
              <w:rPr>
                <w:rFonts w:eastAsia="宋体"/>
                <w:kern w:val="0"/>
                <w:sz w:val="28"/>
                <w:szCs w:val="28"/>
              </w:rPr>
              <w:t>372</w:t>
            </w:r>
          </w:p>
        </w:tc>
        <w:tc>
          <w:tcPr>
            <w:tcW w:w="1352" w:type="dxa"/>
            <w:tcBorders>
              <w:top w:val="nil"/>
              <w:left w:val="nil"/>
              <w:bottom w:val="single" w:color="auto" w:sz="8" w:space="0"/>
              <w:right w:val="nil"/>
            </w:tcBorders>
            <w:vAlign w:val="center"/>
          </w:tcPr>
          <w:p w14:paraId="2E7FD3B2">
            <w:pPr>
              <w:widowControl/>
              <w:spacing w:line="340" w:lineRule="exact"/>
              <w:jc w:val="right"/>
              <w:rPr>
                <w:rFonts w:eastAsia="宋体"/>
                <w:kern w:val="0"/>
                <w:sz w:val="28"/>
                <w:szCs w:val="28"/>
              </w:rPr>
            </w:pPr>
            <w:r>
              <w:rPr>
                <w:rFonts w:eastAsia="宋体"/>
                <w:kern w:val="0"/>
                <w:sz w:val="28"/>
                <w:szCs w:val="28"/>
              </w:rPr>
              <w:t>-24.5</w:t>
            </w:r>
          </w:p>
        </w:tc>
      </w:tr>
      <w:tr w14:paraId="527C499E">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0C5C7164">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5</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373427DD">
            <w:pPr>
              <w:widowControl/>
              <w:spacing w:line="340" w:lineRule="exact"/>
              <w:jc w:val="right"/>
              <w:rPr>
                <w:rFonts w:eastAsia="宋体"/>
                <w:kern w:val="0"/>
                <w:sz w:val="28"/>
                <w:szCs w:val="28"/>
              </w:rPr>
            </w:pPr>
            <w:r>
              <w:rPr>
                <w:rFonts w:eastAsia="宋体"/>
                <w:kern w:val="0"/>
                <w:sz w:val="28"/>
                <w:szCs w:val="28"/>
              </w:rPr>
              <w:t>581</w:t>
            </w:r>
          </w:p>
        </w:tc>
        <w:tc>
          <w:tcPr>
            <w:tcW w:w="1080" w:type="dxa"/>
            <w:tcBorders>
              <w:top w:val="nil"/>
              <w:left w:val="nil"/>
              <w:bottom w:val="single" w:color="auto" w:sz="8" w:space="0"/>
              <w:right w:val="single" w:color="auto" w:sz="8" w:space="0"/>
            </w:tcBorders>
            <w:vAlign w:val="center"/>
          </w:tcPr>
          <w:p w14:paraId="0FF1F317">
            <w:pPr>
              <w:widowControl/>
              <w:spacing w:line="340" w:lineRule="exact"/>
              <w:jc w:val="right"/>
              <w:rPr>
                <w:rFonts w:eastAsia="宋体"/>
                <w:kern w:val="0"/>
                <w:sz w:val="28"/>
                <w:szCs w:val="28"/>
              </w:rPr>
            </w:pPr>
            <w:r>
              <w:rPr>
                <w:rFonts w:eastAsia="宋体"/>
                <w:kern w:val="0"/>
                <w:sz w:val="28"/>
                <w:szCs w:val="28"/>
              </w:rPr>
              <w:t>7.4</w:t>
            </w:r>
          </w:p>
        </w:tc>
        <w:tc>
          <w:tcPr>
            <w:tcW w:w="1080" w:type="dxa"/>
            <w:tcBorders>
              <w:top w:val="nil"/>
              <w:left w:val="nil"/>
              <w:bottom w:val="single" w:color="auto" w:sz="8" w:space="0"/>
              <w:right w:val="single" w:color="auto" w:sz="8" w:space="0"/>
            </w:tcBorders>
            <w:vAlign w:val="center"/>
          </w:tcPr>
          <w:p w14:paraId="14781FDA">
            <w:pPr>
              <w:widowControl/>
              <w:spacing w:line="340" w:lineRule="exact"/>
              <w:jc w:val="right"/>
              <w:rPr>
                <w:rFonts w:eastAsia="宋体"/>
                <w:kern w:val="0"/>
                <w:sz w:val="28"/>
                <w:szCs w:val="28"/>
              </w:rPr>
            </w:pPr>
            <w:r>
              <w:rPr>
                <w:rFonts w:eastAsia="宋体"/>
                <w:kern w:val="0"/>
                <w:sz w:val="28"/>
                <w:szCs w:val="28"/>
              </w:rPr>
              <w:t>613</w:t>
            </w:r>
          </w:p>
        </w:tc>
        <w:tc>
          <w:tcPr>
            <w:tcW w:w="1352" w:type="dxa"/>
            <w:tcBorders>
              <w:top w:val="nil"/>
              <w:left w:val="nil"/>
              <w:bottom w:val="single" w:color="auto" w:sz="8" w:space="0"/>
              <w:right w:val="nil"/>
            </w:tcBorders>
            <w:vAlign w:val="center"/>
          </w:tcPr>
          <w:p w14:paraId="65C7B44C">
            <w:pPr>
              <w:widowControl/>
              <w:spacing w:line="340" w:lineRule="exact"/>
              <w:jc w:val="right"/>
              <w:rPr>
                <w:rFonts w:eastAsia="宋体"/>
                <w:kern w:val="0"/>
                <w:sz w:val="28"/>
                <w:szCs w:val="28"/>
              </w:rPr>
            </w:pPr>
            <w:r>
              <w:rPr>
                <w:rFonts w:eastAsia="宋体"/>
                <w:kern w:val="0"/>
                <w:sz w:val="28"/>
                <w:szCs w:val="28"/>
              </w:rPr>
              <w:t>5.9</w:t>
            </w:r>
          </w:p>
        </w:tc>
      </w:tr>
      <w:tr w14:paraId="280741CA">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248D02CB">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6</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239E5AA6">
            <w:pPr>
              <w:widowControl/>
              <w:spacing w:line="340" w:lineRule="exact"/>
              <w:jc w:val="right"/>
              <w:rPr>
                <w:rFonts w:eastAsia="宋体"/>
                <w:kern w:val="0"/>
                <w:sz w:val="28"/>
                <w:szCs w:val="28"/>
              </w:rPr>
            </w:pPr>
            <w:r>
              <w:rPr>
                <w:rFonts w:eastAsia="宋体"/>
                <w:kern w:val="0"/>
                <w:sz w:val="28"/>
                <w:szCs w:val="28"/>
              </w:rPr>
              <w:t>664</w:t>
            </w:r>
          </w:p>
        </w:tc>
        <w:tc>
          <w:tcPr>
            <w:tcW w:w="1080" w:type="dxa"/>
            <w:tcBorders>
              <w:top w:val="nil"/>
              <w:left w:val="nil"/>
              <w:bottom w:val="single" w:color="auto" w:sz="8" w:space="0"/>
              <w:right w:val="single" w:color="auto" w:sz="8" w:space="0"/>
            </w:tcBorders>
            <w:vAlign w:val="center"/>
          </w:tcPr>
          <w:p w14:paraId="65204B94">
            <w:pPr>
              <w:widowControl/>
              <w:spacing w:line="340" w:lineRule="exact"/>
              <w:jc w:val="right"/>
              <w:rPr>
                <w:rFonts w:eastAsia="宋体"/>
                <w:kern w:val="0"/>
                <w:sz w:val="28"/>
                <w:szCs w:val="28"/>
              </w:rPr>
            </w:pPr>
            <w:r>
              <w:rPr>
                <w:rFonts w:eastAsia="宋体"/>
                <w:kern w:val="0"/>
                <w:sz w:val="28"/>
                <w:szCs w:val="28"/>
              </w:rPr>
              <w:t>-33.7</w:t>
            </w:r>
          </w:p>
        </w:tc>
        <w:tc>
          <w:tcPr>
            <w:tcW w:w="1080" w:type="dxa"/>
            <w:tcBorders>
              <w:top w:val="nil"/>
              <w:left w:val="nil"/>
              <w:bottom w:val="single" w:color="auto" w:sz="8" w:space="0"/>
              <w:right w:val="single" w:color="auto" w:sz="8" w:space="0"/>
            </w:tcBorders>
            <w:vAlign w:val="center"/>
          </w:tcPr>
          <w:p w14:paraId="309D32F9">
            <w:pPr>
              <w:widowControl/>
              <w:spacing w:line="340" w:lineRule="exact"/>
              <w:jc w:val="right"/>
              <w:rPr>
                <w:rFonts w:eastAsia="宋体"/>
                <w:kern w:val="0"/>
                <w:sz w:val="28"/>
                <w:szCs w:val="28"/>
              </w:rPr>
            </w:pPr>
            <w:r>
              <w:rPr>
                <w:rFonts w:eastAsia="宋体"/>
                <w:kern w:val="0"/>
                <w:sz w:val="28"/>
                <w:szCs w:val="28"/>
              </w:rPr>
              <w:t>516</w:t>
            </w:r>
          </w:p>
        </w:tc>
        <w:tc>
          <w:tcPr>
            <w:tcW w:w="1352" w:type="dxa"/>
            <w:tcBorders>
              <w:top w:val="nil"/>
              <w:left w:val="nil"/>
              <w:bottom w:val="single" w:color="auto" w:sz="8" w:space="0"/>
              <w:right w:val="nil"/>
            </w:tcBorders>
            <w:vAlign w:val="center"/>
          </w:tcPr>
          <w:p w14:paraId="14EBAA03">
            <w:pPr>
              <w:widowControl/>
              <w:spacing w:line="340" w:lineRule="exact"/>
              <w:jc w:val="right"/>
              <w:rPr>
                <w:rFonts w:eastAsia="宋体"/>
                <w:kern w:val="0"/>
                <w:sz w:val="28"/>
                <w:szCs w:val="28"/>
              </w:rPr>
            </w:pPr>
            <w:r>
              <w:rPr>
                <w:rFonts w:eastAsia="宋体"/>
                <w:kern w:val="0"/>
                <w:sz w:val="28"/>
                <w:szCs w:val="28"/>
              </w:rPr>
              <w:t>-46.1</w:t>
            </w:r>
          </w:p>
        </w:tc>
      </w:tr>
      <w:tr w14:paraId="67633C58">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362C4A09">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7</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5E5CD349">
            <w:pPr>
              <w:widowControl/>
              <w:spacing w:line="340" w:lineRule="exact"/>
              <w:jc w:val="right"/>
              <w:rPr>
                <w:rFonts w:eastAsia="宋体"/>
                <w:kern w:val="0"/>
                <w:sz w:val="28"/>
                <w:szCs w:val="28"/>
              </w:rPr>
            </w:pPr>
            <w:r>
              <w:rPr>
                <w:rFonts w:eastAsia="宋体"/>
                <w:kern w:val="0"/>
                <w:sz w:val="28"/>
                <w:szCs w:val="28"/>
              </w:rPr>
              <w:t>494</w:t>
            </w:r>
          </w:p>
        </w:tc>
        <w:tc>
          <w:tcPr>
            <w:tcW w:w="1080" w:type="dxa"/>
            <w:tcBorders>
              <w:top w:val="nil"/>
              <w:left w:val="nil"/>
              <w:bottom w:val="single" w:color="auto" w:sz="8" w:space="0"/>
              <w:right w:val="single" w:color="auto" w:sz="8" w:space="0"/>
            </w:tcBorders>
            <w:vAlign w:val="center"/>
          </w:tcPr>
          <w:p w14:paraId="40B497C3">
            <w:pPr>
              <w:widowControl/>
              <w:spacing w:line="340" w:lineRule="exact"/>
              <w:jc w:val="right"/>
              <w:rPr>
                <w:rFonts w:eastAsia="宋体"/>
                <w:kern w:val="0"/>
                <w:sz w:val="28"/>
                <w:szCs w:val="28"/>
              </w:rPr>
            </w:pPr>
            <w:r>
              <w:rPr>
                <w:rFonts w:eastAsia="宋体"/>
                <w:kern w:val="0"/>
                <w:sz w:val="28"/>
                <w:szCs w:val="28"/>
              </w:rPr>
              <w:t>-11.9</w:t>
            </w:r>
          </w:p>
        </w:tc>
        <w:tc>
          <w:tcPr>
            <w:tcW w:w="1080" w:type="dxa"/>
            <w:tcBorders>
              <w:top w:val="nil"/>
              <w:left w:val="nil"/>
              <w:bottom w:val="single" w:color="auto" w:sz="8" w:space="0"/>
              <w:right w:val="single" w:color="auto" w:sz="8" w:space="0"/>
            </w:tcBorders>
            <w:vAlign w:val="center"/>
          </w:tcPr>
          <w:p w14:paraId="102594DF">
            <w:pPr>
              <w:widowControl/>
              <w:spacing w:line="340" w:lineRule="exact"/>
              <w:jc w:val="right"/>
              <w:rPr>
                <w:rFonts w:eastAsia="宋体"/>
                <w:kern w:val="0"/>
                <w:sz w:val="28"/>
                <w:szCs w:val="28"/>
              </w:rPr>
            </w:pPr>
            <w:r>
              <w:rPr>
                <w:rFonts w:eastAsia="宋体"/>
                <w:kern w:val="0"/>
                <w:sz w:val="28"/>
                <w:szCs w:val="28"/>
              </w:rPr>
              <w:t>314</w:t>
            </w:r>
          </w:p>
        </w:tc>
        <w:tc>
          <w:tcPr>
            <w:tcW w:w="1352" w:type="dxa"/>
            <w:tcBorders>
              <w:top w:val="nil"/>
              <w:left w:val="nil"/>
              <w:bottom w:val="single" w:color="auto" w:sz="8" w:space="0"/>
              <w:right w:val="nil"/>
            </w:tcBorders>
            <w:vAlign w:val="center"/>
          </w:tcPr>
          <w:p w14:paraId="7EB9CC27">
            <w:pPr>
              <w:widowControl/>
              <w:spacing w:line="340" w:lineRule="exact"/>
              <w:jc w:val="right"/>
              <w:rPr>
                <w:rFonts w:eastAsia="宋体"/>
                <w:kern w:val="0"/>
                <w:sz w:val="28"/>
                <w:szCs w:val="28"/>
              </w:rPr>
            </w:pPr>
            <w:r>
              <w:rPr>
                <w:rFonts w:eastAsia="宋体"/>
                <w:kern w:val="0"/>
                <w:sz w:val="28"/>
                <w:szCs w:val="28"/>
              </w:rPr>
              <w:t>-32.9</w:t>
            </w:r>
          </w:p>
        </w:tc>
      </w:tr>
      <w:tr w14:paraId="0944E220">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36F047D2">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8</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536D8BA0">
            <w:pPr>
              <w:widowControl/>
              <w:spacing w:line="340" w:lineRule="exact"/>
              <w:jc w:val="right"/>
              <w:rPr>
                <w:rFonts w:eastAsia="宋体"/>
                <w:kern w:val="0"/>
                <w:sz w:val="28"/>
                <w:szCs w:val="28"/>
              </w:rPr>
            </w:pPr>
            <w:r>
              <w:rPr>
                <w:rFonts w:eastAsia="宋体"/>
                <w:kern w:val="0"/>
                <w:sz w:val="28"/>
                <w:szCs w:val="28"/>
              </w:rPr>
              <w:t>138</w:t>
            </w:r>
          </w:p>
        </w:tc>
        <w:tc>
          <w:tcPr>
            <w:tcW w:w="1080" w:type="dxa"/>
            <w:tcBorders>
              <w:top w:val="nil"/>
              <w:left w:val="nil"/>
              <w:bottom w:val="single" w:color="auto" w:sz="8" w:space="0"/>
              <w:right w:val="single" w:color="auto" w:sz="8" w:space="0"/>
            </w:tcBorders>
            <w:vAlign w:val="center"/>
          </w:tcPr>
          <w:p w14:paraId="610C02CF">
            <w:pPr>
              <w:widowControl/>
              <w:spacing w:line="340" w:lineRule="exact"/>
              <w:jc w:val="right"/>
              <w:rPr>
                <w:rFonts w:eastAsia="宋体"/>
                <w:kern w:val="0"/>
                <w:sz w:val="28"/>
                <w:szCs w:val="28"/>
              </w:rPr>
            </w:pPr>
            <w:r>
              <w:rPr>
                <w:rFonts w:eastAsia="宋体"/>
                <w:kern w:val="0"/>
                <w:sz w:val="28"/>
                <w:szCs w:val="28"/>
              </w:rPr>
              <w:t>1.5</w:t>
            </w:r>
          </w:p>
        </w:tc>
        <w:tc>
          <w:tcPr>
            <w:tcW w:w="1080" w:type="dxa"/>
            <w:tcBorders>
              <w:top w:val="nil"/>
              <w:left w:val="nil"/>
              <w:bottom w:val="single" w:color="auto" w:sz="8" w:space="0"/>
              <w:right w:val="single" w:color="auto" w:sz="8" w:space="0"/>
            </w:tcBorders>
            <w:vAlign w:val="center"/>
          </w:tcPr>
          <w:p w14:paraId="6CE34161">
            <w:pPr>
              <w:widowControl/>
              <w:spacing w:line="340" w:lineRule="exact"/>
              <w:jc w:val="right"/>
              <w:rPr>
                <w:rFonts w:eastAsia="宋体"/>
                <w:kern w:val="0"/>
                <w:sz w:val="28"/>
                <w:szCs w:val="28"/>
              </w:rPr>
            </w:pPr>
            <w:r>
              <w:rPr>
                <w:rFonts w:eastAsia="宋体"/>
                <w:kern w:val="0"/>
                <w:sz w:val="28"/>
                <w:szCs w:val="28"/>
              </w:rPr>
              <w:t>260</w:t>
            </w:r>
          </w:p>
        </w:tc>
        <w:tc>
          <w:tcPr>
            <w:tcW w:w="1352" w:type="dxa"/>
            <w:tcBorders>
              <w:top w:val="nil"/>
              <w:left w:val="nil"/>
              <w:bottom w:val="single" w:color="auto" w:sz="8" w:space="0"/>
              <w:right w:val="nil"/>
            </w:tcBorders>
            <w:vAlign w:val="center"/>
          </w:tcPr>
          <w:p w14:paraId="160DD417">
            <w:pPr>
              <w:widowControl/>
              <w:spacing w:line="340" w:lineRule="exact"/>
              <w:jc w:val="right"/>
              <w:rPr>
                <w:rFonts w:eastAsia="宋体"/>
                <w:kern w:val="0"/>
                <w:sz w:val="28"/>
                <w:szCs w:val="28"/>
              </w:rPr>
            </w:pPr>
            <w:r>
              <w:rPr>
                <w:rFonts w:eastAsia="宋体"/>
                <w:kern w:val="0"/>
                <w:sz w:val="28"/>
                <w:szCs w:val="28"/>
              </w:rPr>
              <w:t>32.0</w:t>
            </w:r>
          </w:p>
        </w:tc>
      </w:tr>
      <w:tr w14:paraId="0ED651BF">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7DCF1A34">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9</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511E964F">
            <w:pPr>
              <w:widowControl/>
              <w:spacing w:line="340" w:lineRule="exact"/>
              <w:jc w:val="right"/>
              <w:rPr>
                <w:rFonts w:eastAsia="宋体"/>
                <w:kern w:val="0"/>
                <w:sz w:val="28"/>
                <w:szCs w:val="28"/>
              </w:rPr>
            </w:pPr>
            <w:r>
              <w:rPr>
                <w:rFonts w:eastAsia="宋体"/>
                <w:kern w:val="0"/>
                <w:sz w:val="28"/>
                <w:szCs w:val="28"/>
              </w:rPr>
              <w:t>329</w:t>
            </w:r>
          </w:p>
        </w:tc>
        <w:tc>
          <w:tcPr>
            <w:tcW w:w="1080" w:type="dxa"/>
            <w:tcBorders>
              <w:top w:val="nil"/>
              <w:left w:val="nil"/>
              <w:bottom w:val="single" w:color="auto" w:sz="8" w:space="0"/>
              <w:right w:val="single" w:color="auto" w:sz="8" w:space="0"/>
            </w:tcBorders>
            <w:vAlign w:val="center"/>
          </w:tcPr>
          <w:p w14:paraId="39A52ED3">
            <w:pPr>
              <w:widowControl/>
              <w:spacing w:line="340" w:lineRule="exact"/>
              <w:jc w:val="right"/>
              <w:rPr>
                <w:rFonts w:eastAsia="宋体"/>
                <w:kern w:val="0"/>
                <w:sz w:val="28"/>
                <w:szCs w:val="28"/>
              </w:rPr>
            </w:pPr>
            <w:r>
              <w:rPr>
                <w:rFonts w:eastAsia="宋体"/>
                <w:kern w:val="0"/>
                <w:sz w:val="28"/>
                <w:szCs w:val="28"/>
              </w:rPr>
              <w:t>-15.2</w:t>
            </w:r>
          </w:p>
        </w:tc>
        <w:tc>
          <w:tcPr>
            <w:tcW w:w="1080" w:type="dxa"/>
            <w:tcBorders>
              <w:top w:val="nil"/>
              <w:left w:val="nil"/>
              <w:bottom w:val="single" w:color="auto" w:sz="8" w:space="0"/>
              <w:right w:val="single" w:color="auto" w:sz="8" w:space="0"/>
            </w:tcBorders>
            <w:vAlign w:val="center"/>
          </w:tcPr>
          <w:p w14:paraId="7956C33B">
            <w:pPr>
              <w:widowControl/>
              <w:spacing w:line="340" w:lineRule="exact"/>
              <w:jc w:val="right"/>
              <w:rPr>
                <w:rFonts w:eastAsia="宋体"/>
                <w:kern w:val="0"/>
                <w:sz w:val="28"/>
                <w:szCs w:val="28"/>
              </w:rPr>
            </w:pPr>
            <w:r>
              <w:rPr>
                <w:rFonts w:eastAsia="宋体"/>
                <w:kern w:val="0"/>
                <w:sz w:val="28"/>
                <w:szCs w:val="28"/>
              </w:rPr>
              <w:t>325</w:t>
            </w:r>
          </w:p>
        </w:tc>
        <w:tc>
          <w:tcPr>
            <w:tcW w:w="1352" w:type="dxa"/>
            <w:tcBorders>
              <w:top w:val="nil"/>
              <w:left w:val="nil"/>
              <w:bottom w:val="single" w:color="auto" w:sz="8" w:space="0"/>
              <w:right w:val="nil"/>
            </w:tcBorders>
            <w:vAlign w:val="center"/>
          </w:tcPr>
          <w:p w14:paraId="3AC1D8E3">
            <w:pPr>
              <w:widowControl/>
              <w:spacing w:line="340" w:lineRule="exact"/>
              <w:jc w:val="right"/>
              <w:rPr>
                <w:rFonts w:eastAsia="宋体"/>
                <w:kern w:val="0"/>
                <w:sz w:val="28"/>
                <w:szCs w:val="28"/>
              </w:rPr>
            </w:pPr>
            <w:r>
              <w:rPr>
                <w:rFonts w:eastAsia="宋体"/>
                <w:kern w:val="0"/>
                <w:sz w:val="28"/>
                <w:szCs w:val="28"/>
              </w:rPr>
              <w:t>3.2</w:t>
            </w:r>
          </w:p>
        </w:tc>
      </w:tr>
      <w:tr w14:paraId="3E0C5EE5">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71B7ACB5">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10</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1AA59920">
            <w:pPr>
              <w:widowControl/>
              <w:spacing w:line="340" w:lineRule="exact"/>
              <w:jc w:val="right"/>
              <w:rPr>
                <w:rFonts w:eastAsia="宋体"/>
                <w:kern w:val="0"/>
                <w:sz w:val="28"/>
                <w:szCs w:val="28"/>
              </w:rPr>
            </w:pPr>
            <w:r>
              <w:rPr>
                <w:rFonts w:eastAsia="宋体"/>
                <w:kern w:val="0"/>
                <w:sz w:val="28"/>
                <w:szCs w:val="28"/>
              </w:rPr>
              <w:t>287</w:t>
            </w:r>
          </w:p>
        </w:tc>
        <w:tc>
          <w:tcPr>
            <w:tcW w:w="1080" w:type="dxa"/>
            <w:tcBorders>
              <w:top w:val="nil"/>
              <w:left w:val="nil"/>
              <w:bottom w:val="single" w:color="auto" w:sz="8" w:space="0"/>
              <w:right w:val="single" w:color="auto" w:sz="8" w:space="0"/>
            </w:tcBorders>
            <w:vAlign w:val="center"/>
          </w:tcPr>
          <w:p w14:paraId="6F032B4E">
            <w:pPr>
              <w:widowControl/>
              <w:spacing w:line="340" w:lineRule="exact"/>
              <w:jc w:val="right"/>
              <w:rPr>
                <w:rFonts w:eastAsia="宋体"/>
                <w:kern w:val="0"/>
                <w:sz w:val="28"/>
                <w:szCs w:val="28"/>
              </w:rPr>
            </w:pPr>
            <w:r>
              <w:rPr>
                <w:rFonts w:eastAsia="宋体"/>
                <w:kern w:val="0"/>
                <w:sz w:val="28"/>
                <w:szCs w:val="28"/>
              </w:rPr>
              <w:t>7.1</w:t>
            </w:r>
          </w:p>
        </w:tc>
        <w:tc>
          <w:tcPr>
            <w:tcW w:w="1080" w:type="dxa"/>
            <w:tcBorders>
              <w:top w:val="nil"/>
              <w:left w:val="nil"/>
              <w:bottom w:val="single" w:color="auto" w:sz="8" w:space="0"/>
              <w:right w:val="single" w:color="auto" w:sz="8" w:space="0"/>
            </w:tcBorders>
            <w:vAlign w:val="center"/>
          </w:tcPr>
          <w:p w14:paraId="2CA1AC7A">
            <w:pPr>
              <w:widowControl/>
              <w:spacing w:line="340" w:lineRule="exact"/>
              <w:jc w:val="right"/>
              <w:rPr>
                <w:rFonts w:eastAsia="宋体"/>
                <w:kern w:val="0"/>
                <w:sz w:val="28"/>
                <w:szCs w:val="28"/>
              </w:rPr>
            </w:pPr>
            <w:r>
              <w:rPr>
                <w:rFonts w:eastAsia="宋体"/>
                <w:kern w:val="0"/>
                <w:sz w:val="28"/>
                <w:szCs w:val="28"/>
              </w:rPr>
              <w:t>291</w:t>
            </w:r>
          </w:p>
        </w:tc>
        <w:tc>
          <w:tcPr>
            <w:tcW w:w="1352" w:type="dxa"/>
            <w:tcBorders>
              <w:top w:val="nil"/>
              <w:left w:val="nil"/>
              <w:bottom w:val="single" w:color="auto" w:sz="8" w:space="0"/>
              <w:right w:val="nil"/>
            </w:tcBorders>
            <w:vAlign w:val="center"/>
          </w:tcPr>
          <w:p w14:paraId="5934FAB2">
            <w:pPr>
              <w:widowControl/>
              <w:spacing w:line="340" w:lineRule="exact"/>
              <w:jc w:val="right"/>
              <w:rPr>
                <w:rFonts w:eastAsia="宋体"/>
                <w:kern w:val="0"/>
                <w:sz w:val="28"/>
                <w:szCs w:val="28"/>
              </w:rPr>
            </w:pPr>
            <w:r>
              <w:rPr>
                <w:rFonts w:eastAsia="宋体"/>
                <w:kern w:val="0"/>
                <w:sz w:val="28"/>
                <w:szCs w:val="28"/>
              </w:rPr>
              <w:t>-10.2</w:t>
            </w:r>
          </w:p>
        </w:tc>
      </w:tr>
      <w:tr w14:paraId="0ADF5CCB">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0F9592A2">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11</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2C9F0807">
            <w:pPr>
              <w:widowControl/>
              <w:spacing w:line="340" w:lineRule="exact"/>
              <w:jc w:val="right"/>
              <w:rPr>
                <w:rFonts w:eastAsia="宋体"/>
                <w:kern w:val="0"/>
                <w:sz w:val="28"/>
                <w:szCs w:val="28"/>
              </w:rPr>
            </w:pPr>
            <w:r>
              <w:rPr>
                <w:rFonts w:eastAsia="宋体"/>
                <w:kern w:val="0"/>
                <w:sz w:val="28"/>
                <w:szCs w:val="28"/>
              </w:rPr>
              <w:t>336</w:t>
            </w:r>
          </w:p>
        </w:tc>
        <w:tc>
          <w:tcPr>
            <w:tcW w:w="1080" w:type="dxa"/>
            <w:tcBorders>
              <w:top w:val="nil"/>
              <w:left w:val="nil"/>
              <w:bottom w:val="single" w:color="auto" w:sz="8" w:space="0"/>
              <w:right w:val="single" w:color="auto" w:sz="8" w:space="0"/>
            </w:tcBorders>
            <w:vAlign w:val="center"/>
          </w:tcPr>
          <w:p w14:paraId="25E2B0A9">
            <w:pPr>
              <w:widowControl/>
              <w:spacing w:line="340" w:lineRule="exact"/>
              <w:jc w:val="right"/>
              <w:rPr>
                <w:rFonts w:eastAsia="宋体"/>
                <w:kern w:val="0"/>
                <w:sz w:val="28"/>
                <w:szCs w:val="28"/>
              </w:rPr>
            </w:pPr>
            <w:r>
              <w:rPr>
                <w:rFonts w:eastAsia="宋体"/>
                <w:kern w:val="0"/>
                <w:sz w:val="28"/>
                <w:szCs w:val="28"/>
              </w:rPr>
              <w:t>-24.8</w:t>
            </w:r>
          </w:p>
        </w:tc>
        <w:tc>
          <w:tcPr>
            <w:tcW w:w="1080" w:type="dxa"/>
            <w:tcBorders>
              <w:top w:val="nil"/>
              <w:left w:val="nil"/>
              <w:bottom w:val="single" w:color="auto" w:sz="8" w:space="0"/>
              <w:right w:val="single" w:color="auto" w:sz="8" w:space="0"/>
            </w:tcBorders>
            <w:vAlign w:val="center"/>
          </w:tcPr>
          <w:p w14:paraId="287EF528">
            <w:pPr>
              <w:widowControl/>
              <w:spacing w:line="340" w:lineRule="exact"/>
              <w:jc w:val="right"/>
              <w:rPr>
                <w:rFonts w:eastAsia="宋体"/>
                <w:kern w:val="0"/>
                <w:sz w:val="28"/>
                <w:szCs w:val="28"/>
              </w:rPr>
            </w:pPr>
            <w:r>
              <w:rPr>
                <w:rFonts w:eastAsia="宋体"/>
                <w:kern w:val="0"/>
                <w:sz w:val="28"/>
                <w:szCs w:val="28"/>
              </w:rPr>
              <w:t>285</w:t>
            </w:r>
          </w:p>
        </w:tc>
        <w:tc>
          <w:tcPr>
            <w:tcW w:w="1352" w:type="dxa"/>
            <w:tcBorders>
              <w:top w:val="nil"/>
              <w:left w:val="nil"/>
              <w:bottom w:val="single" w:color="auto" w:sz="8" w:space="0"/>
              <w:right w:val="nil"/>
            </w:tcBorders>
            <w:vAlign w:val="center"/>
          </w:tcPr>
          <w:p w14:paraId="41E5B511">
            <w:pPr>
              <w:widowControl/>
              <w:spacing w:line="340" w:lineRule="exact"/>
              <w:jc w:val="right"/>
              <w:rPr>
                <w:rFonts w:eastAsia="宋体"/>
                <w:kern w:val="0"/>
                <w:sz w:val="28"/>
                <w:szCs w:val="28"/>
              </w:rPr>
            </w:pPr>
            <w:r>
              <w:rPr>
                <w:rFonts w:eastAsia="宋体"/>
                <w:kern w:val="0"/>
                <w:sz w:val="28"/>
                <w:szCs w:val="28"/>
              </w:rPr>
              <w:t>-25.2</w:t>
            </w:r>
          </w:p>
        </w:tc>
      </w:tr>
      <w:tr w14:paraId="3A12592B">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0F93F351">
            <w:pPr>
              <w:widowControl/>
              <w:spacing w:line="340" w:lineRule="exact"/>
              <w:jc w:val="center"/>
              <w:rPr>
                <w:kern w:val="0"/>
                <w:sz w:val="28"/>
                <w:szCs w:val="28"/>
              </w:rPr>
            </w:pPr>
            <w:r>
              <w:rPr>
                <w:kern w:val="0"/>
                <w:sz w:val="28"/>
                <w:szCs w:val="28"/>
              </w:rPr>
              <w:t>2022</w:t>
            </w:r>
            <w:r>
              <w:rPr>
                <w:rFonts w:hint="eastAsia"/>
                <w:kern w:val="0"/>
                <w:sz w:val="28"/>
                <w:szCs w:val="28"/>
              </w:rPr>
              <w:t>年</w:t>
            </w:r>
            <w:r>
              <w:rPr>
                <w:kern w:val="0"/>
                <w:sz w:val="28"/>
                <w:szCs w:val="28"/>
              </w:rPr>
              <w:t>12</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2DD233A1">
            <w:pPr>
              <w:widowControl/>
              <w:spacing w:line="340" w:lineRule="exact"/>
              <w:jc w:val="right"/>
              <w:rPr>
                <w:rFonts w:eastAsia="宋体"/>
                <w:kern w:val="0"/>
                <w:sz w:val="28"/>
                <w:szCs w:val="28"/>
              </w:rPr>
            </w:pPr>
            <w:r>
              <w:rPr>
                <w:rFonts w:eastAsia="宋体"/>
                <w:kern w:val="0"/>
                <w:sz w:val="28"/>
                <w:szCs w:val="28"/>
              </w:rPr>
              <w:t>353</w:t>
            </w:r>
          </w:p>
        </w:tc>
        <w:tc>
          <w:tcPr>
            <w:tcW w:w="1080" w:type="dxa"/>
            <w:tcBorders>
              <w:top w:val="nil"/>
              <w:left w:val="nil"/>
              <w:bottom w:val="single" w:color="auto" w:sz="8" w:space="0"/>
              <w:right w:val="single" w:color="auto" w:sz="8" w:space="0"/>
            </w:tcBorders>
            <w:vAlign w:val="center"/>
          </w:tcPr>
          <w:p w14:paraId="1D489AF3">
            <w:pPr>
              <w:widowControl/>
              <w:spacing w:line="340" w:lineRule="exact"/>
              <w:jc w:val="right"/>
              <w:rPr>
                <w:rFonts w:eastAsia="宋体"/>
                <w:kern w:val="0"/>
                <w:sz w:val="28"/>
                <w:szCs w:val="28"/>
              </w:rPr>
            </w:pPr>
            <w:r>
              <w:rPr>
                <w:rFonts w:eastAsia="宋体"/>
                <w:kern w:val="0"/>
                <w:sz w:val="28"/>
                <w:szCs w:val="28"/>
              </w:rPr>
              <w:t>-68.1</w:t>
            </w:r>
          </w:p>
        </w:tc>
        <w:tc>
          <w:tcPr>
            <w:tcW w:w="1080" w:type="dxa"/>
            <w:tcBorders>
              <w:top w:val="nil"/>
              <w:left w:val="nil"/>
              <w:bottom w:val="single" w:color="auto" w:sz="8" w:space="0"/>
              <w:right w:val="single" w:color="auto" w:sz="8" w:space="0"/>
            </w:tcBorders>
            <w:vAlign w:val="center"/>
          </w:tcPr>
          <w:p w14:paraId="5FEC64B3">
            <w:pPr>
              <w:widowControl/>
              <w:spacing w:line="340" w:lineRule="exact"/>
              <w:jc w:val="right"/>
              <w:rPr>
                <w:rFonts w:eastAsia="宋体"/>
                <w:kern w:val="0"/>
                <w:sz w:val="28"/>
                <w:szCs w:val="28"/>
              </w:rPr>
            </w:pPr>
            <w:r>
              <w:rPr>
                <w:rFonts w:eastAsia="宋体"/>
                <w:kern w:val="0"/>
                <w:sz w:val="28"/>
                <w:szCs w:val="28"/>
              </w:rPr>
              <w:t>331</w:t>
            </w:r>
          </w:p>
        </w:tc>
        <w:tc>
          <w:tcPr>
            <w:tcW w:w="1352" w:type="dxa"/>
            <w:tcBorders>
              <w:top w:val="nil"/>
              <w:left w:val="nil"/>
              <w:bottom w:val="single" w:color="auto" w:sz="8" w:space="0"/>
              <w:right w:val="nil"/>
            </w:tcBorders>
            <w:vAlign w:val="center"/>
          </w:tcPr>
          <w:p w14:paraId="4A832028">
            <w:pPr>
              <w:widowControl/>
              <w:spacing w:line="340" w:lineRule="exact"/>
              <w:jc w:val="right"/>
              <w:rPr>
                <w:rFonts w:eastAsia="宋体"/>
                <w:kern w:val="0"/>
                <w:sz w:val="28"/>
                <w:szCs w:val="28"/>
              </w:rPr>
            </w:pPr>
            <w:r>
              <w:rPr>
                <w:rFonts w:eastAsia="宋体"/>
                <w:kern w:val="0"/>
                <w:sz w:val="28"/>
                <w:szCs w:val="28"/>
              </w:rPr>
              <w:t>-40.5</w:t>
            </w:r>
          </w:p>
        </w:tc>
      </w:tr>
      <w:tr w14:paraId="3C38258F">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27486F60">
            <w:pPr>
              <w:widowControl/>
              <w:spacing w:line="340" w:lineRule="exact"/>
              <w:jc w:val="center"/>
              <w:rPr>
                <w:kern w:val="0"/>
                <w:sz w:val="28"/>
                <w:szCs w:val="28"/>
              </w:rPr>
            </w:pPr>
            <w:r>
              <w:rPr>
                <w:kern w:val="0"/>
                <w:sz w:val="28"/>
                <w:szCs w:val="28"/>
              </w:rPr>
              <w:t>2023</w:t>
            </w:r>
            <w:r>
              <w:rPr>
                <w:rFonts w:hint="eastAsia"/>
                <w:kern w:val="0"/>
                <w:sz w:val="28"/>
                <w:szCs w:val="28"/>
              </w:rPr>
              <w:t>年</w:t>
            </w:r>
            <w:r>
              <w:rPr>
                <w:kern w:val="0"/>
                <w:sz w:val="28"/>
                <w:szCs w:val="28"/>
              </w:rPr>
              <w:t>1</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73AFBC36">
            <w:pPr>
              <w:widowControl/>
              <w:spacing w:line="340" w:lineRule="exact"/>
              <w:jc w:val="right"/>
              <w:rPr>
                <w:rFonts w:eastAsia="宋体"/>
                <w:kern w:val="0"/>
                <w:sz w:val="28"/>
                <w:szCs w:val="28"/>
              </w:rPr>
            </w:pPr>
            <w:r>
              <w:rPr>
                <w:rFonts w:eastAsia="宋体"/>
                <w:kern w:val="0"/>
                <w:sz w:val="28"/>
                <w:szCs w:val="28"/>
              </w:rPr>
              <w:t>436</w:t>
            </w:r>
          </w:p>
        </w:tc>
        <w:tc>
          <w:tcPr>
            <w:tcW w:w="1080" w:type="dxa"/>
            <w:tcBorders>
              <w:top w:val="nil"/>
              <w:left w:val="nil"/>
              <w:bottom w:val="single" w:color="auto" w:sz="8" w:space="0"/>
              <w:right w:val="single" w:color="auto" w:sz="8" w:space="0"/>
            </w:tcBorders>
            <w:vAlign w:val="center"/>
          </w:tcPr>
          <w:p w14:paraId="07F36639">
            <w:pPr>
              <w:widowControl/>
              <w:spacing w:line="340" w:lineRule="exact"/>
              <w:jc w:val="right"/>
              <w:rPr>
                <w:rFonts w:eastAsia="宋体"/>
                <w:kern w:val="0"/>
                <w:sz w:val="28"/>
                <w:szCs w:val="28"/>
              </w:rPr>
            </w:pPr>
            <w:r>
              <w:rPr>
                <w:rFonts w:eastAsia="宋体"/>
                <w:kern w:val="0"/>
                <w:sz w:val="28"/>
                <w:szCs w:val="28"/>
              </w:rPr>
              <w:t>-38.9</w:t>
            </w:r>
          </w:p>
        </w:tc>
        <w:tc>
          <w:tcPr>
            <w:tcW w:w="1080" w:type="dxa"/>
            <w:tcBorders>
              <w:top w:val="nil"/>
              <w:left w:val="nil"/>
              <w:bottom w:val="single" w:color="auto" w:sz="8" w:space="0"/>
              <w:right w:val="single" w:color="auto" w:sz="8" w:space="0"/>
            </w:tcBorders>
            <w:vAlign w:val="center"/>
          </w:tcPr>
          <w:p w14:paraId="5567BBC9">
            <w:pPr>
              <w:widowControl/>
              <w:spacing w:line="340" w:lineRule="exact"/>
              <w:jc w:val="right"/>
              <w:rPr>
                <w:rFonts w:eastAsia="宋体"/>
                <w:kern w:val="0"/>
                <w:sz w:val="28"/>
                <w:szCs w:val="28"/>
              </w:rPr>
            </w:pPr>
            <w:r>
              <w:rPr>
                <w:rFonts w:eastAsia="宋体"/>
                <w:kern w:val="0"/>
                <w:sz w:val="28"/>
                <w:szCs w:val="28"/>
              </w:rPr>
              <w:t>284</w:t>
            </w:r>
          </w:p>
        </w:tc>
        <w:tc>
          <w:tcPr>
            <w:tcW w:w="1352" w:type="dxa"/>
            <w:tcBorders>
              <w:top w:val="nil"/>
              <w:left w:val="nil"/>
              <w:bottom w:val="single" w:color="auto" w:sz="8" w:space="0"/>
              <w:right w:val="nil"/>
            </w:tcBorders>
            <w:vAlign w:val="center"/>
          </w:tcPr>
          <w:p w14:paraId="1BDB65F0">
            <w:pPr>
              <w:widowControl/>
              <w:spacing w:line="340" w:lineRule="exact"/>
              <w:jc w:val="right"/>
              <w:rPr>
                <w:rFonts w:eastAsia="宋体"/>
                <w:kern w:val="0"/>
                <w:sz w:val="28"/>
                <w:szCs w:val="28"/>
              </w:rPr>
            </w:pPr>
            <w:r>
              <w:rPr>
                <w:rFonts w:eastAsia="宋体"/>
                <w:kern w:val="0"/>
                <w:sz w:val="28"/>
                <w:szCs w:val="28"/>
              </w:rPr>
              <w:t>-51.1</w:t>
            </w:r>
          </w:p>
        </w:tc>
      </w:tr>
      <w:tr w14:paraId="33048EFF">
        <w:tblPrEx>
          <w:tblCellMar>
            <w:top w:w="0" w:type="dxa"/>
            <w:left w:w="108" w:type="dxa"/>
            <w:bottom w:w="0" w:type="dxa"/>
            <w:right w:w="108" w:type="dxa"/>
          </w:tblCellMar>
        </w:tblPrEx>
        <w:trPr>
          <w:trHeight w:val="330" w:hRule="atLeast"/>
        </w:trPr>
        <w:tc>
          <w:tcPr>
            <w:tcW w:w="2638" w:type="dxa"/>
            <w:tcBorders>
              <w:top w:val="nil"/>
              <w:left w:val="nil"/>
              <w:bottom w:val="single" w:color="auto" w:sz="8" w:space="0"/>
              <w:right w:val="single" w:color="auto" w:sz="8" w:space="0"/>
            </w:tcBorders>
            <w:vAlign w:val="center"/>
          </w:tcPr>
          <w:p w14:paraId="5A5D33EE">
            <w:pPr>
              <w:widowControl/>
              <w:spacing w:line="340" w:lineRule="exact"/>
              <w:jc w:val="center"/>
              <w:rPr>
                <w:kern w:val="0"/>
                <w:sz w:val="28"/>
                <w:szCs w:val="28"/>
              </w:rPr>
            </w:pPr>
            <w:r>
              <w:rPr>
                <w:kern w:val="0"/>
                <w:sz w:val="28"/>
                <w:szCs w:val="28"/>
              </w:rPr>
              <w:t>2023</w:t>
            </w:r>
            <w:r>
              <w:rPr>
                <w:rFonts w:hint="eastAsia"/>
                <w:kern w:val="0"/>
                <w:sz w:val="28"/>
                <w:szCs w:val="28"/>
              </w:rPr>
              <w:t>年</w:t>
            </w:r>
            <w:r>
              <w:rPr>
                <w:kern w:val="0"/>
                <w:sz w:val="28"/>
                <w:szCs w:val="28"/>
              </w:rPr>
              <w:t>2</w:t>
            </w:r>
            <w:r>
              <w:rPr>
                <w:rFonts w:hint="eastAsia"/>
                <w:kern w:val="0"/>
                <w:sz w:val="28"/>
                <w:szCs w:val="28"/>
              </w:rPr>
              <w:t>月</w:t>
            </w:r>
          </w:p>
        </w:tc>
        <w:tc>
          <w:tcPr>
            <w:tcW w:w="1080" w:type="dxa"/>
            <w:tcBorders>
              <w:top w:val="nil"/>
              <w:left w:val="nil"/>
              <w:bottom w:val="single" w:color="auto" w:sz="8" w:space="0"/>
              <w:right w:val="single" w:color="auto" w:sz="8" w:space="0"/>
            </w:tcBorders>
            <w:vAlign w:val="center"/>
          </w:tcPr>
          <w:p w14:paraId="037760FA">
            <w:pPr>
              <w:widowControl/>
              <w:spacing w:line="340" w:lineRule="exact"/>
              <w:jc w:val="right"/>
              <w:rPr>
                <w:rFonts w:eastAsia="宋体"/>
                <w:kern w:val="0"/>
                <w:sz w:val="28"/>
                <w:szCs w:val="28"/>
              </w:rPr>
            </w:pPr>
            <w:r>
              <w:rPr>
                <w:rFonts w:eastAsia="宋体"/>
                <w:kern w:val="0"/>
                <w:sz w:val="28"/>
                <w:szCs w:val="28"/>
              </w:rPr>
              <w:t>188</w:t>
            </w:r>
          </w:p>
        </w:tc>
        <w:tc>
          <w:tcPr>
            <w:tcW w:w="1080" w:type="dxa"/>
            <w:tcBorders>
              <w:top w:val="nil"/>
              <w:left w:val="nil"/>
              <w:bottom w:val="single" w:color="auto" w:sz="8" w:space="0"/>
              <w:right w:val="single" w:color="auto" w:sz="8" w:space="0"/>
            </w:tcBorders>
            <w:vAlign w:val="center"/>
          </w:tcPr>
          <w:p w14:paraId="4A1B6F85">
            <w:pPr>
              <w:widowControl/>
              <w:spacing w:line="340" w:lineRule="exact"/>
              <w:jc w:val="right"/>
              <w:rPr>
                <w:rFonts w:eastAsia="宋体"/>
                <w:kern w:val="0"/>
                <w:sz w:val="28"/>
                <w:szCs w:val="28"/>
              </w:rPr>
            </w:pPr>
            <w:r>
              <w:rPr>
                <w:rFonts w:eastAsia="宋体"/>
                <w:kern w:val="0"/>
                <w:sz w:val="28"/>
                <w:szCs w:val="28"/>
              </w:rPr>
              <w:t>34.3</w:t>
            </w:r>
          </w:p>
        </w:tc>
        <w:tc>
          <w:tcPr>
            <w:tcW w:w="1080" w:type="dxa"/>
            <w:tcBorders>
              <w:top w:val="nil"/>
              <w:left w:val="nil"/>
              <w:bottom w:val="single" w:color="auto" w:sz="8" w:space="0"/>
              <w:right w:val="single" w:color="auto" w:sz="8" w:space="0"/>
            </w:tcBorders>
            <w:vAlign w:val="center"/>
          </w:tcPr>
          <w:p w14:paraId="760AA604">
            <w:pPr>
              <w:widowControl/>
              <w:spacing w:line="340" w:lineRule="exact"/>
              <w:jc w:val="right"/>
              <w:rPr>
                <w:rFonts w:eastAsia="宋体"/>
                <w:kern w:val="0"/>
                <w:sz w:val="28"/>
                <w:szCs w:val="28"/>
              </w:rPr>
            </w:pPr>
            <w:r>
              <w:rPr>
                <w:rFonts w:eastAsia="宋体"/>
                <w:kern w:val="0"/>
                <w:sz w:val="28"/>
                <w:szCs w:val="28"/>
              </w:rPr>
              <w:t>275</w:t>
            </w:r>
          </w:p>
        </w:tc>
        <w:tc>
          <w:tcPr>
            <w:tcW w:w="1352" w:type="dxa"/>
            <w:tcBorders>
              <w:top w:val="nil"/>
              <w:left w:val="nil"/>
              <w:bottom w:val="single" w:color="auto" w:sz="8" w:space="0"/>
              <w:right w:val="nil"/>
            </w:tcBorders>
            <w:vAlign w:val="center"/>
          </w:tcPr>
          <w:p w14:paraId="08492364">
            <w:pPr>
              <w:widowControl/>
              <w:spacing w:line="340" w:lineRule="exact"/>
              <w:jc w:val="right"/>
              <w:rPr>
                <w:rFonts w:eastAsia="宋体"/>
                <w:kern w:val="0"/>
                <w:sz w:val="28"/>
                <w:szCs w:val="28"/>
              </w:rPr>
            </w:pPr>
            <w:r>
              <w:rPr>
                <w:rFonts w:eastAsia="宋体"/>
                <w:kern w:val="0"/>
                <w:sz w:val="28"/>
                <w:szCs w:val="28"/>
              </w:rPr>
              <w:t>40.3</w:t>
            </w:r>
          </w:p>
        </w:tc>
      </w:tr>
    </w:tbl>
    <w:p w14:paraId="022CCF08">
      <w:pPr>
        <w:spacing w:line="340" w:lineRule="exact"/>
        <w:jc w:val="center"/>
        <w:rPr>
          <w:rFonts w:hAnsi="仿宋_GB2312" w:cs="仿宋_GB2312"/>
          <w:b/>
          <w:sz w:val="28"/>
          <w:szCs w:val="28"/>
        </w:rPr>
      </w:pPr>
      <w:r>
        <w:rPr>
          <w:rFonts w:hAnsi="仿宋_GB2312" w:cs="仿宋_GB2312"/>
          <w:b/>
          <w:sz w:val="28"/>
          <w:szCs w:val="28"/>
        </w:rPr>
        <w:br w:type="textWrapping" w:clear="all"/>
      </w:r>
    </w:p>
    <w:p w14:paraId="051BA4EE">
      <w:pPr>
        <w:adjustRightInd w:val="0"/>
        <w:spacing w:line="560" w:lineRule="exact"/>
        <w:ind w:firstLine="560" w:firstLineChars="200"/>
        <w:rPr>
          <w:sz w:val="28"/>
          <w:szCs w:val="28"/>
        </w:rPr>
      </w:pPr>
      <w:r>
        <w:rPr>
          <w:rFonts w:hAnsi="仿宋_GB2312" w:cs="仿宋_GB2312"/>
          <w:bCs/>
          <w:sz w:val="28"/>
          <w:szCs w:val="28"/>
        </w:rPr>
        <w:t>1</w:t>
      </w:r>
      <w:r>
        <w:rPr>
          <w:rFonts w:hint="eastAsia" w:hAnsi="仿宋_GB2312" w:cs="仿宋_GB2312"/>
          <w:bCs/>
          <w:sz w:val="28"/>
          <w:szCs w:val="28"/>
        </w:rPr>
        <w:t>．</w:t>
      </w:r>
      <w:r>
        <w:rPr>
          <w:bCs/>
          <w:sz w:val="28"/>
          <w:szCs w:val="28"/>
        </w:rPr>
        <w:t>2022</w:t>
      </w:r>
      <w:r>
        <w:rPr>
          <w:rFonts w:hint="eastAsia" w:hAnsi="仿宋_GB2312" w:cs="仿宋_GB2312"/>
          <w:bCs/>
          <w:sz w:val="28"/>
          <w:szCs w:val="28"/>
          <w:lang w:val="zh-CN"/>
        </w:rPr>
        <w:t>年</w:t>
      </w:r>
      <w:r>
        <w:rPr>
          <w:bCs/>
          <w:sz w:val="28"/>
          <w:szCs w:val="28"/>
        </w:rPr>
        <w:t>1</w:t>
      </w:r>
      <w:r>
        <w:rPr>
          <w:rFonts w:hint="eastAsia" w:hAnsi="仿宋_GB2312" w:cs="仿宋_GB2312"/>
          <w:bCs/>
          <w:sz w:val="28"/>
          <w:szCs w:val="28"/>
          <w:lang w:val="zh-CN"/>
        </w:rPr>
        <w:t>月，全国旅游客车产量约比上月：</w:t>
      </w:r>
    </w:p>
    <w:p w14:paraId="00D1455E">
      <w:pPr>
        <w:tabs>
          <w:tab w:val="left" w:pos="3359"/>
          <w:tab w:val="left" w:pos="5245"/>
        </w:tabs>
        <w:adjustRightInd w:val="0"/>
        <w:spacing w:line="56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增长了</w:t>
      </w:r>
      <w:r>
        <w:rPr>
          <w:sz w:val="28"/>
          <w:szCs w:val="28"/>
        </w:rPr>
        <w:t>15%</w:t>
      </w:r>
      <w:r>
        <w:rPr>
          <w:rFonts w:hAnsi="仿宋_GB2312" w:cs="仿宋_GB2312"/>
          <w:sz w:val="28"/>
          <w:szCs w:val="28"/>
        </w:rPr>
        <w:tab/>
      </w:r>
      <w:r>
        <w:rPr>
          <w:rFonts w:hAnsi="仿宋_GB2312" w:cs="仿宋_GB2312"/>
          <w:sz w:val="28"/>
          <w:szCs w:val="28"/>
        </w:rPr>
        <w:tab/>
      </w: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增长了</w:t>
      </w:r>
      <w:r>
        <w:rPr>
          <w:sz w:val="28"/>
          <w:szCs w:val="28"/>
        </w:rPr>
        <w:t>35%</w:t>
      </w:r>
    </w:p>
    <w:p w14:paraId="14F503BC">
      <w:pPr>
        <w:tabs>
          <w:tab w:val="left" w:pos="3359"/>
          <w:tab w:val="left" w:pos="5245"/>
        </w:tabs>
        <w:adjustRightInd w:val="0"/>
        <w:spacing w:line="56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下降了</w:t>
      </w:r>
      <w:r>
        <w:rPr>
          <w:sz w:val="28"/>
          <w:szCs w:val="28"/>
        </w:rPr>
        <w:t>15%</w:t>
      </w:r>
      <w:r>
        <w:rPr>
          <w:rFonts w:hAnsi="仿宋_GB2312" w:cs="仿宋_GB2312"/>
          <w:sz w:val="28"/>
          <w:szCs w:val="28"/>
        </w:rPr>
        <w:tab/>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下降了</w:t>
      </w:r>
      <w:r>
        <w:rPr>
          <w:sz w:val="28"/>
          <w:szCs w:val="28"/>
        </w:rPr>
        <w:t>35%</w:t>
      </w:r>
    </w:p>
    <w:p w14:paraId="6A262DCB">
      <w:pPr>
        <w:tabs>
          <w:tab w:val="left" w:pos="3359"/>
        </w:tabs>
        <w:adjustRightInd w:val="0"/>
        <w:spacing w:line="560" w:lineRule="exact"/>
        <w:ind w:firstLine="560" w:firstLineChars="200"/>
        <w:rPr>
          <w:kern w:val="0"/>
          <w:sz w:val="28"/>
          <w:szCs w:val="28"/>
          <w:lang w:val="zh-CN"/>
        </w:rPr>
      </w:pPr>
      <w:r>
        <w:rPr>
          <w:rFonts w:hint="eastAsia"/>
          <w:kern w:val="0"/>
          <w:sz w:val="28"/>
          <w:szCs w:val="28"/>
          <w:lang w:val="zh-CN"/>
        </w:rPr>
        <w:t>答案：D</w:t>
      </w:r>
    </w:p>
    <w:p w14:paraId="4F9CA9A3">
      <w:pPr>
        <w:adjustRightInd w:val="0"/>
        <w:spacing w:line="560" w:lineRule="exact"/>
        <w:ind w:firstLine="560" w:firstLineChars="200"/>
        <w:rPr>
          <w:sz w:val="28"/>
          <w:szCs w:val="28"/>
        </w:rPr>
      </w:pPr>
      <w:r>
        <w:rPr>
          <w:rFonts w:hAnsi="仿宋_GB2312" w:cs="仿宋_GB2312"/>
          <w:bCs/>
          <w:sz w:val="28"/>
          <w:szCs w:val="28"/>
        </w:rPr>
        <w:t>2</w:t>
      </w:r>
      <w:r>
        <w:rPr>
          <w:rFonts w:hint="eastAsia" w:hAnsi="仿宋_GB2312" w:cs="仿宋_GB2312"/>
          <w:bCs/>
          <w:sz w:val="28"/>
          <w:szCs w:val="28"/>
        </w:rPr>
        <w:t>．</w:t>
      </w:r>
      <w:r>
        <w:rPr>
          <w:bCs/>
          <w:sz w:val="28"/>
          <w:szCs w:val="28"/>
        </w:rPr>
        <w:t>2023</w:t>
      </w:r>
      <w:r>
        <w:rPr>
          <w:rFonts w:hint="eastAsia" w:hAnsi="仿宋_GB2312" w:cs="仿宋_GB2312"/>
          <w:bCs/>
          <w:sz w:val="28"/>
          <w:szCs w:val="28"/>
          <w:lang w:val="zh-CN"/>
        </w:rPr>
        <w:t>年</w:t>
      </w:r>
      <w:r>
        <w:rPr>
          <w:bCs/>
          <w:sz w:val="28"/>
          <w:szCs w:val="28"/>
        </w:rPr>
        <w:t>2</w:t>
      </w:r>
      <w:r>
        <w:rPr>
          <w:rFonts w:hint="eastAsia" w:hAnsi="仿宋_GB2312" w:cs="仿宋_GB2312"/>
          <w:bCs/>
          <w:sz w:val="28"/>
          <w:szCs w:val="28"/>
          <w:lang w:val="zh-CN"/>
        </w:rPr>
        <w:t>月，全国旅游客车销量约是</w:t>
      </w:r>
      <w:r>
        <w:rPr>
          <w:bCs/>
          <w:sz w:val="28"/>
          <w:szCs w:val="28"/>
        </w:rPr>
        <w:t>2021</w:t>
      </w:r>
      <w:r>
        <w:rPr>
          <w:rFonts w:hint="eastAsia" w:hAnsi="仿宋_GB2312" w:cs="仿宋_GB2312"/>
          <w:bCs/>
          <w:sz w:val="28"/>
          <w:szCs w:val="28"/>
          <w:lang w:val="zh-CN"/>
        </w:rPr>
        <w:t>年</w:t>
      </w:r>
      <w:r>
        <w:rPr>
          <w:bCs/>
          <w:sz w:val="28"/>
          <w:szCs w:val="28"/>
        </w:rPr>
        <w:t>2</w:t>
      </w:r>
      <w:r>
        <w:rPr>
          <w:rFonts w:hint="eastAsia" w:hAnsi="仿宋_GB2312" w:cs="仿宋_GB2312"/>
          <w:bCs/>
          <w:sz w:val="28"/>
          <w:szCs w:val="28"/>
          <w:lang w:val="zh-CN"/>
        </w:rPr>
        <w:t>月的：</w:t>
      </w:r>
    </w:p>
    <w:p w14:paraId="68378DDE">
      <w:pPr>
        <w:tabs>
          <w:tab w:val="left" w:pos="3359"/>
          <w:tab w:val="left" w:pos="5245"/>
        </w:tabs>
        <w:adjustRightInd w:val="0"/>
        <w:spacing w:line="56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sz w:val="28"/>
          <w:szCs w:val="28"/>
        </w:rPr>
        <w:t>1.3</w:t>
      </w:r>
      <w:r>
        <w:rPr>
          <w:rFonts w:hint="eastAsia" w:hAnsi="仿宋_GB2312" w:cs="仿宋_GB2312"/>
          <w:sz w:val="28"/>
          <w:szCs w:val="28"/>
          <w:lang w:val="zh-CN"/>
        </w:rPr>
        <w:t>倍</w:t>
      </w:r>
      <w:r>
        <w:rPr>
          <w:rFonts w:hAnsi="仿宋_GB2312" w:cs="仿宋_GB2312"/>
          <w:sz w:val="28"/>
          <w:szCs w:val="28"/>
        </w:rPr>
        <w:tab/>
      </w:r>
      <w:r>
        <w:rPr>
          <w:rFonts w:hAnsi="仿宋_GB2312" w:cs="仿宋_GB2312"/>
          <w:sz w:val="28"/>
          <w:szCs w:val="28"/>
        </w:rPr>
        <w:tab/>
      </w:r>
      <w:r>
        <w:rPr>
          <w:rFonts w:hAnsi="仿宋_GB2312" w:cs="仿宋_GB2312"/>
          <w:sz w:val="28"/>
          <w:szCs w:val="28"/>
        </w:rPr>
        <w:t>B</w:t>
      </w:r>
      <w:r>
        <w:rPr>
          <w:rFonts w:hint="eastAsia" w:hAnsi="仿宋_GB2312" w:cs="仿宋_GB2312"/>
          <w:sz w:val="28"/>
          <w:szCs w:val="28"/>
        </w:rPr>
        <w:t>．</w:t>
      </w:r>
      <w:r>
        <w:rPr>
          <w:sz w:val="28"/>
          <w:szCs w:val="28"/>
        </w:rPr>
        <w:t>1.5</w:t>
      </w:r>
      <w:r>
        <w:rPr>
          <w:rFonts w:hint="eastAsia" w:hAnsi="仿宋_GB2312" w:cs="仿宋_GB2312"/>
          <w:sz w:val="28"/>
          <w:szCs w:val="28"/>
          <w:lang w:val="zh-CN"/>
        </w:rPr>
        <w:t>倍</w:t>
      </w:r>
    </w:p>
    <w:p w14:paraId="11930EAA">
      <w:pPr>
        <w:tabs>
          <w:tab w:val="left" w:pos="3359"/>
          <w:tab w:val="left" w:pos="5245"/>
        </w:tabs>
        <w:adjustRightInd w:val="0"/>
        <w:spacing w:line="560" w:lineRule="exact"/>
        <w:ind w:firstLine="560" w:firstLineChars="200"/>
        <w:rPr>
          <w:rFonts w:hAnsi="仿宋_GB2312" w:cs="仿宋_GB2312"/>
          <w:sz w:val="28"/>
          <w:szCs w:val="28"/>
        </w:rPr>
      </w:pPr>
      <w:r>
        <w:rPr>
          <w:rFonts w:hAnsi="仿宋_GB2312" w:cs="仿宋_GB2312"/>
          <w:sz w:val="28"/>
          <w:szCs w:val="28"/>
        </w:rPr>
        <w:t>C</w:t>
      </w:r>
      <w:r>
        <w:rPr>
          <w:rFonts w:hint="eastAsia" w:hAnsi="仿宋_GB2312" w:cs="仿宋_GB2312"/>
          <w:sz w:val="28"/>
          <w:szCs w:val="28"/>
        </w:rPr>
        <w:t>．</w:t>
      </w:r>
      <w:r>
        <w:rPr>
          <w:sz w:val="28"/>
          <w:szCs w:val="28"/>
        </w:rPr>
        <w:t>1.7</w:t>
      </w:r>
      <w:r>
        <w:rPr>
          <w:rFonts w:hint="eastAsia" w:hAnsi="仿宋_GB2312" w:cs="仿宋_GB2312"/>
          <w:sz w:val="28"/>
          <w:szCs w:val="28"/>
          <w:lang w:val="zh-CN"/>
        </w:rPr>
        <w:t>倍</w:t>
      </w:r>
      <w:r>
        <w:rPr>
          <w:rFonts w:hAnsi="仿宋_GB2312" w:cs="仿宋_GB2312"/>
          <w:sz w:val="28"/>
          <w:szCs w:val="28"/>
        </w:rPr>
        <w:tab/>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w:t>
      </w:r>
      <w:r>
        <w:rPr>
          <w:sz w:val="28"/>
          <w:szCs w:val="28"/>
        </w:rPr>
        <w:t>1.9</w:t>
      </w:r>
      <w:r>
        <w:rPr>
          <w:rFonts w:hint="eastAsia" w:hAnsi="仿宋_GB2312" w:cs="仿宋_GB2312"/>
          <w:sz w:val="28"/>
          <w:szCs w:val="28"/>
          <w:lang w:val="zh-CN"/>
        </w:rPr>
        <w:t>倍</w:t>
      </w:r>
    </w:p>
    <w:p w14:paraId="42E822B7">
      <w:pPr>
        <w:tabs>
          <w:tab w:val="left" w:pos="3359"/>
        </w:tabs>
        <w:adjustRightInd w:val="0"/>
        <w:spacing w:line="560" w:lineRule="exact"/>
        <w:ind w:firstLine="560" w:firstLineChars="200"/>
        <w:rPr>
          <w:kern w:val="0"/>
          <w:sz w:val="28"/>
          <w:szCs w:val="28"/>
          <w:lang w:val="zh-CN"/>
        </w:rPr>
      </w:pPr>
      <w:r>
        <w:rPr>
          <w:rFonts w:hint="eastAsia"/>
          <w:kern w:val="0"/>
          <w:sz w:val="28"/>
          <w:szCs w:val="28"/>
          <w:lang w:val="zh-CN"/>
        </w:rPr>
        <w:t>答案：A</w:t>
      </w:r>
    </w:p>
    <w:p w14:paraId="1FC747A6">
      <w:pPr>
        <w:tabs>
          <w:tab w:val="left" w:pos="4200"/>
        </w:tabs>
        <w:spacing w:line="540" w:lineRule="exact"/>
        <w:ind w:firstLine="643" w:firstLineChars="200"/>
        <w:rPr>
          <w:rFonts w:ascii="仿宋_GB2312" w:cs="仿宋_GB2312"/>
          <w:b/>
          <w:bCs/>
          <w:sz w:val="32"/>
          <w:szCs w:val="32"/>
        </w:rPr>
      </w:pPr>
      <w:r>
        <w:rPr>
          <w:rFonts w:hint="eastAsia" w:ascii="仿宋_GB2312"/>
          <w:b/>
          <w:bCs/>
          <w:sz w:val="32"/>
          <w:szCs w:val="32"/>
        </w:rPr>
        <w:t>(4)</w:t>
      </w:r>
      <w:r>
        <w:rPr>
          <w:rFonts w:hint="eastAsia" w:ascii="仿宋_GB2312" w:cs="仿宋_GB2312"/>
          <w:b/>
          <w:bCs/>
          <w:sz w:val="32"/>
          <w:szCs w:val="32"/>
        </w:rPr>
        <w:t>判断推理</w:t>
      </w:r>
    </w:p>
    <w:p w14:paraId="0A541F9F">
      <w:pPr>
        <w:tabs>
          <w:tab w:val="left" w:pos="4200"/>
        </w:tabs>
        <w:spacing w:line="540" w:lineRule="exact"/>
        <w:ind w:firstLine="640" w:firstLineChars="200"/>
        <w:rPr>
          <w:rFonts w:ascii="仿宋_GB2312"/>
          <w:sz w:val="32"/>
          <w:szCs w:val="32"/>
        </w:rPr>
      </w:pPr>
      <w:r>
        <w:rPr>
          <w:rFonts w:hint="eastAsia" w:ascii="仿宋_GB2312" w:cs="仿宋_GB2312"/>
          <w:sz w:val="32"/>
          <w:szCs w:val="32"/>
        </w:rPr>
        <w:t>主要测查应试人员对各种事物关系的分析推理能力，涉及对图形、语词概念、事物关系和文字材料的理解、比较、组合、演绎和归纳等。常见题型有图形推理、定义判断、类比推理、逻辑判断</w:t>
      </w:r>
      <w:r>
        <w:rPr>
          <w:rFonts w:hint="eastAsia" w:cs="仿宋_GB2312"/>
          <w:sz w:val="32"/>
          <w:szCs w:val="32"/>
        </w:rPr>
        <w:t>、</w:t>
      </w:r>
      <w:r>
        <w:rPr>
          <w:rFonts w:hint="eastAsia" w:ascii="仿宋_GB2312" w:hAnsi="宋体" w:cs="仿宋_GB2312"/>
          <w:sz w:val="32"/>
          <w:szCs w:val="32"/>
        </w:rPr>
        <w:t>综合判断推理</w:t>
      </w:r>
      <w:r>
        <w:rPr>
          <w:rFonts w:hint="eastAsia" w:ascii="仿宋_GB2312" w:cs="仿宋_GB2312"/>
          <w:sz w:val="32"/>
          <w:szCs w:val="32"/>
        </w:rPr>
        <w:t>等。</w:t>
      </w:r>
    </w:p>
    <w:p w14:paraId="58BD8010">
      <w:pPr>
        <w:tabs>
          <w:tab w:val="left" w:pos="4200"/>
        </w:tabs>
        <w:spacing w:line="540" w:lineRule="exact"/>
        <w:ind w:firstLine="643" w:firstLineChars="200"/>
        <w:rPr>
          <w:b/>
          <w:bCs/>
          <w:sz w:val="32"/>
          <w:szCs w:val="28"/>
        </w:rPr>
      </w:pPr>
      <w:r>
        <w:rPr>
          <w:rFonts w:hint="eastAsia" w:cs="仿宋_GB2312"/>
          <w:b/>
          <w:bCs/>
          <w:sz w:val="32"/>
          <w:szCs w:val="28"/>
        </w:rPr>
        <w:t>题型一：图形推理</w:t>
      </w:r>
    </w:p>
    <w:p w14:paraId="354829F3">
      <w:pPr>
        <w:tabs>
          <w:tab w:val="left" w:pos="4200"/>
        </w:tabs>
        <w:spacing w:line="540" w:lineRule="exact"/>
        <w:ind w:firstLine="640" w:firstLineChars="200"/>
        <w:rPr>
          <w:b/>
          <w:bCs/>
          <w:sz w:val="32"/>
          <w:szCs w:val="28"/>
        </w:rPr>
      </w:pPr>
      <w:r>
        <w:rPr>
          <w:rFonts w:hint="eastAsia" w:cs="仿宋_GB2312"/>
          <w:sz w:val="32"/>
          <w:szCs w:val="28"/>
        </w:rPr>
        <w:t>每道题给出一套或两套图形，要求应试人员通过观察分析，找出图形排列的规律，选出符合规律的一项。</w:t>
      </w:r>
    </w:p>
    <w:p w14:paraId="36624BCA">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3F16F9AC">
      <w:pPr>
        <w:tabs>
          <w:tab w:val="left" w:pos="5245"/>
        </w:tabs>
        <w:adjustRightInd w:val="0"/>
        <w:spacing w:line="540" w:lineRule="exact"/>
        <w:ind w:firstLine="560" w:firstLineChars="200"/>
        <w:jc w:val="left"/>
        <w:rPr>
          <w:rFonts w:cs="宋体"/>
          <w:kern w:val="0"/>
          <w:sz w:val="28"/>
          <w:szCs w:val="28"/>
          <w:lang w:val="zh-CN"/>
        </w:rPr>
      </w:pPr>
      <w:r>
        <w:rPr>
          <w:rFonts w:hint="eastAsia" w:cs="宋体"/>
          <w:bCs/>
          <w:kern w:val="0"/>
          <w:sz w:val="28"/>
          <w:szCs w:val="28"/>
          <w:lang w:val="zh-CN"/>
        </w:rPr>
        <w:t>左边给定的是纸盒外表面的展开图，右边哪一项能由它折叠而成</w:t>
      </w:r>
      <w:r>
        <w:rPr>
          <w:rFonts w:hint="eastAsia" w:hAnsi="Calibri" w:cs="Calibri"/>
          <w:bCs/>
          <w:kern w:val="0"/>
          <w:sz w:val="28"/>
          <w:szCs w:val="28"/>
        </w:rPr>
        <w:t>？</w:t>
      </w:r>
    </w:p>
    <w:p w14:paraId="58F7B942">
      <w:pPr>
        <w:adjustRightInd w:val="0"/>
        <w:spacing w:line="288" w:lineRule="auto"/>
        <w:jc w:val="left"/>
      </w:pPr>
      <w:r>
        <w:object>
          <v:shape id="_x0000_i1029" o:spt="75" type="#_x0000_t75" style="height:66.55pt;width:358.65pt;" o:ole="t" filled="f" o:preferrelative="t" stroked="f" coordsize="21600,21600">
            <v:path/>
            <v:fill on="f" focussize="0,0"/>
            <v:stroke on="f" joinstyle="miter"/>
            <v:imagedata r:id="rId17" o:title=""/>
            <o:lock v:ext="edit" aspectratio="t"/>
            <w10:wrap type="none"/>
            <w10:anchorlock/>
          </v:shape>
          <o:OLEObject Type="Embed" ProgID="Visio.Drawing.11" ShapeID="_x0000_i1029" DrawAspect="Content" ObjectID="_1468075729" r:id="rId16">
            <o:LockedField>false</o:LockedField>
          </o:OLEObject>
        </w:object>
      </w:r>
    </w:p>
    <w:p w14:paraId="482B272D">
      <w:pPr>
        <w:tabs>
          <w:tab w:val="left" w:pos="3359"/>
        </w:tabs>
        <w:adjustRightInd w:val="0"/>
        <w:spacing w:line="530" w:lineRule="exact"/>
        <w:ind w:firstLine="560" w:firstLineChars="200"/>
        <w:rPr>
          <w:color w:val="000000"/>
          <w:kern w:val="0"/>
          <w:sz w:val="28"/>
          <w:szCs w:val="28"/>
          <w:lang w:val="zh-CN"/>
        </w:rPr>
      </w:pPr>
      <w:r>
        <w:rPr>
          <w:rFonts w:hint="eastAsia"/>
          <w:color w:val="000000"/>
          <w:kern w:val="0"/>
          <w:sz w:val="28"/>
          <w:szCs w:val="28"/>
          <w:lang w:val="zh-CN"/>
        </w:rPr>
        <w:t>答案：A</w:t>
      </w:r>
    </w:p>
    <w:p w14:paraId="74D6A528">
      <w:pPr>
        <w:tabs>
          <w:tab w:val="left" w:pos="4200"/>
        </w:tabs>
        <w:spacing w:line="530" w:lineRule="exact"/>
        <w:ind w:firstLine="643" w:firstLineChars="200"/>
        <w:rPr>
          <w:b/>
          <w:bCs/>
          <w:sz w:val="32"/>
          <w:szCs w:val="28"/>
        </w:rPr>
      </w:pPr>
      <w:r>
        <w:rPr>
          <w:rFonts w:hint="eastAsia" w:cs="仿宋_GB2312"/>
          <w:b/>
          <w:bCs/>
          <w:sz w:val="32"/>
          <w:szCs w:val="28"/>
        </w:rPr>
        <w:t>题型二：定义判断</w:t>
      </w:r>
    </w:p>
    <w:p w14:paraId="5ABA973F">
      <w:pPr>
        <w:tabs>
          <w:tab w:val="left" w:pos="4200"/>
        </w:tabs>
        <w:spacing w:line="530" w:lineRule="exact"/>
        <w:ind w:firstLine="640" w:firstLineChars="200"/>
        <w:rPr>
          <w:rFonts w:cs="仿宋_GB2312"/>
          <w:sz w:val="32"/>
          <w:szCs w:val="28"/>
        </w:rPr>
      </w:pPr>
      <w:r>
        <w:rPr>
          <w:rFonts w:hint="eastAsia" w:cs="仿宋_GB2312"/>
          <w:sz w:val="32"/>
          <w:szCs w:val="28"/>
        </w:rPr>
        <w:t>每道题先给出定义（这个定义被假设是正确的，不容置疑的），然后列出四种情况，要求应试人员严格依据定义，从中选出一个最符合或最不符合该定义的答案。</w:t>
      </w:r>
    </w:p>
    <w:p w14:paraId="515CAB70">
      <w:pPr>
        <w:tabs>
          <w:tab w:val="left" w:pos="4200"/>
        </w:tabs>
        <w:spacing w:line="53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4032842F">
      <w:pPr>
        <w:tabs>
          <w:tab w:val="left" w:pos="5245"/>
          <w:tab w:val="left" w:pos="5620"/>
        </w:tabs>
        <w:spacing w:line="530" w:lineRule="exact"/>
        <w:ind w:firstLine="560" w:firstLineChars="200"/>
        <w:rPr>
          <w:sz w:val="28"/>
          <w:szCs w:val="28"/>
        </w:rPr>
      </w:pPr>
      <w:r>
        <w:rPr>
          <w:rFonts w:hint="eastAsia"/>
          <w:sz w:val="28"/>
          <w:szCs w:val="28"/>
        </w:rPr>
        <w:t>假定f和g分别是定义在集合{5, 7}上的两个一元函数，h是定义在集合{5, 7}上的二元函数。并且，f(5) = f(7) = g(5)= 7，g(7)= 5；h(5, 5)=7，h(5, 7)= h(7, 5)= h(7, 7)=5。</w:t>
      </w:r>
    </w:p>
    <w:p w14:paraId="5225A6FE">
      <w:pPr>
        <w:tabs>
          <w:tab w:val="left" w:pos="5245"/>
          <w:tab w:val="left" w:pos="5620"/>
        </w:tabs>
        <w:spacing w:line="530" w:lineRule="exact"/>
        <w:ind w:firstLine="560" w:firstLineChars="200"/>
        <w:rPr>
          <w:sz w:val="28"/>
          <w:szCs w:val="28"/>
        </w:rPr>
      </w:pPr>
      <w:r>
        <w:rPr>
          <w:rFonts w:hint="eastAsia"/>
          <w:sz w:val="28"/>
          <w:szCs w:val="28"/>
        </w:rPr>
        <w:t>根据上述定义，下列选项正确的是：</w:t>
      </w:r>
    </w:p>
    <w:p w14:paraId="42D80E1A">
      <w:pPr>
        <w:tabs>
          <w:tab w:val="left" w:pos="5245"/>
          <w:tab w:val="left" w:pos="5620"/>
        </w:tabs>
        <w:spacing w:line="530" w:lineRule="exact"/>
        <w:ind w:firstLine="560" w:firstLineChars="200"/>
        <w:rPr>
          <w:sz w:val="28"/>
          <w:szCs w:val="28"/>
        </w:rPr>
      </w:pPr>
      <w:r>
        <w:rPr>
          <w:rFonts w:hint="eastAsia"/>
          <w:sz w:val="28"/>
          <w:szCs w:val="28"/>
        </w:rPr>
        <w:t>A．g(f(7)) = 7</w:t>
      </w:r>
      <w:r>
        <w:rPr>
          <w:rFonts w:hint="eastAsia"/>
          <w:sz w:val="28"/>
          <w:szCs w:val="28"/>
        </w:rPr>
        <w:tab/>
      </w:r>
      <w:r>
        <w:rPr>
          <w:rFonts w:hint="eastAsia"/>
          <w:sz w:val="28"/>
          <w:szCs w:val="28"/>
        </w:rPr>
        <w:t>B．h(f(5), 7)=7</w:t>
      </w:r>
    </w:p>
    <w:p w14:paraId="47A3E132">
      <w:pPr>
        <w:tabs>
          <w:tab w:val="left" w:pos="5245"/>
          <w:tab w:val="left" w:pos="5620"/>
        </w:tabs>
        <w:spacing w:line="530" w:lineRule="exact"/>
        <w:ind w:firstLine="560" w:firstLineChars="200"/>
        <w:rPr>
          <w:sz w:val="28"/>
          <w:szCs w:val="28"/>
        </w:rPr>
      </w:pPr>
      <w:r>
        <w:rPr>
          <w:rFonts w:hint="eastAsia"/>
          <w:sz w:val="28"/>
          <w:szCs w:val="28"/>
        </w:rPr>
        <w:t>C．h(h(7, 5), g(5)) =7</w:t>
      </w:r>
      <w:r>
        <w:rPr>
          <w:rFonts w:hint="eastAsia"/>
          <w:sz w:val="28"/>
          <w:szCs w:val="28"/>
        </w:rPr>
        <w:tab/>
      </w:r>
      <w:r>
        <w:rPr>
          <w:rFonts w:hint="eastAsia"/>
          <w:sz w:val="28"/>
          <w:szCs w:val="28"/>
        </w:rPr>
        <w:t>D．h(g(f(5)), h(7, 7))=7</w:t>
      </w:r>
    </w:p>
    <w:p w14:paraId="7E7F7E7E">
      <w:pPr>
        <w:tabs>
          <w:tab w:val="left" w:pos="4200"/>
        </w:tabs>
        <w:spacing w:line="514" w:lineRule="exact"/>
        <w:ind w:firstLine="560" w:firstLineChars="200"/>
        <w:rPr>
          <w:sz w:val="28"/>
          <w:szCs w:val="28"/>
        </w:rPr>
      </w:pPr>
      <w:r>
        <w:rPr>
          <w:sz w:val="28"/>
          <w:szCs w:val="28"/>
        </w:rPr>
        <w:t>答案：</w:t>
      </w:r>
      <w:r>
        <w:rPr>
          <w:rFonts w:hint="eastAsia"/>
          <w:sz w:val="28"/>
          <w:szCs w:val="28"/>
        </w:rPr>
        <w:t>D</w:t>
      </w:r>
    </w:p>
    <w:p w14:paraId="425078D4">
      <w:pPr>
        <w:tabs>
          <w:tab w:val="left" w:pos="4200"/>
        </w:tabs>
        <w:spacing w:line="514" w:lineRule="exact"/>
        <w:ind w:firstLine="643" w:firstLineChars="200"/>
        <w:rPr>
          <w:b/>
          <w:bCs/>
          <w:sz w:val="32"/>
          <w:szCs w:val="28"/>
        </w:rPr>
      </w:pPr>
      <w:r>
        <w:rPr>
          <w:rFonts w:hint="eastAsia" w:cs="仿宋_GB2312"/>
          <w:b/>
          <w:bCs/>
          <w:sz w:val="32"/>
          <w:szCs w:val="28"/>
        </w:rPr>
        <w:t>题型三：类比推理</w:t>
      </w:r>
    </w:p>
    <w:p w14:paraId="05F10380">
      <w:pPr>
        <w:tabs>
          <w:tab w:val="left" w:pos="4200"/>
        </w:tabs>
        <w:spacing w:line="514" w:lineRule="exact"/>
        <w:ind w:firstLine="640" w:firstLineChars="200"/>
        <w:rPr>
          <w:sz w:val="32"/>
          <w:szCs w:val="28"/>
        </w:rPr>
      </w:pPr>
      <w:r>
        <w:rPr>
          <w:rFonts w:hint="eastAsia" w:cs="仿宋_GB2312"/>
          <w:sz w:val="32"/>
          <w:szCs w:val="28"/>
        </w:rPr>
        <w:t>每道题给出一组相关的词或一段陈述，要求应试人员通过观察分析，找出与题目要求的逻辑关系最为贴近或相似的一项。</w:t>
      </w:r>
    </w:p>
    <w:p w14:paraId="1EFDA775">
      <w:pPr>
        <w:tabs>
          <w:tab w:val="left" w:pos="4200"/>
        </w:tabs>
        <w:spacing w:line="514"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1EA790DE">
      <w:pPr>
        <w:tabs>
          <w:tab w:val="left" w:pos="4200"/>
        </w:tabs>
        <w:spacing w:line="514" w:lineRule="exact"/>
        <w:ind w:firstLine="560" w:firstLineChars="200"/>
        <w:rPr>
          <w:rFonts w:ascii="宋体" w:hAnsi="宋体" w:cs="仿宋_GB2312"/>
          <w:sz w:val="28"/>
          <w:szCs w:val="28"/>
        </w:rPr>
      </w:pPr>
      <w:r>
        <w:rPr>
          <w:rFonts w:hint="eastAsia" w:ascii="宋体" w:hAnsi="宋体" w:cs="仿宋_GB2312"/>
          <w:sz w:val="28"/>
          <w:szCs w:val="28"/>
        </w:rPr>
        <w:t>总成本∶直接成本∶间接成本</w:t>
      </w:r>
    </w:p>
    <w:p w14:paraId="527290A9">
      <w:pPr>
        <w:tabs>
          <w:tab w:val="left" w:pos="4200"/>
        </w:tabs>
        <w:spacing w:line="514" w:lineRule="exact"/>
        <w:ind w:firstLine="560" w:firstLineChars="200"/>
        <w:rPr>
          <w:rFonts w:ascii="宋体" w:hAnsi="宋体" w:cs="仿宋_GB2312"/>
          <w:sz w:val="28"/>
          <w:szCs w:val="28"/>
        </w:rPr>
      </w:pPr>
      <w:r>
        <w:rPr>
          <w:sz w:val="28"/>
          <w:szCs w:val="28"/>
        </w:rPr>
        <w:t>A</w:t>
      </w:r>
      <w:r>
        <w:rPr>
          <w:rFonts w:hint="eastAsia" w:ascii="宋体" w:hAnsi="宋体" w:cs="仿宋_GB2312"/>
          <w:sz w:val="28"/>
          <w:szCs w:val="28"/>
        </w:rPr>
        <w:t>．多面体∶凸面体∶凹面体</w:t>
      </w:r>
      <w:r>
        <w:rPr>
          <w:rFonts w:hint="eastAsia" w:ascii="宋体" w:hAnsi="宋体" w:cs="仿宋_GB2312"/>
          <w:sz w:val="28"/>
          <w:szCs w:val="28"/>
        </w:rPr>
        <w:tab/>
      </w:r>
      <w:r>
        <w:rPr>
          <w:rFonts w:hint="eastAsia" w:ascii="宋体" w:hAnsi="宋体" w:cs="仿宋_GB2312"/>
          <w:sz w:val="28"/>
          <w:szCs w:val="28"/>
        </w:rPr>
        <w:tab/>
      </w:r>
    </w:p>
    <w:p w14:paraId="09E3599C">
      <w:pPr>
        <w:tabs>
          <w:tab w:val="left" w:pos="4200"/>
        </w:tabs>
        <w:spacing w:line="514" w:lineRule="exact"/>
        <w:ind w:firstLine="560" w:firstLineChars="200"/>
        <w:rPr>
          <w:rFonts w:ascii="宋体" w:hAnsi="宋体" w:cs="仿宋_GB2312"/>
          <w:sz w:val="28"/>
          <w:szCs w:val="28"/>
        </w:rPr>
      </w:pPr>
      <w:r>
        <w:rPr>
          <w:rFonts w:hint="eastAsia"/>
          <w:sz w:val="28"/>
          <w:szCs w:val="28"/>
        </w:rPr>
        <w:t>B</w:t>
      </w:r>
      <w:r>
        <w:rPr>
          <w:rFonts w:hint="eastAsia" w:ascii="宋体" w:hAnsi="宋体" w:cs="仿宋_GB2312"/>
          <w:sz w:val="28"/>
          <w:szCs w:val="28"/>
        </w:rPr>
        <w:t>．合格率∶次品率∶成品率</w:t>
      </w:r>
    </w:p>
    <w:p w14:paraId="24804706">
      <w:pPr>
        <w:tabs>
          <w:tab w:val="left" w:pos="4200"/>
        </w:tabs>
        <w:spacing w:line="514"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．电功率∶平均功率∶瞬时功率</w:t>
      </w:r>
      <w:r>
        <w:rPr>
          <w:rFonts w:hint="eastAsia" w:ascii="宋体" w:hAnsi="宋体" w:cs="仿宋_GB2312"/>
          <w:sz w:val="28"/>
          <w:szCs w:val="28"/>
        </w:rPr>
        <w:tab/>
      </w:r>
    </w:p>
    <w:p w14:paraId="6446B900">
      <w:pPr>
        <w:tabs>
          <w:tab w:val="left" w:pos="4200"/>
        </w:tabs>
        <w:spacing w:line="514" w:lineRule="exact"/>
        <w:ind w:firstLine="560" w:firstLineChars="200"/>
        <w:rPr>
          <w:rFonts w:ascii="宋体" w:hAnsi="宋体" w:cs="仿宋_GB2312"/>
          <w:sz w:val="28"/>
          <w:szCs w:val="28"/>
        </w:rPr>
      </w:pPr>
      <w:r>
        <w:rPr>
          <w:rFonts w:hint="eastAsia"/>
          <w:sz w:val="28"/>
          <w:szCs w:val="28"/>
        </w:rPr>
        <w:t>D</w:t>
      </w:r>
      <w:r>
        <w:rPr>
          <w:rFonts w:hint="eastAsia" w:ascii="宋体" w:hAnsi="宋体" w:cs="仿宋_GB2312"/>
          <w:sz w:val="28"/>
          <w:szCs w:val="28"/>
        </w:rPr>
        <w:t>．圆锥表面积∶底面积∶侧面积</w:t>
      </w:r>
    </w:p>
    <w:p w14:paraId="0978F90B">
      <w:pPr>
        <w:tabs>
          <w:tab w:val="left" w:pos="4200"/>
        </w:tabs>
        <w:spacing w:line="514" w:lineRule="exact"/>
        <w:ind w:firstLine="560" w:firstLineChars="200"/>
        <w:rPr>
          <w:rFonts w:ascii="宋体" w:hAnsi="宋体" w:cs="仿宋_GB2312"/>
          <w:sz w:val="28"/>
          <w:szCs w:val="28"/>
        </w:rPr>
      </w:pPr>
      <w:r>
        <w:rPr>
          <w:rFonts w:hint="eastAsia" w:ascii="宋体" w:hAnsi="宋体" w:cs="仿宋_GB2312"/>
          <w:sz w:val="28"/>
          <w:szCs w:val="28"/>
        </w:rPr>
        <w:t>答案：</w:t>
      </w:r>
      <w:r>
        <w:rPr>
          <w:rFonts w:hint="eastAsia"/>
          <w:sz w:val="28"/>
          <w:szCs w:val="28"/>
        </w:rPr>
        <w:t>D</w:t>
      </w:r>
    </w:p>
    <w:p w14:paraId="39416693">
      <w:pPr>
        <w:tabs>
          <w:tab w:val="left" w:pos="4200"/>
        </w:tabs>
        <w:spacing w:line="514" w:lineRule="exact"/>
        <w:ind w:firstLine="643" w:firstLineChars="200"/>
        <w:rPr>
          <w:sz w:val="32"/>
          <w:szCs w:val="28"/>
        </w:rPr>
      </w:pPr>
      <w:r>
        <w:rPr>
          <w:rFonts w:hint="eastAsia" w:cs="仿宋_GB2312"/>
          <w:b/>
          <w:bCs/>
          <w:sz w:val="32"/>
          <w:szCs w:val="28"/>
        </w:rPr>
        <w:t>题型四：逻辑判断</w:t>
      </w:r>
    </w:p>
    <w:p w14:paraId="61D04CF0">
      <w:pPr>
        <w:tabs>
          <w:tab w:val="left" w:pos="4200"/>
        </w:tabs>
        <w:spacing w:line="514" w:lineRule="exact"/>
        <w:ind w:firstLine="640" w:firstLineChars="200"/>
        <w:rPr>
          <w:sz w:val="32"/>
          <w:szCs w:val="28"/>
        </w:rPr>
      </w:pPr>
      <w:r>
        <w:rPr>
          <w:rFonts w:hint="eastAsia" w:cs="仿宋_GB2312"/>
          <w:sz w:val="32"/>
          <w:szCs w:val="28"/>
        </w:rPr>
        <w:t>每道题给出一段陈述，这段陈述被假设是正确的，不容置疑的。要求应试人员根据这段陈述，运用一定的逻辑推论，选择一个最恰当的答案。</w:t>
      </w:r>
    </w:p>
    <w:p w14:paraId="3C7A31C7">
      <w:pPr>
        <w:tabs>
          <w:tab w:val="left" w:pos="4200"/>
        </w:tabs>
        <w:spacing w:line="514"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31E8BF76">
      <w:pPr>
        <w:tabs>
          <w:tab w:val="left" w:pos="4200"/>
        </w:tabs>
        <w:spacing w:line="514" w:lineRule="exact"/>
        <w:ind w:firstLine="560" w:firstLineChars="200"/>
        <w:rPr>
          <w:sz w:val="28"/>
          <w:szCs w:val="28"/>
        </w:rPr>
      </w:pPr>
      <w:r>
        <w:rPr>
          <w:sz w:val="28"/>
          <w:szCs w:val="28"/>
        </w:rPr>
        <w:t>当前，葡萄酒酿造大多使用人工培养的酿酒酵母。有研究发现，与人工酵母酿造的葡萄酒相比，采用天然酵母菌所酿造的酒富含更多的有益微生物，而有益微生物越多越有利于人体健康。因此有人认为，应改变用人工酵母酿造葡萄酒的方式，大力推广天然酵母菌的酿酒工艺，这样才会更有益于人体健康。</w:t>
      </w:r>
    </w:p>
    <w:p w14:paraId="39AB835A">
      <w:pPr>
        <w:tabs>
          <w:tab w:val="left" w:pos="4200"/>
        </w:tabs>
        <w:spacing w:line="514" w:lineRule="exact"/>
        <w:ind w:firstLine="560" w:firstLineChars="200"/>
        <w:rPr>
          <w:sz w:val="28"/>
          <w:szCs w:val="28"/>
        </w:rPr>
      </w:pPr>
      <w:r>
        <w:rPr>
          <w:sz w:val="28"/>
          <w:szCs w:val="28"/>
        </w:rPr>
        <w:t>以下各项如果为真，</w:t>
      </w:r>
      <w:r>
        <w:rPr>
          <w:b/>
          <w:bCs/>
          <w:sz w:val="28"/>
          <w:szCs w:val="28"/>
        </w:rPr>
        <w:t>除哪项外</w:t>
      </w:r>
      <w:r>
        <w:rPr>
          <w:sz w:val="28"/>
          <w:szCs w:val="28"/>
        </w:rPr>
        <w:t>均能削弱上述观点？</w:t>
      </w:r>
    </w:p>
    <w:p w14:paraId="5FF9ED86">
      <w:pPr>
        <w:tabs>
          <w:tab w:val="left" w:pos="4200"/>
        </w:tabs>
        <w:spacing w:line="514" w:lineRule="exact"/>
        <w:ind w:firstLine="560" w:firstLineChars="200"/>
        <w:rPr>
          <w:sz w:val="28"/>
          <w:szCs w:val="28"/>
        </w:rPr>
      </w:pPr>
      <w:r>
        <w:rPr>
          <w:sz w:val="28"/>
          <w:szCs w:val="28"/>
        </w:rPr>
        <w:t>A．天然酵母菌所酿造的酒中硫的含量更高，味道更冲，很多人并不接受</w:t>
      </w:r>
    </w:p>
    <w:p w14:paraId="6DED7E95">
      <w:pPr>
        <w:tabs>
          <w:tab w:val="left" w:pos="4200"/>
        </w:tabs>
        <w:spacing w:line="514" w:lineRule="exact"/>
        <w:ind w:firstLine="560" w:firstLineChars="200"/>
        <w:rPr>
          <w:sz w:val="28"/>
          <w:szCs w:val="28"/>
        </w:rPr>
      </w:pPr>
      <w:r>
        <w:rPr>
          <w:sz w:val="28"/>
          <w:szCs w:val="28"/>
        </w:rPr>
        <w:t>B．用天然酵母菌酿酒会引入很多其他细菌，难以控制酒品中其他细菌的含量</w:t>
      </w:r>
    </w:p>
    <w:p w14:paraId="2593D19A">
      <w:pPr>
        <w:tabs>
          <w:tab w:val="left" w:pos="4200"/>
        </w:tabs>
        <w:spacing w:line="514" w:lineRule="exact"/>
        <w:ind w:firstLine="560" w:firstLineChars="200"/>
        <w:rPr>
          <w:sz w:val="28"/>
          <w:szCs w:val="28"/>
        </w:rPr>
      </w:pPr>
      <w:r>
        <w:rPr>
          <w:sz w:val="28"/>
          <w:szCs w:val="28"/>
        </w:rPr>
        <w:t>C．人体对微生物的吸收存在差异，即使酒中含有更多有益微生物，也不能都被人体吸收</w:t>
      </w:r>
    </w:p>
    <w:p w14:paraId="6D118A0C">
      <w:pPr>
        <w:tabs>
          <w:tab w:val="left" w:pos="4200"/>
        </w:tabs>
        <w:spacing w:line="514" w:lineRule="exact"/>
        <w:ind w:firstLine="560" w:firstLineChars="200"/>
        <w:rPr>
          <w:sz w:val="28"/>
          <w:szCs w:val="28"/>
        </w:rPr>
      </w:pPr>
      <w:r>
        <w:rPr>
          <w:sz w:val="28"/>
          <w:szCs w:val="28"/>
        </w:rPr>
        <w:t>D．葡萄种类不同，其植株所产生的酵母菌也不同，用这些酵母菌酿酒不一定会增加益生菌</w:t>
      </w:r>
    </w:p>
    <w:p w14:paraId="3442B57D">
      <w:pPr>
        <w:tabs>
          <w:tab w:val="left" w:pos="4200"/>
        </w:tabs>
        <w:spacing w:line="514" w:lineRule="exact"/>
        <w:ind w:firstLine="560" w:firstLineChars="200"/>
        <w:rPr>
          <w:sz w:val="28"/>
          <w:szCs w:val="28"/>
        </w:rPr>
      </w:pPr>
      <w:r>
        <w:rPr>
          <w:sz w:val="28"/>
          <w:szCs w:val="28"/>
        </w:rPr>
        <w:t>答案：A</w:t>
      </w:r>
    </w:p>
    <w:p w14:paraId="0786DAFB">
      <w:pPr>
        <w:tabs>
          <w:tab w:val="left" w:pos="4200"/>
        </w:tabs>
        <w:spacing w:line="514" w:lineRule="exact"/>
        <w:ind w:firstLine="643" w:firstLineChars="200"/>
        <w:rPr>
          <w:rFonts w:cs="仿宋_GB2312"/>
          <w:b/>
          <w:bCs/>
          <w:sz w:val="32"/>
          <w:szCs w:val="28"/>
        </w:rPr>
      </w:pPr>
      <w:r>
        <w:rPr>
          <w:rFonts w:hint="eastAsia" w:cs="仿宋_GB2312"/>
          <w:b/>
          <w:bCs/>
          <w:sz w:val="32"/>
          <w:szCs w:val="28"/>
        </w:rPr>
        <w:t>题型五：综合判断推理</w:t>
      </w:r>
    </w:p>
    <w:p w14:paraId="1218079A">
      <w:pPr>
        <w:tabs>
          <w:tab w:val="left" w:pos="4200"/>
        </w:tabs>
        <w:spacing w:line="514" w:lineRule="exact"/>
        <w:ind w:firstLine="640" w:firstLineChars="200"/>
        <w:rPr>
          <w:rFonts w:cs="仿宋_GB2312"/>
          <w:sz w:val="32"/>
          <w:szCs w:val="28"/>
        </w:rPr>
      </w:pPr>
      <w:r>
        <w:rPr>
          <w:rFonts w:hint="eastAsia" w:cs="仿宋_GB2312"/>
          <w:sz w:val="32"/>
          <w:szCs w:val="28"/>
        </w:rPr>
        <w:t>每道题给出若干材料，要求应试人员综合运用各种推理能力，选择一个最恰当的答案。</w:t>
      </w:r>
    </w:p>
    <w:p w14:paraId="6628CA1C">
      <w:pPr>
        <w:tabs>
          <w:tab w:val="left" w:pos="4200"/>
        </w:tabs>
        <w:spacing w:line="514"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3C6B99BA">
      <w:pPr>
        <w:tabs>
          <w:tab w:val="left" w:pos="4200"/>
        </w:tabs>
        <w:spacing w:line="514" w:lineRule="exact"/>
        <w:ind w:firstLine="560" w:firstLineChars="200"/>
        <w:rPr>
          <w:rFonts w:ascii="宋体" w:hAnsi="宋体" w:cs="仿宋_GB2312"/>
          <w:sz w:val="28"/>
          <w:szCs w:val="28"/>
        </w:rPr>
      </w:pPr>
      <w:r>
        <w:rPr>
          <w:rFonts w:hint="eastAsia" w:ascii="宋体" w:hAnsi="宋体" w:cs="仿宋_GB2312"/>
          <w:sz w:val="28"/>
          <w:szCs w:val="28"/>
        </w:rPr>
        <w:t>光速是光在真空中传播的速度，约为每秒</w:t>
      </w:r>
      <w:r>
        <w:rPr>
          <w:sz w:val="28"/>
          <w:szCs w:val="28"/>
        </w:rPr>
        <w:t>30</w:t>
      </w:r>
      <w:r>
        <w:rPr>
          <w:rFonts w:hint="eastAsia" w:ascii="宋体" w:hAnsi="宋体" w:cs="仿宋_GB2312"/>
          <w:sz w:val="28"/>
          <w:szCs w:val="28"/>
        </w:rPr>
        <w:t>万千米。关于光速及其相关理论，有如下论述：</w:t>
      </w:r>
    </w:p>
    <w:p w14:paraId="2D07374A">
      <w:pPr>
        <w:tabs>
          <w:tab w:val="left" w:pos="4200"/>
        </w:tabs>
        <w:spacing w:line="514" w:lineRule="exact"/>
        <w:ind w:firstLine="560" w:firstLineChars="200"/>
        <w:rPr>
          <w:rFonts w:ascii="宋体" w:hAnsi="宋体" w:cs="仿宋_GB2312"/>
          <w:sz w:val="28"/>
          <w:szCs w:val="28"/>
        </w:rPr>
      </w:pPr>
      <w:r>
        <w:rPr>
          <w:sz w:val="28"/>
          <w:szCs w:val="28"/>
        </w:rPr>
        <w:t>（1）……</w:t>
      </w:r>
      <w:r>
        <w:rPr>
          <w:rFonts w:hint="eastAsia" w:ascii="宋体" w:hAnsi="宋体" w:cs="仿宋_GB2312"/>
          <w:sz w:val="28"/>
          <w:szCs w:val="28"/>
        </w:rPr>
        <w:t>（略）</w:t>
      </w:r>
    </w:p>
    <w:p w14:paraId="64C5D81A">
      <w:pPr>
        <w:tabs>
          <w:tab w:val="left" w:pos="4200"/>
        </w:tabs>
        <w:spacing w:line="514" w:lineRule="exact"/>
        <w:ind w:firstLine="560" w:firstLineChars="200"/>
        <w:rPr>
          <w:rFonts w:ascii="宋体" w:hAnsi="宋体" w:cs="仿宋_GB2312"/>
          <w:sz w:val="28"/>
          <w:szCs w:val="28"/>
        </w:rPr>
      </w:pPr>
      <w:r>
        <w:rPr>
          <w:rFonts w:hint="eastAsia"/>
          <w:sz w:val="28"/>
          <w:szCs w:val="28"/>
        </w:rPr>
        <w:t>（2）</w:t>
      </w:r>
      <w:r>
        <w:rPr>
          <w:sz w:val="28"/>
          <w:szCs w:val="28"/>
        </w:rPr>
        <w:t>……</w:t>
      </w:r>
      <w:r>
        <w:rPr>
          <w:rFonts w:hint="eastAsia" w:ascii="宋体" w:hAnsi="宋体" w:cs="仿宋_GB2312"/>
          <w:sz w:val="28"/>
          <w:szCs w:val="28"/>
        </w:rPr>
        <w:t>（略）</w:t>
      </w:r>
    </w:p>
    <w:p w14:paraId="716B3835">
      <w:pPr>
        <w:tabs>
          <w:tab w:val="left" w:pos="4200"/>
        </w:tabs>
        <w:spacing w:line="514" w:lineRule="exact"/>
        <w:ind w:firstLine="560" w:firstLineChars="200"/>
        <w:rPr>
          <w:rFonts w:ascii="宋体" w:hAnsi="宋体" w:cs="仿宋_GB2312"/>
          <w:sz w:val="28"/>
          <w:szCs w:val="28"/>
        </w:rPr>
      </w:pPr>
      <w:r>
        <w:rPr>
          <w:rFonts w:hint="eastAsia" w:ascii="宋体" w:hAnsi="宋体" w:cs="仿宋_GB2312"/>
          <w:sz w:val="28"/>
          <w:szCs w:val="28"/>
        </w:rPr>
        <w:t>（</w:t>
      </w:r>
      <w:r>
        <w:rPr>
          <w:sz w:val="28"/>
          <w:szCs w:val="28"/>
        </w:rPr>
        <w:t>3</w:t>
      </w:r>
      <w:r>
        <w:rPr>
          <w:rFonts w:hint="eastAsia" w:ascii="宋体" w:hAnsi="宋体" w:cs="仿宋_GB2312"/>
          <w:sz w:val="28"/>
          <w:szCs w:val="28"/>
        </w:rPr>
        <w:t>）超光速是指超越光速的速度，它被认为是一个超出我们经典物理学理论的现象。物质有两种，一种是可见物，另一种是场。在经典物理学中，不存在能以超光速运动的物质。理论上，只有能量可以以超出光速的速度传播。</w:t>
      </w:r>
    </w:p>
    <w:p w14:paraId="76BDA2F1">
      <w:pPr>
        <w:tabs>
          <w:tab w:val="left" w:pos="4200"/>
        </w:tabs>
        <w:spacing w:line="514" w:lineRule="exact"/>
        <w:ind w:firstLine="560" w:firstLineChars="200"/>
        <w:rPr>
          <w:rFonts w:ascii="宋体" w:hAnsi="宋体" w:cs="仿宋_GB2312"/>
          <w:sz w:val="28"/>
          <w:szCs w:val="28"/>
        </w:rPr>
      </w:pPr>
      <w:r>
        <w:rPr>
          <w:rFonts w:hint="eastAsia" w:ascii="宋体" w:hAnsi="宋体" w:cs="仿宋_GB2312"/>
          <w:sz w:val="28"/>
          <w:szCs w:val="28"/>
        </w:rPr>
        <w:t>（</w:t>
      </w:r>
      <w:r>
        <w:rPr>
          <w:sz w:val="28"/>
          <w:szCs w:val="28"/>
        </w:rPr>
        <w:t>4</w:t>
      </w:r>
      <w:r>
        <w:rPr>
          <w:rFonts w:hint="eastAsia" w:ascii="宋体" w:hAnsi="宋体" w:cs="仿宋_GB2312"/>
          <w:sz w:val="28"/>
          <w:szCs w:val="28"/>
        </w:rPr>
        <w:t>）超光速理论的支持者认为，存在某种方式可以实现信息的超光速传输，但是这种说法遭到了其他科学家的质疑。这是因为信息传输需要消耗能量，而这一因素会影响信息的传播速度，况且信息在传输过程中还会经历电磁干扰。</w:t>
      </w:r>
    </w:p>
    <w:p w14:paraId="2EB67527">
      <w:pPr>
        <w:tabs>
          <w:tab w:val="left" w:pos="4200"/>
        </w:tabs>
        <w:spacing w:line="514" w:lineRule="exact"/>
        <w:ind w:firstLine="560" w:firstLineChars="200"/>
        <w:rPr>
          <w:rFonts w:ascii="宋体" w:hAnsi="宋体" w:cs="仿宋_GB2312"/>
          <w:sz w:val="28"/>
          <w:szCs w:val="28"/>
        </w:rPr>
      </w:pPr>
      <w:r>
        <w:rPr>
          <w:rFonts w:hint="eastAsia" w:ascii="宋体" w:hAnsi="宋体" w:cs="仿宋_GB2312"/>
          <w:sz w:val="28"/>
          <w:szCs w:val="28"/>
        </w:rPr>
        <w:t>（</w:t>
      </w:r>
      <w:r>
        <w:rPr>
          <w:rFonts w:hint="eastAsia"/>
          <w:sz w:val="28"/>
          <w:szCs w:val="28"/>
        </w:rPr>
        <w:t>5</w:t>
      </w:r>
      <w:r>
        <w:rPr>
          <w:rFonts w:hint="eastAsia" w:ascii="宋体" w:hAnsi="宋体" w:cs="仿宋_GB2312"/>
          <w:sz w:val="28"/>
          <w:szCs w:val="28"/>
        </w:rPr>
        <w:t>）</w:t>
      </w:r>
      <w:r>
        <w:rPr>
          <w:sz w:val="28"/>
          <w:szCs w:val="28"/>
        </w:rPr>
        <w:t>……</w:t>
      </w:r>
      <w:r>
        <w:rPr>
          <w:rFonts w:hint="eastAsia" w:ascii="宋体" w:hAnsi="宋体" w:cs="仿宋_GB2312"/>
          <w:sz w:val="28"/>
          <w:szCs w:val="28"/>
        </w:rPr>
        <w:t>（略）</w:t>
      </w:r>
    </w:p>
    <w:p w14:paraId="47AA0FDB">
      <w:pPr>
        <w:adjustRightInd w:val="0"/>
        <w:spacing w:line="514" w:lineRule="exact"/>
        <w:ind w:firstLine="560" w:firstLineChars="200"/>
        <w:rPr>
          <w:sz w:val="28"/>
          <w:szCs w:val="28"/>
        </w:rPr>
      </w:pPr>
      <w:r>
        <w:rPr>
          <w:rFonts w:hint="eastAsia" w:hAnsi="仿宋_GB2312" w:cs="仿宋_GB2312"/>
          <w:color w:val="000000"/>
          <w:sz w:val="28"/>
          <w:szCs w:val="28"/>
          <w:lang w:val="zh-CN"/>
        </w:rPr>
        <w:t>1．</w:t>
      </w:r>
      <w:r>
        <w:rPr>
          <w:rFonts w:hint="eastAsia" w:hAnsi="仿宋_GB2312" w:cs="仿宋_GB2312"/>
          <w:sz w:val="28"/>
          <w:szCs w:val="28"/>
          <w:lang w:val="zh-CN"/>
        </w:rPr>
        <w:t>根据（</w:t>
      </w:r>
      <w:r>
        <w:rPr>
          <w:sz w:val="28"/>
          <w:szCs w:val="28"/>
        </w:rPr>
        <w:t>3</w:t>
      </w:r>
      <w:r>
        <w:rPr>
          <w:rFonts w:hint="eastAsia" w:hAnsi="仿宋_GB2312" w:cs="仿宋_GB2312"/>
          <w:sz w:val="28"/>
          <w:szCs w:val="28"/>
          <w:lang w:val="zh-CN"/>
        </w:rPr>
        <w:t>）的论述，可以得出以下哪项？</w:t>
      </w:r>
    </w:p>
    <w:p w14:paraId="191DB3AC">
      <w:pPr>
        <w:adjustRightInd w:val="0"/>
        <w:spacing w:line="514"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可见物不可能产生场</w:t>
      </w:r>
    </w:p>
    <w:p w14:paraId="09027C6B">
      <w:pPr>
        <w:adjustRightInd w:val="0"/>
        <w:spacing w:line="514" w:lineRule="exact"/>
        <w:ind w:firstLine="560" w:firstLineChars="200"/>
        <w:rPr>
          <w:sz w:val="28"/>
          <w:szCs w:val="28"/>
        </w:rPr>
      </w:pP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存在能以超光速运动的物质</w:t>
      </w:r>
    </w:p>
    <w:p w14:paraId="51A0E4B2">
      <w:pPr>
        <w:adjustRightInd w:val="0"/>
        <w:spacing w:line="514"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以超光速传播的能量不是运动的物质</w:t>
      </w:r>
    </w:p>
    <w:p w14:paraId="204E0377">
      <w:pPr>
        <w:adjustRightInd w:val="0"/>
        <w:spacing w:line="514" w:lineRule="exact"/>
        <w:ind w:firstLine="560" w:firstLineChars="200"/>
        <w:rPr>
          <w:rFonts w:hAnsi="仿宋_GB2312" w:cs="仿宋_GB2312"/>
          <w:sz w:val="28"/>
          <w:szCs w:val="28"/>
          <w:lang w:val="zh-CN"/>
        </w:rPr>
      </w:pP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只有在经典物理学理论中，才存在不能超越光速的物质</w:t>
      </w:r>
    </w:p>
    <w:p w14:paraId="1A73D3F4">
      <w:pPr>
        <w:tabs>
          <w:tab w:val="left" w:pos="3359"/>
        </w:tabs>
        <w:adjustRightInd w:val="0"/>
        <w:spacing w:line="500" w:lineRule="exact"/>
        <w:ind w:firstLine="560" w:firstLineChars="200"/>
        <w:rPr>
          <w:color w:val="000000"/>
          <w:kern w:val="0"/>
          <w:sz w:val="28"/>
          <w:szCs w:val="28"/>
          <w:lang w:val="zh-CN"/>
        </w:rPr>
      </w:pPr>
      <w:r>
        <w:rPr>
          <w:rFonts w:hint="eastAsia"/>
          <w:color w:val="000000"/>
          <w:kern w:val="0"/>
          <w:sz w:val="28"/>
          <w:szCs w:val="28"/>
          <w:lang w:val="zh-CN"/>
        </w:rPr>
        <w:t>答案：C</w:t>
      </w:r>
      <w:r>
        <w:rPr>
          <w:color w:val="000000"/>
          <w:kern w:val="0"/>
          <w:sz w:val="28"/>
          <w:szCs w:val="28"/>
          <w:lang w:val="zh-CN"/>
        </w:rPr>
        <w:t xml:space="preserve"> </w:t>
      </w:r>
    </w:p>
    <w:p w14:paraId="497BEDD3">
      <w:pPr>
        <w:adjustRightInd w:val="0"/>
        <w:spacing w:line="500" w:lineRule="exact"/>
        <w:ind w:firstLine="560" w:firstLineChars="200"/>
        <w:rPr>
          <w:rFonts w:cs="仿宋"/>
          <w:sz w:val="28"/>
          <w:szCs w:val="28"/>
          <w:lang w:val="zh-CN"/>
        </w:rPr>
      </w:pPr>
      <w:r>
        <w:rPr>
          <w:rFonts w:hint="eastAsia" w:hAnsi="仿宋_GB2312" w:cs="仿宋_GB2312"/>
          <w:color w:val="000000"/>
          <w:sz w:val="28"/>
          <w:szCs w:val="28"/>
          <w:lang w:val="zh-CN"/>
        </w:rPr>
        <w:t>2．</w:t>
      </w:r>
      <w:r>
        <w:rPr>
          <w:rFonts w:hint="eastAsia" w:hAnsi="仿宋_GB2312" w:cs="仿宋_GB2312"/>
          <w:sz w:val="28"/>
          <w:szCs w:val="28"/>
          <w:lang w:val="zh-CN"/>
        </w:rPr>
        <w:t>以下哪项如果为真，最能支持（</w:t>
      </w:r>
      <w:r>
        <w:rPr>
          <w:sz w:val="28"/>
          <w:szCs w:val="28"/>
        </w:rPr>
        <w:t>4</w:t>
      </w:r>
      <w:r>
        <w:rPr>
          <w:rFonts w:hint="eastAsia" w:hAnsi="仿宋_GB2312" w:cs="仿宋_GB2312"/>
          <w:sz w:val="28"/>
          <w:szCs w:val="28"/>
          <w:lang w:val="zh-CN"/>
        </w:rPr>
        <w:t>）中科学家的质疑？</w:t>
      </w:r>
    </w:p>
    <w:p w14:paraId="381F181D">
      <w:pPr>
        <w:adjustRightInd w:val="0"/>
        <w:spacing w:line="50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电磁干扰不会影响信息传输的速度</w:t>
      </w:r>
    </w:p>
    <w:p w14:paraId="6FFF884F">
      <w:pPr>
        <w:adjustRightInd w:val="0"/>
        <w:spacing w:line="500" w:lineRule="exact"/>
        <w:ind w:firstLine="560" w:firstLineChars="200"/>
        <w:rPr>
          <w:sz w:val="28"/>
          <w:szCs w:val="28"/>
        </w:rPr>
      </w:pP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若经历电磁干扰，信息传输就会消耗能量</w:t>
      </w:r>
    </w:p>
    <w:p w14:paraId="18FED9A4">
      <w:pPr>
        <w:adjustRightInd w:val="0"/>
        <w:spacing w:line="50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只要消耗能量，信息传输就不可能超光速</w:t>
      </w:r>
    </w:p>
    <w:p w14:paraId="42C19825">
      <w:pPr>
        <w:adjustRightInd w:val="0"/>
        <w:spacing w:line="500" w:lineRule="exact"/>
        <w:ind w:firstLine="560" w:firstLineChars="200"/>
        <w:rPr>
          <w:rFonts w:hAnsi="仿宋_GB2312" w:cs="仿宋_GB2312"/>
          <w:sz w:val="28"/>
          <w:szCs w:val="28"/>
          <w:lang w:val="zh-CN"/>
        </w:rPr>
      </w:pP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信息传输需要一定的物质载体，而物质不可能超光速运动</w:t>
      </w:r>
    </w:p>
    <w:p w14:paraId="3E1EA893">
      <w:pPr>
        <w:tabs>
          <w:tab w:val="left" w:pos="3359"/>
        </w:tabs>
        <w:adjustRightInd w:val="0"/>
        <w:spacing w:line="500" w:lineRule="exact"/>
        <w:ind w:firstLine="560" w:firstLineChars="200"/>
        <w:rPr>
          <w:color w:val="000000"/>
          <w:kern w:val="0"/>
          <w:sz w:val="28"/>
          <w:szCs w:val="28"/>
          <w:lang w:val="zh-CN"/>
        </w:rPr>
      </w:pPr>
      <w:r>
        <w:rPr>
          <w:rFonts w:hint="eastAsia"/>
          <w:color w:val="000000"/>
          <w:kern w:val="0"/>
          <w:sz w:val="28"/>
          <w:szCs w:val="28"/>
          <w:lang w:val="zh-CN"/>
        </w:rPr>
        <w:t>答案：C</w:t>
      </w:r>
      <w:r>
        <w:rPr>
          <w:color w:val="000000"/>
          <w:kern w:val="0"/>
          <w:sz w:val="28"/>
          <w:szCs w:val="28"/>
          <w:lang w:val="zh-CN"/>
        </w:rPr>
        <w:t xml:space="preserve"> </w:t>
      </w:r>
    </w:p>
    <w:p w14:paraId="4C1E894A">
      <w:pPr>
        <w:tabs>
          <w:tab w:val="left" w:pos="4200"/>
        </w:tabs>
        <w:spacing w:line="520" w:lineRule="exact"/>
        <w:ind w:firstLine="643" w:firstLineChars="200"/>
        <w:rPr>
          <w:rFonts w:ascii="仿宋_GB2312" w:cs="仿宋_GB2312"/>
          <w:b/>
          <w:bCs/>
          <w:sz w:val="32"/>
          <w:szCs w:val="32"/>
        </w:rPr>
      </w:pPr>
      <w:r>
        <w:rPr>
          <w:rFonts w:hint="eastAsia" w:ascii="仿宋_GB2312" w:cs="仿宋_GB2312"/>
          <w:b/>
          <w:bCs/>
          <w:sz w:val="32"/>
          <w:szCs w:val="32"/>
        </w:rPr>
        <w:t>(</w:t>
      </w:r>
      <w:r>
        <w:rPr>
          <w:b/>
          <w:bCs/>
          <w:sz w:val="32"/>
          <w:szCs w:val="32"/>
        </w:rPr>
        <w:t>5</w:t>
      </w:r>
      <w:r>
        <w:rPr>
          <w:rFonts w:hint="eastAsia" w:ascii="仿宋_GB2312" w:cs="仿宋_GB2312"/>
          <w:b/>
          <w:bCs/>
          <w:sz w:val="32"/>
          <w:szCs w:val="32"/>
        </w:rPr>
        <w:t>)综合分析</w:t>
      </w:r>
    </w:p>
    <w:p w14:paraId="3C67B4C1">
      <w:pPr>
        <w:tabs>
          <w:tab w:val="left" w:pos="4200"/>
        </w:tabs>
        <w:spacing w:line="520" w:lineRule="exact"/>
        <w:ind w:firstLine="640" w:firstLineChars="200"/>
        <w:rPr>
          <w:rFonts w:ascii="仿宋_GB2312"/>
          <w:sz w:val="32"/>
          <w:szCs w:val="32"/>
        </w:rPr>
      </w:pPr>
      <w:r>
        <w:rPr>
          <w:rFonts w:hint="eastAsia" w:ascii="仿宋_GB2312" w:cs="仿宋_GB2312"/>
          <w:sz w:val="32"/>
          <w:szCs w:val="32"/>
        </w:rPr>
        <w:t>主要测查应试人员运用自然科学的基本思想和方法分析解决问题的能力。主要包括对事物性质、关系、规律的量化、分析、归纳，找出解决问题的思路方法，选择解决问题的最优途径等。常见题型有策略制定、实验设计等。</w:t>
      </w:r>
    </w:p>
    <w:p w14:paraId="6D3E7663">
      <w:pPr>
        <w:tabs>
          <w:tab w:val="left" w:pos="4200"/>
        </w:tabs>
        <w:spacing w:line="520"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3DD7AAB4">
      <w:pPr>
        <w:adjustRightInd w:val="0"/>
        <w:spacing w:line="500" w:lineRule="exact"/>
        <w:ind w:firstLine="560" w:firstLineChars="200"/>
        <w:rPr>
          <w:sz w:val="28"/>
          <w:szCs w:val="28"/>
        </w:rPr>
      </w:pPr>
      <w:bookmarkStart w:id="31" w:name="_Toc62803505"/>
      <w:r>
        <w:rPr>
          <w:rFonts w:hint="eastAsia" w:hAnsi="仿宋_GB2312" w:cs="仿宋_GB2312"/>
          <w:sz w:val="28"/>
          <w:szCs w:val="28"/>
          <w:lang w:val="zh-CN"/>
        </w:rPr>
        <w:t>某集团下属甲、乙、丙、丁四个工厂生产</w:t>
      </w:r>
      <w:r>
        <w:rPr>
          <w:sz w:val="28"/>
          <w:szCs w:val="28"/>
        </w:rPr>
        <w:t>A</w:t>
      </w:r>
      <w:r>
        <w:rPr>
          <w:rFonts w:hint="eastAsia" w:hAnsi="仿宋_GB2312" w:cs="仿宋_GB2312"/>
          <w:sz w:val="28"/>
          <w:szCs w:val="28"/>
          <w:lang w:val="zh-CN"/>
        </w:rPr>
        <w:t>、</w:t>
      </w:r>
      <w:r>
        <w:rPr>
          <w:sz w:val="28"/>
          <w:szCs w:val="28"/>
        </w:rPr>
        <w:t>B</w:t>
      </w:r>
      <w:r>
        <w:rPr>
          <w:rFonts w:hint="eastAsia" w:hAnsi="仿宋_GB2312" w:cs="仿宋_GB2312"/>
          <w:sz w:val="28"/>
          <w:szCs w:val="28"/>
          <w:lang w:val="zh-CN"/>
        </w:rPr>
        <w:t>、</w:t>
      </w:r>
      <w:r>
        <w:rPr>
          <w:sz w:val="28"/>
          <w:szCs w:val="28"/>
        </w:rPr>
        <w:t>C</w:t>
      </w:r>
      <w:r>
        <w:rPr>
          <w:rFonts w:hint="eastAsia" w:hAnsi="仿宋_GB2312" w:cs="仿宋_GB2312"/>
          <w:sz w:val="28"/>
          <w:szCs w:val="28"/>
          <w:lang w:val="zh-CN"/>
        </w:rPr>
        <w:t>三种产品，每天每个工厂只能生产一种产品。已知三种产品的出厂价都是</w:t>
      </w:r>
      <w:r>
        <w:rPr>
          <w:sz w:val="28"/>
          <w:szCs w:val="28"/>
        </w:rPr>
        <w:t>1000</w:t>
      </w:r>
      <w:r>
        <w:rPr>
          <w:rFonts w:hint="eastAsia" w:hAnsi="仿宋_GB2312" w:cs="仿宋_GB2312"/>
          <w:sz w:val="28"/>
          <w:szCs w:val="28"/>
          <w:lang w:val="zh-CN"/>
        </w:rPr>
        <w:t>元</w:t>
      </w:r>
      <w:r>
        <w:rPr>
          <w:sz w:val="28"/>
          <w:szCs w:val="28"/>
        </w:rPr>
        <w:t>/</w:t>
      </w:r>
      <w:r>
        <w:rPr>
          <w:rFonts w:hint="eastAsia" w:hAnsi="仿宋_GB2312" w:cs="仿宋_GB2312"/>
          <w:sz w:val="28"/>
          <w:szCs w:val="28"/>
          <w:lang w:val="zh-CN"/>
        </w:rPr>
        <w:t>件。单个工厂的日产量和生产成本如下表所示（日产量单位：件；成本单位：元</w:t>
      </w:r>
      <w:r>
        <w:rPr>
          <w:sz w:val="28"/>
          <w:szCs w:val="28"/>
        </w:rPr>
        <w:t>/</w:t>
      </w:r>
      <w:r>
        <w:rPr>
          <w:rFonts w:hint="eastAsia" w:hAnsi="仿宋_GB2312" w:cs="仿宋_GB2312"/>
          <w:sz w:val="28"/>
          <w:szCs w:val="28"/>
          <w:lang w:val="zh-CN"/>
        </w:rPr>
        <w:t>件）：</w:t>
      </w:r>
    </w:p>
    <w:tbl>
      <w:tblPr>
        <w:tblStyle w:val="17"/>
        <w:tblW w:w="0" w:type="auto"/>
        <w:jc w:val="center"/>
        <w:tblLayout w:type="fixed"/>
        <w:tblCellMar>
          <w:top w:w="0" w:type="dxa"/>
          <w:left w:w="108" w:type="dxa"/>
          <w:bottom w:w="0" w:type="dxa"/>
          <w:right w:w="108" w:type="dxa"/>
        </w:tblCellMar>
      </w:tblPr>
      <w:tblGrid>
        <w:gridCol w:w="1080"/>
        <w:gridCol w:w="1118"/>
        <w:gridCol w:w="762"/>
        <w:gridCol w:w="1285"/>
        <w:gridCol w:w="875"/>
        <w:gridCol w:w="1285"/>
        <w:gridCol w:w="875"/>
      </w:tblGrid>
      <w:tr w14:paraId="6A5F1B4A">
        <w:tblPrEx>
          <w:tblCellMar>
            <w:top w:w="0" w:type="dxa"/>
            <w:left w:w="108" w:type="dxa"/>
            <w:bottom w:w="0" w:type="dxa"/>
            <w:right w:w="108" w:type="dxa"/>
          </w:tblCellMar>
        </w:tblPrEx>
        <w:trPr>
          <w:trHeight w:val="285" w:hRule="atLeast"/>
          <w:jc w:val="center"/>
        </w:trPr>
        <w:tc>
          <w:tcPr>
            <w:tcW w:w="1080"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14:paraId="50466D9B">
            <w:pPr>
              <w:autoSpaceDE w:val="0"/>
              <w:autoSpaceDN w:val="0"/>
              <w:adjustRightInd w:val="0"/>
              <w:spacing w:line="370" w:lineRule="exact"/>
              <w:jc w:val="center"/>
              <w:rPr>
                <w:color w:val="000000"/>
                <w:kern w:val="0"/>
                <w:sz w:val="28"/>
                <w:szCs w:val="28"/>
              </w:rPr>
            </w:pPr>
          </w:p>
        </w:tc>
        <w:tc>
          <w:tcPr>
            <w:tcW w:w="1880" w:type="dxa"/>
            <w:gridSpan w:val="2"/>
            <w:tcBorders>
              <w:top w:val="single" w:color="auto" w:sz="4" w:space="0"/>
              <w:left w:val="nil"/>
              <w:bottom w:val="single" w:color="auto" w:sz="4" w:space="0"/>
              <w:right w:val="single" w:color="auto" w:sz="4" w:space="0"/>
            </w:tcBorders>
            <w:vAlign w:val="center"/>
          </w:tcPr>
          <w:p w14:paraId="20E341E5">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A</w:t>
            </w:r>
            <w:r>
              <w:rPr>
                <w:rFonts w:hint="eastAsia" w:ascii="仿宋_GB2312" w:cs="仿宋_GB2312"/>
                <w:color w:val="000000"/>
                <w:kern w:val="0"/>
                <w:sz w:val="28"/>
                <w:szCs w:val="28"/>
                <w:lang w:val="zh-CN" w:eastAsia="en-US"/>
              </w:rPr>
              <w:t>产品</w:t>
            </w:r>
          </w:p>
        </w:tc>
        <w:tc>
          <w:tcPr>
            <w:tcW w:w="2160" w:type="dxa"/>
            <w:gridSpan w:val="2"/>
            <w:tcBorders>
              <w:top w:val="single" w:color="auto" w:sz="4" w:space="0"/>
              <w:left w:val="nil"/>
              <w:bottom w:val="single" w:color="auto" w:sz="4" w:space="0"/>
              <w:right w:val="single" w:color="auto" w:sz="4" w:space="0"/>
            </w:tcBorders>
            <w:vAlign w:val="center"/>
          </w:tcPr>
          <w:p w14:paraId="4EF15539">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B</w:t>
            </w:r>
            <w:r>
              <w:rPr>
                <w:rFonts w:hint="eastAsia" w:ascii="仿宋_GB2312" w:cs="仿宋_GB2312"/>
                <w:color w:val="000000"/>
                <w:kern w:val="0"/>
                <w:sz w:val="28"/>
                <w:szCs w:val="28"/>
                <w:lang w:val="zh-CN" w:eastAsia="en-US"/>
              </w:rPr>
              <w:t>产品</w:t>
            </w:r>
          </w:p>
        </w:tc>
        <w:tc>
          <w:tcPr>
            <w:tcW w:w="2160" w:type="dxa"/>
            <w:gridSpan w:val="2"/>
            <w:tcBorders>
              <w:top w:val="single" w:color="auto" w:sz="4" w:space="0"/>
              <w:left w:val="nil"/>
              <w:bottom w:val="single" w:color="auto" w:sz="4" w:space="0"/>
              <w:right w:val="single" w:color="auto" w:sz="4" w:space="0"/>
            </w:tcBorders>
            <w:vAlign w:val="center"/>
          </w:tcPr>
          <w:p w14:paraId="77289AEE">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C</w:t>
            </w:r>
            <w:r>
              <w:rPr>
                <w:rFonts w:hint="eastAsia" w:ascii="仿宋_GB2312" w:cs="仿宋_GB2312"/>
                <w:color w:val="000000"/>
                <w:kern w:val="0"/>
                <w:sz w:val="28"/>
                <w:szCs w:val="28"/>
                <w:lang w:val="zh-CN" w:eastAsia="en-US"/>
              </w:rPr>
              <w:t>产品</w:t>
            </w:r>
          </w:p>
        </w:tc>
      </w:tr>
      <w:tr w14:paraId="3B9A1643">
        <w:tblPrEx>
          <w:tblCellMar>
            <w:top w:w="0" w:type="dxa"/>
            <w:left w:w="108" w:type="dxa"/>
            <w:bottom w:w="0" w:type="dxa"/>
            <w:right w:w="108" w:type="dxa"/>
          </w:tblCellMar>
        </w:tblPrEx>
        <w:trPr>
          <w:trHeight w:val="28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5176AB80">
            <w:pPr>
              <w:widowControl/>
              <w:jc w:val="left"/>
              <w:rPr>
                <w:color w:val="000000"/>
                <w:kern w:val="0"/>
                <w:sz w:val="28"/>
                <w:szCs w:val="28"/>
              </w:rPr>
            </w:pPr>
          </w:p>
        </w:tc>
        <w:tc>
          <w:tcPr>
            <w:tcW w:w="1118" w:type="dxa"/>
            <w:tcBorders>
              <w:top w:val="nil"/>
              <w:left w:val="nil"/>
              <w:bottom w:val="single" w:color="auto" w:sz="4" w:space="0"/>
              <w:right w:val="single" w:color="auto" w:sz="4" w:space="0"/>
            </w:tcBorders>
            <w:vAlign w:val="center"/>
          </w:tcPr>
          <w:p w14:paraId="1A8B0C5E">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日产量</w:t>
            </w:r>
          </w:p>
        </w:tc>
        <w:tc>
          <w:tcPr>
            <w:tcW w:w="762" w:type="dxa"/>
            <w:tcBorders>
              <w:top w:val="nil"/>
              <w:left w:val="nil"/>
              <w:bottom w:val="single" w:color="auto" w:sz="4" w:space="0"/>
              <w:right w:val="single" w:color="auto" w:sz="4" w:space="0"/>
            </w:tcBorders>
            <w:vAlign w:val="center"/>
          </w:tcPr>
          <w:p w14:paraId="26927EDB">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成本</w:t>
            </w:r>
          </w:p>
        </w:tc>
        <w:tc>
          <w:tcPr>
            <w:tcW w:w="1285" w:type="dxa"/>
            <w:tcBorders>
              <w:top w:val="nil"/>
              <w:left w:val="nil"/>
              <w:bottom w:val="single" w:color="auto" w:sz="4" w:space="0"/>
              <w:right w:val="single" w:color="auto" w:sz="4" w:space="0"/>
            </w:tcBorders>
            <w:vAlign w:val="center"/>
          </w:tcPr>
          <w:p w14:paraId="01608BF1">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日产量</w:t>
            </w:r>
          </w:p>
        </w:tc>
        <w:tc>
          <w:tcPr>
            <w:tcW w:w="875" w:type="dxa"/>
            <w:tcBorders>
              <w:top w:val="nil"/>
              <w:left w:val="nil"/>
              <w:bottom w:val="single" w:color="auto" w:sz="4" w:space="0"/>
              <w:right w:val="single" w:color="auto" w:sz="4" w:space="0"/>
            </w:tcBorders>
            <w:vAlign w:val="center"/>
          </w:tcPr>
          <w:p w14:paraId="3138EED3">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成本</w:t>
            </w:r>
          </w:p>
        </w:tc>
        <w:tc>
          <w:tcPr>
            <w:tcW w:w="1285" w:type="dxa"/>
            <w:tcBorders>
              <w:top w:val="nil"/>
              <w:left w:val="nil"/>
              <w:bottom w:val="single" w:color="auto" w:sz="4" w:space="0"/>
              <w:right w:val="single" w:color="auto" w:sz="4" w:space="0"/>
            </w:tcBorders>
            <w:vAlign w:val="center"/>
          </w:tcPr>
          <w:p w14:paraId="5C693D57">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日产量</w:t>
            </w:r>
          </w:p>
        </w:tc>
        <w:tc>
          <w:tcPr>
            <w:tcW w:w="875" w:type="dxa"/>
            <w:tcBorders>
              <w:top w:val="nil"/>
              <w:left w:val="nil"/>
              <w:bottom w:val="single" w:color="auto" w:sz="4" w:space="0"/>
              <w:right w:val="single" w:color="auto" w:sz="4" w:space="0"/>
            </w:tcBorders>
            <w:vAlign w:val="center"/>
          </w:tcPr>
          <w:p w14:paraId="6B05296C">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成本</w:t>
            </w:r>
          </w:p>
        </w:tc>
      </w:tr>
      <w:tr w14:paraId="70030A28">
        <w:tblPrEx>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single" w:color="auto" w:sz="4" w:space="0"/>
              <w:right w:val="single" w:color="auto" w:sz="4" w:space="0"/>
            </w:tcBorders>
            <w:vAlign w:val="center"/>
          </w:tcPr>
          <w:p w14:paraId="6CA91EFD">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甲</w:t>
            </w:r>
          </w:p>
        </w:tc>
        <w:tc>
          <w:tcPr>
            <w:tcW w:w="1118" w:type="dxa"/>
            <w:tcBorders>
              <w:top w:val="nil"/>
              <w:left w:val="nil"/>
              <w:bottom w:val="single" w:color="auto" w:sz="4" w:space="0"/>
              <w:right w:val="single" w:color="auto" w:sz="4" w:space="0"/>
            </w:tcBorders>
            <w:vAlign w:val="center"/>
          </w:tcPr>
          <w:p w14:paraId="42D414DA">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300</w:t>
            </w:r>
          </w:p>
        </w:tc>
        <w:tc>
          <w:tcPr>
            <w:tcW w:w="762" w:type="dxa"/>
            <w:tcBorders>
              <w:top w:val="nil"/>
              <w:left w:val="nil"/>
              <w:bottom w:val="single" w:color="auto" w:sz="4" w:space="0"/>
              <w:right w:val="single" w:color="auto" w:sz="4" w:space="0"/>
            </w:tcBorders>
            <w:vAlign w:val="center"/>
          </w:tcPr>
          <w:p w14:paraId="250F2514">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500</w:t>
            </w:r>
          </w:p>
        </w:tc>
        <w:tc>
          <w:tcPr>
            <w:tcW w:w="1285" w:type="dxa"/>
            <w:tcBorders>
              <w:top w:val="nil"/>
              <w:left w:val="nil"/>
              <w:bottom w:val="single" w:color="auto" w:sz="4" w:space="0"/>
              <w:right w:val="single" w:color="auto" w:sz="4" w:space="0"/>
            </w:tcBorders>
            <w:vAlign w:val="center"/>
          </w:tcPr>
          <w:p w14:paraId="4A9C11DE">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600</w:t>
            </w:r>
          </w:p>
        </w:tc>
        <w:tc>
          <w:tcPr>
            <w:tcW w:w="875" w:type="dxa"/>
            <w:tcBorders>
              <w:top w:val="nil"/>
              <w:left w:val="nil"/>
              <w:bottom w:val="single" w:color="auto" w:sz="4" w:space="0"/>
              <w:right w:val="single" w:color="auto" w:sz="4" w:space="0"/>
            </w:tcBorders>
            <w:vAlign w:val="center"/>
          </w:tcPr>
          <w:p w14:paraId="00476A95">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600</w:t>
            </w:r>
          </w:p>
        </w:tc>
        <w:tc>
          <w:tcPr>
            <w:tcW w:w="1285" w:type="dxa"/>
            <w:tcBorders>
              <w:top w:val="nil"/>
              <w:left w:val="nil"/>
              <w:bottom w:val="single" w:color="auto" w:sz="4" w:space="0"/>
              <w:right w:val="single" w:color="auto" w:sz="4" w:space="0"/>
            </w:tcBorders>
            <w:vAlign w:val="center"/>
          </w:tcPr>
          <w:p w14:paraId="0C86C88A">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800</w:t>
            </w:r>
          </w:p>
        </w:tc>
        <w:tc>
          <w:tcPr>
            <w:tcW w:w="875" w:type="dxa"/>
            <w:tcBorders>
              <w:top w:val="nil"/>
              <w:left w:val="nil"/>
              <w:bottom w:val="single" w:color="auto" w:sz="4" w:space="0"/>
              <w:right w:val="single" w:color="auto" w:sz="4" w:space="0"/>
            </w:tcBorders>
            <w:vAlign w:val="center"/>
          </w:tcPr>
          <w:p w14:paraId="5403C8C5">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700</w:t>
            </w:r>
          </w:p>
        </w:tc>
      </w:tr>
      <w:tr w14:paraId="58070984">
        <w:tblPrEx>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single" w:color="auto" w:sz="4" w:space="0"/>
              <w:right w:val="single" w:color="auto" w:sz="4" w:space="0"/>
            </w:tcBorders>
            <w:vAlign w:val="center"/>
          </w:tcPr>
          <w:p w14:paraId="1E146057">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乙</w:t>
            </w:r>
          </w:p>
        </w:tc>
        <w:tc>
          <w:tcPr>
            <w:tcW w:w="1118" w:type="dxa"/>
            <w:tcBorders>
              <w:top w:val="nil"/>
              <w:left w:val="nil"/>
              <w:bottom w:val="single" w:color="auto" w:sz="4" w:space="0"/>
              <w:right w:val="single" w:color="auto" w:sz="4" w:space="0"/>
            </w:tcBorders>
            <w:vAlign w:val="center"/>
          </w:tcPr>
          <w:p w14:paraId="4ACEBA0A">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500</w:t>
            </w:r>
          </w:p>
        </w:tc>
        <w:tc>
          <w:tcPr>
            <w:tcW w:w="762" w:type="dxa"/>
            <w:tcBorders>
              <w:top w:val="nil"/>
              <w:left w:val="nil"/>
              <w:bottom w:val="single" w:color="auto" w:sz="4" w:space="0"/>
              <w:right w:val="single" w:color="auto" w:sz="4" w:space="0"/>
            </w:tcBorders>
            <w:vAlign w:val="center"/>
          </w:tcPr>
          <w:p w14:paraId="7860CF05">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700</w:t>
            </w:r>
          </w:p>
        </w:tc>
        <w:tc>
          <w:tcPr>
            <w:tcW w:w="1285" w:type="dxa"/>
            <w:tcBorders>
              <w:top w:val="nil"/>
              <w:left w:val="nil"/>
              <w:bottom w:val="single" w:color="auto" w:sz="4" w:space="0"/>
              <w:right w:val="single" w:color="auto" w:sz="4" w:space="0"/>
            </w:tcBorders>
            <w:vAlign w:val="center"/>
          </w:tcPr>
          <w:p w14:paraId="68BB0D7C">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500</w:t>
            </w:r>
          </w:p>
        </w:tc>
        <w:tc>
          <w:tcPr>
            <w:tcW w:w="875" w:type="dxa"/>
            <w:tcBorders>
              <w:top w:val="nil"/>
              <w:left w:val="nil"/>
              <w:bottom w:val="single" w:color="auto" w:sz="4" w:space="0"/>
              <w:right w:val="single" w:color="auto" w:sz="4" w:space="0"/>
            </w:tcBorders>
            <w:vAlign w:val="center"/>
          </w:tcPr>
          <w:p w14:paraId="0E7DAD41">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600</w:t>
            </w:r>
          </w:p>
        </w:tc>
        <w:tc>
          <w:tcPr>
            <w:tcW w:w="1285" w:type="dxa"/>
            <w:tcBorders>
              <w:top w:val="nil"/>
              <w:left w:val="nil"/>
              <w:bottom w:val="single" w:color="auto" w:sz="4" w:space="0"/>
              <w:right w:val="single" w:color="auto" w:sz="4" w:space="0"/>
            </w:tcBorders>
            <w:vAlign w:val="center"/>
          </w:tcPr>
          <w:p w14:paraId="499AB613">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500</w:t>
            </w:r>
          </w:p>
        </w:tc>
        <w:tc>
          <w:tcPr>
            <w:tcW w:w="875" w:type="dxa"/>
            <w:tcBorders>
              <w:top w:val="nil"/>
              <w:left w:val="nil"/>
              <w:bottom w:val="single" w:color="auto" w:sz="4" w:space="0"/>
              <w:right w:val="single" w:color="auto" w:sz="4" w:space="0"/>
            </w:tcBorders>
            <w:vAlign w:val="center"/>
          </w:tcPr>
          <w:p w14:paraId="378D9749">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700</w:t>
            </w:r>
          </w:p>
        </w:tc>
      </w:tr>
      <w:tr w14:paraId="6D5AD8D8">
        <w:tblPrEx>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single" w:color="auto" w:sz="4" w:space="0"/>
              <w:right w:val="single" w:color="auto" w:sz="4" w:space="0"/>
            </w:tcBorders>
            <w:vAlign w:val="center"/>
          </w:tcPr>
          <w:p w14:paraId="113E6D7F">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丙</w:t>
            </w:r>
          </w:p>
        </w:tc>
        <w:tc>
          <w:tcPr>
            <w:tcW w:w="1118" w:type="dxa"/>
            <w:tcBorders>
              <w:top w:val="nil"/>
              <w:left w:val="nil"/>
              <w:bottom w:val="single" w:color="auto" w:sz="4" w:space="0"/>
              <w:right w:val="single" w:color="auto" w:sz="4" w:space="0"/>
            </w:tcBorders>
            <w:vAlign w:val="center"/>
          </w:tcPr>
          <w:p w14:paraId="5D4C5568">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400</w:t>
            </w:r>
          </w:p>
        </w:tc>
        <w:tc>
          <w:tcPr>
            <w:tcW w:w="762" w:type="dxa"/>
            <w:tcBorders>
              <w:top w:val="nil"/>
              <w:left w:val="nil"/>
              <w:bottom w:val="single" w:color="auto" w:sz="4" w:space="0"/>
              <w:right w:val="single" w:color="auto" w:sz="4" w:space="0"/>
            </w:tcBorders>
            <w:vAlign w:val="center"/>
          </w:tcPr>
          <w:p w14:paraId="41705928">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600</w:t>
            </w:r>
          </w:p>
        </w:tc>
        <w:tc>
          <w:tcPr>
            <w:tcW w:w="1285" w:type="dxa"/>
            <w:tcBorders>
              <w:top w:val="nil"/>
              <w:left w:val="nil"/>
              <w:bottom w:val="single" w:color="auto" w:sz="4" w:space="0"/>
              <w:right w:val="single" w:color="auto" w:sz="4" w:space="0"/>
            </w:tcBorders>
            <w:vAlign w:val="center"/>
          </w:tcPr>
          <w:p w14:paraId="53DF83A8">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300</w:t>
            </w:r>
          </w:p>
        </w:tc>
        <w:tc>
          <w:tcPr>
            <w:tcW w:w="875" w:type="dxa"/>
            <w:tcBorders>
              <w:top w:val="nil"/>
              <w:left w:val="nil"/>
              <w:bottom w:val="single" w:color="auto" w:sz="4" w:space="0"/>
              <w:right w:val="single" w:color="auto" w:sz="4" w:space="0"/>
            </w:tcBorders>
            <w:vAlign w:val="center"/>
          </w:tcPr>
          <w:p w14:paraId="1D142A29">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500</w:t>
            </w:r>
          </w:p>
        </w:tc>
        <w:tc>
          <w:tcPr>
            <w:tcW w:w="1285" w:type="dxa"/>
            <w:tcBorders>
              <w:top w:val="nil"/>
              <w:left w:val="nil"/>
              <w:bottom w:val="single" w:color="auto" w:sz="4" w:space="0"/>
              <w:right w:val="single" w:color="auto" w:sz="4" w:space="0"/>
            </w:tcBorders>
            <w:vAlign w:val="center"/>
          </w:tcPr>
          <w:p w14:paraId="0EC2FEF1">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200</w:t>
            </w:r>
          </w:p>
        </w:tc>
        <w:tc>
          <w:tcPr>
            <w:tcW w:w="875" w:type="dxa"/>
            <w:tcBorders>
              <w:top w:val="nil"/>
              <w:left w:val="nil"/>
              <w:bottom w:val="single" w:color="auto" w:sz="4" w:space="0"/>
              <w:right w:val="single" w:color="auto" w:sz="4" w:space="0"/>
            </w:tcBorders>
            <w:vAlign w:val="center"/>
          </w:tcPr>
          <w:p w14:paraId="59D1DBAE">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400</w:t>
            </w:r>
          </w:p>
        </w:tc>
      </w:tr>
      <w:tr w14:paraId="754A74D4">
        <w:tblPrEx>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single" w:color="auto" w:sz="4" w:space="0"/>
              <w:right w:val="single" w:color="auto" w:sz="4" w:space="0"/>
            </w:tcBorders>
            <w:vAlign w:val="center"/>
          </w:tcPr>
          <w:p w14:paraId="052131E2">
            <w:pPr>
              <w:autoSpaceDE w:val="0"/>
              <w:autoSpaceDN w:val="0"/>
              <w:adjustRightInd w:val="0"/>
              <w:spacing w:line="370" w:lineRule="exact"/>
              <w:jc w:val="center"/>
              <w:rPr>
                <w:color w:val="000000"/>
                <w:kern w:val="0"/>
                <w:sz w:val="28"/>
                <w:szCs w:val="28"/>
                <w:lang w:eastAsia="en-US"/>
              </w:rPr>
            </w:pPr>
            <w:r>
              <w:rPr>
                <w:rFonts w:hint="eastAsia" w:ascii="仿宋_GB2312" w:cs="仿宋_GB2312"/>
                <w:color w:val="000000"/>
                <w:kern w:val="0"/>
                <w:sz w:val="28"/>
                <w:szCs w:val="28"/>
                <w:lang w:val="zh-CN" w:eastAsia="en-US"/>
              </w:rPr>
              <w:t>丁</w:t>
            </w:r>
          </w:p>
        </w:tc>
        <w:tc>
          <w:tcPr>
            <w:tcW w:w="1118" w:type="dxa"/>
            <w:tcBorders>
              <w:top w:val="nil"/>
              <w:left w:val="nil"/>
              <w:bottom w:val="single" w:color="auto" w:sz="4" w:space="0"/>
              <w:right w:val="single" w:color="auto" w:sz="4" w:space="0"/>
            </w:tcBorders>
            <w:vAlign w:val="center"/>
          </w:tcPr>
          <w:p w14:paraId="3ACE0A1D">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600</w:t>
            </w:r>
          </w:p>
        </w:tc>
        <w:tc>
          <w:tcPr>
            <w:tcW w:w="762" w:type="dxa"/>
            <w:tcBorders>
              <w:top w:val="nil"/>
              <w:left w:val="nil"/>
              <w:bottom w:val="single" w:color="auto" w:sz="4" w:space="0"/>
              <w:right w:val="single" w:color="auto" w:sz="4" w:space="0"/>
            </w:tcBorders>
            <w:vAlign w:val="center"/>
          </w:tcPr>
          <w:p w14:paraId="3DB8E013">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750</w:t>
            </w:r>
          </w:p>
        </w:tc>
        <w:tc>
          <w:tcPr>
            <w:tcW w:w="1285" w:type="dxa"/>
            <w:tcBorders>
              <w:top w:val="nil"/>
              <w:left w:val="nil"/>
              <w:bottom w:val="single" w:color="auto" w:sz="4" w:space="0"/>
              <w:right w:val="single" w:color="auto" w:sz="4" w:space="0"/>
            </w:tcBorders>
            <w:vAlign w:val="center"/>
          </w:tcPr>
          <w:p w14:paraId="47CB981E">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800</w:t>
            </w:r>
          </w:p>
        </w:tc>
        <w:tc>
          <w:tcPr>
            <w:tcW w:w="875" w:type="dxa"/>
            <w:tcBorders>
              <w:top w:val="nil"/>
              <w:left w:val="nil"/>
              <w:bottom w:val="single" w:color="auto" w:sz="4" w:space="0"/>
              <w:right w:val="single" w:color="auto" w:sz="4" w:space="0"/>
            </w:tcBorders>
            <w:vAlign w:val="center"/>
          </w:tcPr>
          <w:p w14:paraId="1668E9D2">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800</w:t>
            </w:r>
          </w:p>
        </w:tc>
        <w:tc>
          <w:tcPr>
            <w:tcW w:w="1285" w:type="dxa"/>
            <w:tcBorders>
              <w:top w:val="nil"/>
              <w:left w:val="nil"/>
              <w:bottom w:val="single" w:color="auto" w:sz="4" w:space="0"/>
              <w:right w:val="single" w:color="auto" w:sz="4" w:space="0"/>
            </w:tcBorders>
            <w:vAlign w:val="center"/>
          </w:tcPr>
          <w:p w14:paraId="361D858F">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1200</w:t>
            </w:r>
          </w:p>
        </w:tc>
        <w:tc>
          <w:tcPr>
            <w:tcW w:w="875" w:type="dxa"/>
            <w:tcBorders>
              <w:top w:val="nil"/>
              <w:left w:val="nil"/>
              <w:bottom w:val="single" w:color="auto" w:sz="4" w:space="0"/>
              <w:right w:val="single" w:color="auto" w:sz="4" w:space="0"/>
            </w:tcBorders>
            <w:vAlign w:val="center"/>
          </w:tcPr>
          <w:p w14:paraId="117A810D">
            <w:pPr>
              <w:autoSpaceDE w:val="0"/>
              <w:autoSpaceDN w:val="0"/>
              <w:adjustRightInd w:val="0"/>
              <w:spacing w:line="370" w:lineRule="exact"/>
              <w:jc w:val="center"/>
              <w:rPr>
                <w:color w:val="000000"/>
                <w:kern w:val="0"/>
                <w:sz w:val="28"/>
                <w:szCs w:val="28"/>
                <w:lang w:eastAsia="en-US"/>
              </w:rPr>
            </w:pPr>
            <w:r>
              <w:rPr>
                <w:color w:val="000000"/>
                <w:kern w:val="0"/>
                <w:sz w:val="28"/>
                <w:szCs w:val="28"/>
                <w:lang w:eastAsia="en-US"/>
              </w:rPr>
              <w:t>900</w:t>
            </w:r>
          </w:p>
        </w:tc>
      </w:tr>
    </w:tbl>
    <w:p w14:paraId="778B133B">
      <w:pPr>
        <w:adjustRightInd w:val="0"/>
        <w:spacing w:before="156" w:beforeLines="50" w:line="500" w:lineRule="exact"/>
        <w:ind w:firstLine="560" w:firstLineChars="200"/>
        <w:rPr>
          <w:sz w:val="28"/>
          <w:szCs w:val="28"/>
        </w:rPr>
      </w:pPr>
      <w:r>
        <w:rPr>
          <w:rFonts w:hAnsi="仿宋_GB2312" w:cs="仿宋_GB2312"/>
          <w:color w:val="000000"/>
          <w:sz w:val="28"/>
          <w:szCs w:val="28"/>
          <w:lang w:val="zh-CN"/>
        </w:rPr>
        <w:t>1</w:t>
      </w:r>
      <w:r>
        <w:rPr>
          <w:rFonts w:hint="eastAsia" w:hAnsi="仿宋_GB2312" w:cs="仿宋_GB2312"/>
          <w:color w:val="000000"/>
          <w:sz w:val="28"/>
          <w:szCs w:val="28"/>
          <w:lang w:val="zh-CN"/>
        </w:rPr>
        <w:t>．</w:t>
      </w:r>
      <w:r>
        <w:rPr>
          <w:rFonts w:hint="eastAsia" w:hAnsi="仿宋_GB2312" w:cs="仿宋_GB2312"/>
          <w:sz w:val="28"/>
          <w:szCs w:val="28"/>
          <w:lang w:val="zh-CN"/>
        </w:rPr>
        <w:t>如乙、丁两个工厂均需生产三种产品各</w:t>
      </w:r>
      <w:r>
        <w:rPr>
          <w:rFonts w:hAnsi="仿宋_GB2312" w:cs="仿宋_GB2312"/>
          <w:sz w:val="28"/>
          <w:szCs w:val="28"/>
          <w:lang w:val="zh-CN"/>
        </w:rPr>
        <w:t>12000</w:t>
      </w:r>
      <w:r>
        <w:rPr>
          <w:rFonts w:hint="eastAsia" w:hAnsi="仿宋_GB2312" w:cs="仿宋_GB2312"/>
          <w:sz w:val="28"/>
          <w:szCs w:val="28"/>
          <w:lang w:val="zh-CN"/>
        </w:rPr>
        <w:t>件，则乙工厂的用时是丁工厂的多少倍？</w:t>
      </w:r>
    </w:p>
    <w:p w14:paraId="77B5C599">
      <w:pPr>
        <w:tabs>
          <w:tab w:val="left" w:pos="3359"/>
          <w:tab w:val="left" w:pos="5245"/>
        </w:tabs>
        <w:adjustRightInd w:val="0"/>
        <w:spacing w:line="500" w:lineRule="exact"/>
        <w:ind w:firstLine="560" w:firstLineChars="200"/>
        <w:rPr>
          <w:rFonts w:eastAsia="宋体"/>
          <w:sz w:val="28"/>
          <w:szCs w:val="28"/>
        </w:rPr>
      </w:pPr>
      <w:r>
        <w:rPr>
          <w:rFonts w:hAnsi="仿宋_GB2312" w:cs="仿宋_GB2312"/>
          <w:sz w:val="28"/>
          <w:szCs w:val="28"/>
        </w:rPr>
        <w:t>A</w:t>
      </w:r>
      <w:r>
        <w:rPr>
          <w:rFonts w:hint="eastAsia" w:hAnsi="仿宋_GB2312" w:cs="仿宋_GB2312"/>
          <w:sz w:val="28"/>
          <w:szCs w:val="28"/>
        </w:rPr>
        <w:t>．</w:t>
      </w:r>
      <w:r>
        <w:rPr>
          <w:sz w:val="28"/>
          <w:szCs w:val="28"/>
        </w:rPr>
        <w:t>1.</w:t>
      </w:r>
      <w:r>
        <w:rPr>
          <w:rFonts w:hAnsi="仿宋_GB2312" w:cs="仿宋_GB2312"/>
          <w:sz w:val="28"/>
          <w:szCs w:val="28"/>
        </w:rPr>
        <w:t>6</w:t>
      </w:r>
      <w:r>
        <w:rPr>
          <w:rFonts w:hAnsi="仿宋_GB2312" w:cs="仿宋_GB2312"/>
          <w:sz w:val="28"/>
          <w:szCs w:val="28"/>
        </w:rPr>
        <w:tab/>
      </w:r>
      <w:r>
        <w:rPr>
          <w:rFonts w:hAnsi="仿宋_GB2312" w:cs="仿宋_GB2312"/>
          <w:sz w:val="28"/>
          <w:szCs w:val="28"/>
        </w:rPr>
        <w:tab/>
      </w:r>
      <w:r>
        <w:rPr>
          <w:rFonts w:hAnsi="仿宋_GB2312" w:cs="仿宋_GB2312"/>
          <w:sz w:val="28"/>
          <w:szCs w:val="28"/>
        </w:rPr>
        <w:t>B</w:t>
      </w:r>
      <w:r>
        <w:rPr>
          <w:rFonts w:hint="eastAsia" w:hAnsi="仿宋_GB2312" w:cs="仿宋_GB2312"/>
          <w:sz w:val="28"/>
          <w:szCs w:val="28"/>
        </w:rPr>
        <w:t>．</w:t>
      </w:r>
      <w:r>
        <w:rPr>
          <w:sz w:val="28"/>
          <w:szCs w:val="28"/>
        </w:rPr>
        <w:t>1.</w:t>
      </w:r>
      <w:r>
        <w:rPr>
          <w:rFonts w:hAnsi="仿宋_GB2312" w:cs="仿宋_GB2312"/>
          <w:sz w:val="28"/>
          <w:szCs w:val="28"/>
        </w:rPr>
        <w:t>8</w:t>
      </w:r>
    </w:p>
    <w:p w14:paraId="3F8AEBB7">
      <w:pPr>
        <w:tabs>
          <w:tab w:val="left" w:pos="3359"/>
          <w:tab w:val="left" w:pos="5245"/>
        </w:tabs>
        <w:adjustRightInd w:val="0"/>
        <w:spacing w:line="500" w:lineRule="exact"/>
        <w:ind w:firstLine="560" w:firstLineChars="200"/>
        <w:rPr>
          <w:rFonts w:hAnsi="仿宋_GB2312" w:cs="仿宋_GB2312"/>
          <w:sz w:val="28"/>
          <w:szCs w:val="28"/>
        </w:rPr>
      </w:pPr>
      <w:r>
        <w:rPr>
          <w:rFonts w:hAnsi="仿宋_GB2312" w:cs="仿宋_GB2312"/>
          <w:sz w:val="28"/>
          <w:szCs w:val="28"/>
        </w:rPr>
        <w:t>C</w:t>
      </w:r>
      <w:r>
        <w:rPr>
          <w:rFonts w:hint="eastAsia" w:hAnsi="仿宋_GB2312" w:cs="仿宋_GB2312"/>
          <w:sz w:val="28"/>
          <w:szCs w:val="28"/>
        </w:rPr>
        <w:t>．</w:t>
      </w:r>
      <w:r>
        <w:rPr>
          <w:rFonts w:hAnsi="仿宋_GB2312" w:cs="仿宋_GB2312"/>
          <w:sz w:val="28"/>
          <w:szCs w:val="28"/>
        </w:rPr>
        <w:t>2</w:t>
      </w:r>
      <w:r>
        <w:rPr>
          <w:rFonts w:hAnsi="仿宋_GB2312" w:cs="仿宋_GB2312"/>
          <w:sz w:val="28"/>
          <w:szCs w:val="28"/>
        </w:rPr>
        <w:tab/>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w:t>
      </w:r>
      <w:r>
        <w:rPr>
          <w:sz w:val="28"/>
          <w:szCs w:val="28"/>
        </w:rPr>
        <w:t>2</w:t>
      </w:r>
      <w:r>
        <w:rPr>
          <w:rFonts w:hAnsi="仿宋_GB2312" w:cs="仿宋_GB2312"/>
          <w:sz w:val="28"/>
          <w:szCs w:val="28"/>
        </w:rPr>
        <w:t>.2</w:t>
      </w:r>
    </w:p>
    <w:p w14:paraId="17369D0F">
      <w:pPr>
        <w:tabs>
          <w:tab w:val="left" w:pos="3359"/>
        </w:tabs>
        <w:adjustRightInd w:val="0"/>
        <w:spacing w:line="454"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：A</w:t>
      </w:r>
      <w:r>
        <w:rPr>
          <w:color w:val="000000"/>
          <w:kern w:val="0"/>
          <w:sz w:val="28"/>
          <w:szCs w:val="28"/>
        </w:rPr>
        <w:t xml:space="preserve"> </w:t>
      </w:r>
    </w:p>
    <w:p w14:paraId="0C7392E7">
      <w:pPr>
        <w:adjustRightInd w:val="0"/>
        <w:spacing w:line="450" w:lineRule="exact"/>
        <w:ind w:firstLine="560" w:firstLineChars="200"/>
        <w:rPr>
          <w:sz w:val="28"/>
          <w:szCs w:val="28"/>
        </w:rPr>
      </w:pPr>
      <w:r>
        <w:rPr>
          <w:rFonts w:hAnsi="仿宋_GB2312" w:cs="仿宋_GB2312"/>
          <w:color w:val="000000"/>
          <w:sz w:val="28"/>
          <w:szCs w:val="28"/>
          <w:lang w:val="zh-CN"/>
        </w:rPr>
        <w:t>2</w:t>
      </w:r>
      <w:r>
        <w:rPr>
          <w:rFonts w:hint="eastAsia" w:hAnsi="仿宋_GB2312" w:cs="仿宋_GB2312"/>
          <w:color w:val="000000"/>
          <w:sz w:val="28"/>
          <w:szCs w:val="28"/>
          <w:lang w:val="zh-CN"/>
        </w:rPr>
        <w:t>．</w:t>
      </w:r>
      <w:r>
        <w:rPr>
          <w:rFonts w:hint="eastAsia" w:hAnsi="仿宋_GB2312" w:cs="仿宋_GB2312"/>
          <w:sz w:val="28"/>
          <w:szCs w:val="28"/>
          <w:lang w:val="zh-CN"/>
        </w:rPr>
        <w:t>现要求每个工厂都生产单日利润最高的产品，则生产</w:t>
      </w:r>
      <w:r>
        <w:rPr>
          <w:sz w:val="28"/>
          <w:szCs w:val="28"/>
        </w:rPr>
        <w:t>B</w:t>
      </w:r>
      <w:r>
        <w:rPr>
          <w:rFonts w:hint="eastAsia" w:hAnsi="仿宋_GB2312" w:cs="仿宋_GB2312"/>
          <w:sz w:val="28"/>
          <w:szCs w:val="28"/>
          <w:lang w:val="zh-CN"/>
        </w:rPr>
        <w:t>或</w:t>
      </w:r>
      <w:r>
        <w:rPr>
          <w:sz w:val="28"/>
          <w:szCs w:val="28"/>
        </w:rPr>
        <w:t>C</w:t>
      </w:r>
      <w:r>
        <w:rPr>
          <w:rFonts w:hint="eastAsia" w:hAnsi="仿宋_GB2312" w:cs="仿宋_GB2312"/>
          <w:sz w:val="28"/>
          <w:szCs w:val="28"/>
          <w:lang w:val="zh-CN"/>
        </w:rPr>
        <w:t>产品的工厂共有多少个？</w:t>
      </w:r>
    </w:p>
    <w:p w14:paraId="5BF21CC7">
      <w:pPr>
        <w:tabs>
          <w:tab w:val="left" w:pos="3359"/>
          <w:tab w:val="left" w:pos="5245"/>
        </w:tabs>
        <w:adjustRightInd w:val="0"/>
        <w:spacing w:line="45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sz w:val="28"/>
          <w:szCs w:val="28"/>
        </w:rPr>
        <w:t>1</w:t>
      </w:r>
      <w:r>
        <w:rPr>
          <w:rFonts w:hAnsi="仿宋_GB2312" w:cs="仿宋_GB2312"/>
          <w:sz w:val="28"/>
          <w:szCs w:val="28"/>
        </w:rPr>
        <w:tab/>
      </w:r>
      <w:r>
        <w:rPr>
          <w:rFonts w:hAnsi="仿宋_GB2312" w:cs="仿宋_GB2312"/>
          <w:sz w:val="28"/>
          <w:szCs w:val="28"/>
        </w:rPr>
        <w:tab/>
      </w:r>
      <w:r>
        <w:rPr>
          <w:rFonts w:hAnsi="仿宋_GB2312" w:cs="仿宋_GB2312"/>
          <w:sz w:val="28"/>
          <w:szCs w:val="28"/>
        </w:rPr>
        <w:t>B</w:t>
      </w:r>
      <w:r>
        <w:rPr>
          <w:rFonts w:hint="eastAsia" w:hAnsi="仿宋_GB2312" w:cs="仿宋_GB2312"/>
          <w:sz w:val="28"/>
          <w:szCs w:val="28"/>
        </w:rPr>
        <w:t>．</w:t>
      </w:r>
      <w:r>
        <w:rPr>
          <w:sz w:val="28"/>
          <w:szCs w:val="28"/>
        </w:rPr>
        <w:t>2</w:t>
      </w:r>
    </w:p>
    <w:p w14:paraId="424A0611">
      <w:pPr>
        <w:tabs>
          <w:tab w:val="left" w:pos="3359"/>
          <w:tab w:val="left" w:pos="5245"/>
        </w:tabs>
        <w:adjustRightInd w:val="0"/>
        <w:spacing w:line="45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sz w:val="28"/>
          <w:szCs w:val="28"/>
        </w:rPr>
        <w:t>3</w:t>
      </w:r>
      <w:r>
        <w:rPr>
          <w:rFonts w:hAnsi="仿宋_GB2312" w:cs="仿宋_GB2312"/>
          <w:sz w:val="28"/>
          <w:szCs w:val="28"/>
        </w:rPr>
        <w:tab/>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w:t>
      </w:r>
      <w:r>
        <w:rPr>
          <w:sz w:val="28"/>
          <w:szCs w:val="28"/>
        </w:rPr>
        <w:t>4</w:t>
      </w:r>
    </w:p>
    <w:p w14:paraId="3A5649F4">
      <w:pPr>
        <w:tabs>
          <w:tab w:val="left" w:pos="3359"/>
        </w:tabs>
        <w:adjustRightInd w:val="0"/>
        <w:spacing w:line="450"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：C</w:t>
      </w:r>
      <w:r>
        <w:rPr>
          <w:color w:val="000000"/>
          <w:kern w:val="0"/>
          <w:sz w:val="28"/>
          <w:szCs w:val="28"/>
        </w:rPr>
        <w:t xml:space="preserve"> </w:t>
      </w:r>
    </w:p>
    <w:p w14:paraId="5030C01B">
      <w:pPr>
        <w:tabs>
          <w:tab w:val="left" w:pos="4200"/>
        </w:tabs>
        <w:spacing w:line="45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0B70366E">
      <w:pPr>
        <w:tabs>
          <w:tab w:val="left" w:pos="3359"/>
        </w:tabs>
        <w:adjustRightInd w:val="0"/>
        <w:spacing w:line="450" w:lineRule="exact"/>
        <w:rPr>
          <w:rFonts w:hAnsi="仿宋_GB2312" w:cs="仿宋_GB2312"/>
          <w:b/>
          <w:sz w:val="28"/>
          <w:szCs w:val="28"/>
          <w:lang w:val="zh-CN"/>
        </w:rPr>
      </w:pPr>
      <w:r>
        <w:rPr>
          <w:rFonts w:hint="eastAsia" w:hAnsi="仿宋_GB2312" w:cs="仿宋_GB2312"/>
          <w:b/>
          <w:sz w:val="28"/>
          <w:szCs w:val="28"/>
          <w:lang w:val="zh-CN"/>
        </w:rPr>
        <w:t>实验材料：</w:t>
      </w:r>
    </w:p>
    <w:p w14:paraId="58925FEA">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 xml:space="preserve">2个盘子、2个玻璃碗、1个装满水的喷雾瓶、餐巾纸、食醋、菜籽若干 </w:t>
      </w:r>
    </w:p>
    <w:p w14:paraId="034DD47E">
      <w:pPr>
        <w:tabs>
          <w:tab w:val="left" w:pos="3359"/>
        </w:tabs>
        <w:adjustRightInd w:val="0"/>
        <w:spacing w:line="450" w:lineRule="exact"/>
        <w:rPr>
          <w:rFonts w:hAnsi="仿宋_GB2312" w:cs="仿宋_GB2312"/>
          <w:b/>
          <w:sz w:val="28"/>
          <w:szCs w:val="28"/>
          <w:lang w:val="zh-CN"/>
        </w:rPr>
      </w:pPr>
      <w:r>
        <w:rPr>
          <w:rFonts w:hint="eastAsia" w:hAnsi="仿宋_GB2312" w:cs="仿宋_GB2312"/>
          <w:b/>
          <w:sz w:val="28"/>
          <w:szCs w:val="28"/>
          <w:lang w:val="zh-CN"/>
        </w:rPr>
        <w:t>实验步骤：</w:t>
      </w:r>
    </w:p>
    <w:p w14:paraId="50F8A28D">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①把玻璃碗分别扣在两个盘子上</w:t>
      </w:r>
    </w:p>
    <w:p w14:paraId="2D7A8815">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②同样将第二个盘子的纸巾喷水打湿，并在纸巾上加入食醋</w:t>
      </w:r>
    </w:p>
    <w:p w14:paraId="4616EF43">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③在两个盘子上分别铺上餐巾纸</w:t>
      </w:r>
    </w:p>
    <w:p w14:paraId="2BF92ECC">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④把两个盘子移到温暖有光照的地方</w:t>
      </w:r>
    </w:p>
    <w:p w14:paraId="6A1B0896">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⑤把菜籽均匀地撒在两个盘子的纸巾上</w:t>
      </w:r>
    </w:p>
    <w:p w14:paraId="04B55A19">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⑥用喷雾瓶向一个盘子中的纸巾喷水，把纸巾打湿</w:t>
      </w:r>
    </w:p>
    <w:p w14:paraId="563D2E06">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⑦观察两个盘子中菜籽的发芽情况</w:t>
      </w:r>
    </w:p>
    <w:p w14:paraId="1FBBC57C">
      <w:pPr>
        <w:tabs>
          <w:tab w:val="left" w:pos="3359"/>
        </w:tabs>
        <w:adjustRightInd w:val="0"/>
        <w:spacing w:line="450" w:lineRule="exact"/>
        <w:rPr>
          <w:rFonts w:hAnsi="仿宋_GB2312" w:cs="仿宋_GB2312"/>
          <w:b/>
          <w:sz w:val="28"/>
          <w:szCs w:val="28"/>
          <w:lang w:val="zh-CN"/>
        </w:rPr>
      </w:pPr>
      <w:r>
        <w:rPr>
          <w:rFonts w:hint="eastAsia" w:hAnsi="仿宋_GB2312" w:cs="仿宋_GB2312"/>
          <w:b/>
          <w:sz w:val="28"/>
          <w:szCs w:val="28"/>
          <w:lang w:val="zh-CN"/>
        </w:rPr>
        <w:t>实验结果：</w:t>
      </w:r>
    </w:p>
    <w:p w14:paraId="47951FFC">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喷水盘子中的菜籽陆续发芽了，而加有食醋的盘子中的菜籽却基本没发芽。</w:t>
      </w:r>
    </w:p>
    <w:p w14:paraId="552303C5">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1．上述实验步骤的顺序是错乱的，以下哪项是最为合适的实验步骤？</w:t>
      </w:r>
    </w:p>
    <w:p w14:paraId="78FEB1D2">
      <w:pPr>
        <w:tabs>
          <w:tab w:val="left" w:pos="3359"/>
          <w:tab w:val="left" w:pos="5245"/>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A．②⑤①⑥④③⑦</w:t>
      </w:r>
      <w:r>
        <w:rPr>
          <w:rFonts w:hint="eastAsia" w:hAnsi="仿宋_GB2312" w:cs="仿宋_GB2312"/>
          <w:sz w:val="28"/>
          <w:szCs w:val="28"/>
          <w:lang w:val="zh-CN"/>
        </w:rPr>
        <w:tab/>
      </w:r>
      <w:r>
        <w:rPr>
          <w:rFonts w:hint="eastAsia" w:hAnsi="仿宋_GB2312" w:cs="仿宋_GB2312"/>
          <w:sz w:val="28"/>
          <w:szCs w:val="28"/>
          <w:lang w:val="zh-CN"/>
        </w:rPr>
        <w:tab/>
      </w:r>
      <w:r>
        <w:rPr>
          <w:rFonts w:hint="eastAsia" w:hAnsi="仿宋_GB2312" w:cs="仿宋_GB2312"/>
          <w:sz w:val="28"/>
          <w:szCs w:val="28"/>
          <w:lang w:val="zh-CN"/>
        </w:rPr>
        <w:t>B．③⑥②⑤①④⑦</w:t>
      </w:r>
    </w:p>
    <w:p w14:paraId="08A8D5FF">
      <w:pPr>
        <w:tabs>
          <w:tab w:val="left" w:pos="5245"/>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C．④②③⑤①⑥⑦</w:t>
      </w:r>
      <w:r>
        <w:rPr>
          <w:rFonts w:hint="eastAsia" w:hAnsi="仿宋_GB2312" w:cs="仿宋_GB2312"/>
          <w:sz w:val="28"/>
          <w:szCs w:val="28"/>
          <w:lang w:val="zh-CN"/>
        </w:rPr>
        <w:tab/>
      </w:r>
      <w:r>
        <w:rPr>
          <w:rFonts w:hint="eastAsia" w:hAnsi="仿宋_GB2312" w:cs="仿宋_GB2312"/>
          <w:sz w:val="28"/>
          <w:szCs w:val="28"/>
          <w:lang w:val="zh-CN"/>
        </w:rPr>
        <w:t>D．⑤①④③⑥②⑦</w:t>
      </w:r>
    </w:p>
    <w:p w14:paraId="0587DF4B">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答案：B</w:t>
      </w:r>
    </w:p>
    <w:p w14:paraId="67C4A5D6">
      <w:pPr>
        <w:tabs>
          <w:tab w:val="left" w:pos="3359"/>
          <w:tab w:val="left" w:pos="5245"/>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2．本实验有助于解释以下哪项？</w:t>
      </w:r>
    </w:p>
    <w:p w14:paraId="73E203FE">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A．盐碱地农作物歉收的原因</w:t>
      </w:r>
    </w:p>
    <w:p w14:paraId="1E2C4046">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B．酸雨环境不利于农业生产的原因</w:t>
      </w:r>
    </w:p>
    <w:p w14:paraId="47D91492">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C．空气不流通不利于农业生产的原因</w:t>
      </w:r>
    </w:p>
    <w:p w14:paraId="48E33AEF">
      <w:pPr>
        <w:tabs>
          <w:tab w:val="left" w:pos="3359"/>
        </w:tabs>
        <w:adjustRightInd w:val="0"/>
        <w:spacing w:line="450" w:lineRule="exact"/>
        <w:ind w:firstLine="560" w:firstLineChars="200"/>
        <w:rPr>
          <w:rFonts w:hAnsi="仿宋_GB2312" w:cs="仿宋_GB2312"/>
          <w:sz w:val="28"/>
          <w:szCs w:val="28"/>
          <w:lang w:val="zh-CN"/>
        </w:rPr>
      </w:pPr>
      <w:r>
        <w:rPr>
          <w:rFonts w:hint="eastAsia" w:hAnsi="仿宋_GB2312" w:cs="仿宋_GB2312"/>
          <w:sz w:val="28"/>
          <w:szCs w:val="28"/>
          <w:lang w:val="zh-CN"/>
        </w:rPr>
        <w:t>D．温带农作物产量高于高寒地区的原因</w:t>
      </w:r>
    </w:p>
    <w:p w14:paraId="3ACEA818">
      <w:pPr>
        <w:tabs>
          <w:tab w:val="left" w:pos="3359"/>
        </w:tabs>
        <w:adjustRightInd w:val="0"/>
        <w:spacing w:line="450" w:lineRule="exact"/>
        <w:ind w:firstLine="560" w:firstLineChars="200"/>
        <w:rPr>
          <w:color w:val="000000"/>
          <w:kern w:val="0"/>
          <w:sz w:val="28"/>
          <w:szCs w:val="28"/>
          <w:lang w:val="zh-CN"/>
        </w:rPr>
      </w:pPr>
      <w:r>
        <w:rPr>
          <w:rFonts w:hint="eastAsia" w:hAnsi="仿宋_GB2312" w:cs="仿宋_GB2312"/>
          <w:sz w:val="28"/>
          <w:szCs w:val="28"/>
          <w:lang w:val="zh-CN"/>
        </w:rPr>
        <w:t>答案：B</w:t>
      </w:r>
    </w:p>
    <w:p w14:paraId="1DBD685A">
      <w:pPr>
        <w:pStyle w:val="4"/>
        <w:tabs>
          <w:tab w:val="left" w:pos="4200"/>
        </w:tabs>
        <w:rPr>
          <w:rFonts w:ascii="黑体" w:hAnsi="黑体" w:eastAsia="黑体" w:cs="黑体"/>
          <w:b w:val="0"/>
        </w:rPr>
      </w:pPr>
      <w:r>
        <w:rPr>
          <w:rFonts w:hint="eastAsia" w:ascii="黑体" w:hAnsi="黑体" w:eastAsia="黑体" w:cs="黑体"/>
          <w:b w:val="0"/>
        </w:rPr>
        <w:t>5.3.2  《综合应用能力</w:t>
      </w:r>
      <w:r>
        <w:rPr>
          <w:rFonts w:eastAsia="黑体"/>
          <w:b w:val="0"/>
        </w:rPr>
        <w:t>（C类）</w:t>
      </w:r>
      <w:r>
        <w:rPr>
          <w:rFonts w:hint="eastAsia" w:ascii="黑体" w:hAnsi="黑体" w:eastAsia="黑体" w:cs="黑体"/>
          <w:b w:val="0"/>
        </w:rPr>
        <w:t>》</w:t>
      </w:r>
      <w:bookmarkEnd w:id="31"/>
    </w:p>
    <w:p w14:paraId="7B244FAE">
      <w:pPr>
        <w:pStyle w:val="39"/>
        <w:tabs>
          <w:tab w:val="left" w:pos="4200"/>
        </w:tabs>
        <w:ind w:firstLine="0" w:firstLineChars="0"/>
        <w:outlineLvl w:val="3"/>
        <w:rPr>
          <w:rFonts w:ascii="宋体" w:hAnsi="宋体" w:eastAsia="宋体"/>
        </w:rPr>
      </w:pPr>
      <w:bookmarkStart w:id="32" w:name="_Toc62803506"/>
      <w:r>
        <w:rPr>
          <w:rFonts w:hint="eastAsia" w:ascii="宋体" w:hAnsi="宋体" w:eastAsia="宋体"/>
        </w:rPr>
        <w:t>5.3.2.1  考试性质和目标</w:t>
      </w:r>
      <w:bookmarkEnd w:id="32"/>
    </w:p>
    <w:p w14:paraId="124BEA2B">
      <w:pPr>
        <w:tabs>
          <w:tab w:val="left" w:pos="4200"/>
        </w:tabs>
        <w:spacing w:line="550" w:lineRule="exact"/>
        <w:ind w:firstLine="640" w:firstLineChars="200"/>
        <w:rPr>
          <w:rFonts w:ascii="仿宋_GB2312" w:hAnsi="华文仿宋" w:cs="仿宋_GB2312"/>
          <w:sz w:val="32"/>
          <w:szCs w:val="32"/>
        </w:rPr>
      </w:pPr>
      <w:r>
        <w:rPr>
          <w:rFonts w:hint="eastAsia" w:ascii="仿宋_GB2312" w:hAnsi="华文仿宋" w:cs="仿宋_GB2312"/>
          <w:sz w:val="32"/>
          <w:szCs w:val="32"/>
        </w:rPr>
        <w:t>《综合应用能力（</w:t>
      </w:r>
      <w:r>
        <w:rPr>
          <w:sz w:val="32"/>
          <w:szCs w:val="32"/>
        </w:rPr>
        <w:t>C类</w:t>
      </w:r>
      <w:r>
        <w:rPr>
          <w:rFonts w:hint="eastAsia" w:ascii="仿宋_GB2312" w:hAnsi="华文仿宋" w:cs="仿宋_GB2312"/>
          <w:sz w:val="32"/>
          <w:szCs w:val="32"/>
        </w:rPr>
        <w:t>）》是针对事业单位自然科学类专业技术岗位公开招聘工作人员而设置的考试科目，旨在测查应试人员综合运用相关知识和技能发现问题、分析问题、解决问题的能力。</w:t>
      </w:r>
    </w:p>
    <w:p w14:paraId="4214DC17">
      <w:pPr>
        <w:pStyle w:val="39"/>
        <w:tabs>
          <w:tab w:val="left" w:pos="4200"/>
        </w:tabs>
        <w:ind w:firstLine="0" w:firstLineChars="0"/>
        <w:outlineLvl w:val="3"/>
        <w:rPr>
          <w:rFonts w:ascii="宋体" w:hAnsi="宋体" w:eastAsia="宋体"/>
        </w:rPr>
      </w:pPr>
      <w:bookmarkStart w:id="33" w:name="_Toc62803507"/>
      <w:r>
        <w:rPr>
          <w:rFonts w:hint="eastAsia" w:ascii="宋体" w:hAnsi="宋体" w:eastAsia="宋体"/>
        </w:rPr>
        <w:t>5.3.2.2  考试内容和测评要素</w:t>
      </w:r>
      <w:bookmarkEnd w:id="33"/>
    </w:p>
    <w:p w14:paraId="1D45C0FC">
      <w:pPr>
        <w:tabs>
          <w:tab w:val="left" w:pos="4200"/>
        </w:tabs>
        <w:spacing w:line="550" w:lineRule="exact"/>
        <w:ind w:firstLine="640" w:firstLineChars="200"/>
        <w:rPr>
          <w:rFonts w:ascii="仿宋_GB2312" w:hAnsi="华文仿宋" w:cs="仿宋_GB2312"/>
          <w:sz w:val="32"/>
          <w:szCs w:val="32"/>
        </w:rPr>
      </w:pPr>
      <w:r>
        <w:rPr>
          <w:rFonts w:hint="eastAsia" w:ascii="仿宋_GB2312" w:hAnsi="华文仿宋" w:cs="仿宋_GB2312"/>
          <w:sz w:val="32"/>
          <w:szCs w:val="32"/>
        </w:rPr>
        <w:t>主要测查应试人员的阅读理解能力、逻辑思维能力、数据加工能力、文字表达能力。</w:t>
      </w:r>
    </w:p>
    <w:p w14:paraId="2A208767">
      <w:pPr>
        <w:tabs>
          <w:tab w:val="left" w:pos="4200"/>
        </w:tabs>
        <w:spacing w:line="550" w:lineRule="exact"/>
        <w:ind w:firstLine="643" w:firstLineChars="200"/>
        <w:rPr>
          <w:rFonts w:ascii="仿宋_GB2312" w:hAnsi="华文仿宋" w:cs="仿宋_GB2312"/>
          <w:sz w:val="32"/>
          <w:szCs w:val="32"/>
        </w:rPr>
      </w:pPr>
      <w:r>
        <w:rPr>
          <w:rFonts w:hint="eastAsia" w:ascii="仿宋_GB2312" w:hAnsi="华文仿宋" w:cs="仿宋_GB2312"/>
          <w:b/>
          <w:sz w:val="32"/>
          <w:szCs w:val="32"/>
        </w:rPr>
        <w:t>阅读理解能力：</w:t>
      </w:r>
      <w:r>
        <w:rPr>
          <w:rFonts w:hint="eastAsia" w:ascii="仿宋_GB2312" w:hAnsi="华文仿宋" w:cs="仿宋_GB2312"/>
          <w:sz w:val="32"/>
          <w:szCs w:val="32"/>
        </w:rPr>
        <w:t>能够把握自然科学文献中的数据、事实和观点，全面准确领会材料含义。</w:t>
      </w:r>
    </w:p>
    <w:p w14:paraId="0EB2E466">
      <w:pPr>
        <w:tabs>
          <w:tab w:val="left" w:pos="4200"/>
        </w:tabs>
        <w:spacing w:line="550" w:lineRule="exact"/>
        <w:ind w:firstLine="643" w:firstLineChars="200"/>
        <w:rPr>
          <w:rFonts w:ascii="仿宋_GB2312" w:hAnsi="华文仿宋" w:cs="仿宋_GB2312"/>
          <w:sz w:val="32"/>
          <w:szCs w:val="32"/>
        </w:rPr>
      </w:pPr>
      <w:r>
        <w:rPr>
          <w:rFonts w:hint="eastAsia" w:ascii="仿宋_GB2312" w:hAnsi="华文仿宋" w:cs="仿宋_GB2312"/>
          <w:b/>
          <w:sz w:val="32"/>
          <w:szCs w:val="32"/>
        </w:rPr>
        <w:t>逻辑思维能力：</w:t>
      </w:r>
      <w:r>
        <w:rPr>
          <w:rFonts w:hint="eastAsia" w:ascii="仿宋_GB2312" w:hAnsi="华文仿宋" w:cs="仿宋_GB2312"/>
          <w:sz w:val="32"/>
          <w:szCs w:val="32"/>
        </w:rPr>
        <w:t>能够运用逻辑方法，对自然科学领域的现象、数据、问题和观点等进行分析、判断、推理和论证。</w:t>
      </w:r>
    </w:p>
    <w:p w14:paraId="516F725F">
      <w:pPr>
        <w:tabs>
          <w:tab w:val="left" w:pos="4200"/>
        </w:tabs>
        <w:spacing w:line="550" w:lineRule="exact"/>
        <w:ind w:firstLine="643" w:firstLineChars="200"/>
        <w:rPr>
          <w:rFonts w:ascii="仿宋_GB2312" w:hAnsi="华文仿宋" w:cs="仿宋_GB2312"/>
          <w:sz w:val="32"/>
          <w:szCs w:val="32"/>
        </w:rPr>
      </w:pPr>
      <w:r>
        <w:rPr>
          <w:rFonts w:hint="eastAsia" w:ascii="仿宋_GB2312" w:hAnsi="华文仿宋" w:cs="仿宋_GB2312"/>
          <w:b/>
          <w:sz w:val="32"/>
          <w:szCs w:val="32"/>
        </w:rPr>
        <w:t>数据加工能力：</w:t>
      </w:r>
      <w:r>
        <w:rPr>
          <w:rFonts w:hint="eastAsia" w:ascii="仿宋_GB2312" w:hAnsi="华文仿宋" w:cs="仿宋_GB2312"/>
          <w:sz w:val="32"/>
          <w:szCs w:val="32"/>
        </w:rPr>
        <w:t>能够运用科学的方法，对信息和数据进行识别、收集、分析和评价，并将数据处理结果用于解决实际问题。</w:t>
      </w:r>
    </w:p>
    <w:p w14:paraId="34B9AE16">
      <w:pPr>
        <w:tabs>
          <w:tab w:val="left" w:pos="4200"/>
        </w:tabs>
        <w:spacing w:line="550" w:lineRule="exact"/>
        <w:ind w:firstLine="643" w:firstLineChars="200"/>
        <w:rPr>
          <w:rFonts w:ascii="仿宋_GB2312" w:hAnsi="华文仿宋" w:cs="仿宋_GB2312"/>
          <w:sz w:val="32"/>
          <w:szCs w:val="32"/>
        </w:rPr>
      </w:pPr>
      <w:r>
        <w:rPr>
          <w:rFonts w:hint="eastAsia" w:ascii="仿宋_GB2312" w:hAnsi="华文仿宋" w:cs="仿宋_GB2312"/>
          <w:b/>
          <w:sz w:val="32"/>
          <w:szCs w:val="32"/>
        </w:rPr>
        <w:t>文字表达能力：</w:t>
      </w:r>
      <w:r>
        <w:rPr>
          <w:rFonts w:hint="eastAsia" w:ascii="仿宋_GB2312" w:hAnsi="华文仿宋" w:cs="仿宋_GB2312"/>
          <w:sz w:val="32"/>
          <w:szCs w:val="32"/>
        </w:rPr>
        <w:t>能够运用文字、数据、图表等准确清晰地陈述意见、论证观点、表达思想。</w:t>
      </w:r>
    </w:p>
    <w:p w14:paraId="53BBC234">
      <w:pPr>
        <w:pStyle w:val="39"/>
        <w:tabs>
          <w:tab w:val="left" w:pos="4200"/>
        </w:tabs>
        <w:ind w:firstLine="0" w:firstLineChars="0"/>
        <w:outlineLvl w:val="3"/>
        <w:rPr>
          <w:rFonts w:ascii="宋体" w:hAnsi="宋体" w:eastAsia="宋体"/>
        </w:rPr>
      </w:pPr>
      <w:bookmarkStart w:id="34" w:name="_Toc62803508"/>
      <w:r>
        <w:rPr>
          <w:rFonts w:hint="eastAsia" w:ascii="宋体" w:hAnsi="宋体" w:eastAsia="宋体"/>
        </w:rPr>
        <w:t>5.3.2.3  试卷结构</w:t>
      </w:r>
      <w:bookmarkEnd w:id="34"/>
    </w:p>
    <w:p w14:paraId="294908B9">
      <w:pPr>
        <w:tabs>
          <w:tab w:val="left" w:pos="4200"/>
        </w:tabs>
        <w:spacing w:line="550" w:lineRule="exact"/>
        <w:ind w:firstLine="640" w:firstLineChars="200"/>
        <w:rPr>
          <w:rFonts w:ascii="仿宋_GB2312" w:hAnsi="华文仿宋" w:cs="仿宋_GB2312"/>
          <w:sz w:val="32"/>
          <w:szCs w:val="32"/>
        </w:rPr>
      </w:pPr>
      <w:r>
        <w:rPr>
          <w:rFonts w:hint="eastAsia" w:ascii="仿宋_GB2312" w:hAnsi="华文仿宋" w:cs="仿宋_GB2312"/>
          <w:sz w:val="32"/>
          <w:szCs w:val="32"/>
        </w:rPr>
        <w:t>试卷以主观性试题为主，主要题型包括科技文献阅读题、论证评价题、科技实务题、材料作文题等。每次考试从上述题型中组合选用。</w:t>
      </w:r>
    </w:p>
    <w:p w14:paraId="27CEF893">
      <w:pPr>
        <w:pStyle w:val="3"/>
        <w:tabs>
          <w:tab w:val="left" w:pos="4200"/>
        </w:tabs>
        <w:spacing w:line="534" w:lineRule="exact"/>
        <w:rPr>
          <w:rFonts w:ascii="黑体" w:eastAsia="黑体"/>
          <w:b w:val="0"/>
        </w:rPr>
      </w:pPr>
      <w:r>
        <w:rPr>
          <w:rFonts w:ascii="仿宋_GB2312" w:hAnsi="华文仿宋" w:eastAsia="仿宋_GB2312" w:cs="仿宋_GB2312"/>
        </w:rPr>
        <w:br w:type="page"/>
      </w:r>
      <w:bookmarkStart w:id="35" w:name="_Toc62803509"/>
      <w:r>
        <w:rPr>
          <w:rFonts w:hint="eastAsia" w:ascii="黑体" w:eastAsia="黑体"/>
          <w:b w:val="0"/>
        </w:rPr>
        <w:t>5.4  中小学教师类</w:t>
      </w:r>
      <w:r>
        <w:rPr>
          <w:rFonts w:ascii="Times New Roman" w:hAnsi="Times New Roman" w:eastAsia="黑体" w:cs="Times New Roman"/>
          <w:b w:val="0"/>
        </w:rPr>
        <w:t>（D类）</w:t>
      </w:r>
      <w:bookmarkEnd w:id="35"/>
    </w:p>
    <w:p w14:paraId="5DADD2F6">
      <w:pPr>
        <w:pStyle w:val="4"/>
        <w:tabs>
          <w:tab w:val="left" w:pos="4200"/>
          <w:tab w:val="left" w:pos="5245"/>
        </w:tabs>
        <w:spacing w:line="534" w:lineRule="exact"/>
        <w:rPr>
          <w:rFonts w:ascii="黑体" w:hAnsi="黑体" w:eastAsia="黑体" w:cs="黑体"/>
          <w:b w:val="0"/>
        </w:rPr>
      </w:pPr>
      <w:bookmarkStart w:id="36" w:name="_Toc62803510"/>
      <w:r>
        <w:rPr>
          <w:rFonts w:hint="eastAsia" w:ascii="黑体" w:hAnsi="黑体" w:eastAsia="黑体" w:cs="黑体"/>
          <w:b w:val="0"/>
        </w:rPr>
        <w:t>5.4.1  《职业能力倾向测验</w:t>
      </w:r>
      <w:r>
        <w:rPr>
          <w:rFonts w:eastAsia="黑体"/>
          <w:b w:val="0"/>
        </w:rPr>
        <w:t>（D类）</w:t>
      </w:r>
      <w:r>
        <w:rPr>
          <w:rFonts w:hint="eastAsia" w:ascii="黑体" w:hAnsi="黑体" w:eastAsia="黑体" w:cs="黑体"/>
          <w:b w:val="0"/>
        </w:rPr>
        <w:t>》</w:t>
      </w:r>
      <w:bookmarkEnd w:id="36"/>
    </w:p>
    <w:p w14:paraId="50B5D4DE">
      <w:pPr>
        <w:pStyle w:val="39"/>
        <w:tabs>
          <w:tab w:val="left" w:pos="4200"/>
        </w:tabs>
        <w:spacing w:line="534" w:lineRule="exact"/>
        <w:ind w:firstLine="0" w:firstLineChars="0"/>
        <w:outlineLvl w:val="3"/>
        <w:rPr>
          <w:rFonts w:ascii="宋体" w:hAnsi="宋体" w:eastAsia="宋体"/>
        </w:rPr>
      </w:pPr>
      <w:bookmarkStart w:id="37" w:name="_Toc62803511"/>
      <w:r>
        <w:rPr>
          <w:rFonts w:hint="eastAsia" w:ascii="宋体" w:hAnsi="宋体" w:eastAsia="宋体"/>
        </w:rPr>
        <w:t>5.4.1.1  考试性质和目标</w:t>
      </w:r>
      <w:bookmarkEnd w:id="37"/>
    </w:p>
    <w:p w14:paraId="1DCDE6C2">
      <w:pPr>
        <w:tabs>
          <w:tab w:val="left" w:pos="4200"/>
        </w:tabs>
        <w:spacing w:line="534" w:lineRule="exact"/>
        <w:ind w:firstLine="640" w:firstLineChars="200"/>
        <w:rPr>
          <w:rFonts w:ascii="仿宋_GB2312"/>
          <w:sz w:val="32"/>
          <w:szCs w:val="32"/>
        </w:rPr>
      </w:pPr>
      <w:r>
        <w:rPr>
          <w:rFonts w:hint="eastAsia" w:ascii="仿宋_GB2312" w:cs="仿宋_GB2312"/>
          <w:sz w:val="32"/>
          <w:szCs w:val="32"/>
        </w:rPr>
        <w:t>《职业能力倾向测验</w:t>
      </w:r>
      <w:r>
        <w:rPr>
          <w:sz w:val="32"/>
          <w:szCs w:val="32"/>
        </w:rPr>
        <w:t>（D类）</w:t>
      </w:r>
      <w:r>
        <w:rPr>
          <w:rFonts w:hint="eastAsia" w:ascii="仿宋_GB2312" w:cs="仿宋_GB2312"/>
          <w:sz w:val="32"/>
          <w:szCs w:val="32"/>
        </w:rPr>
        <w:t>》是针对</w:t>
      </w:r>
      <w:r>
        <w:rPr>
          <w:rFonts w:hint="eastAsia" w:ascii="仿宋_GB2312" w:hAnsi="宋体" w:cs="仿宋_GB2312"/>
          <w:sz w:val="32"/>
          <w:szCs w:val="32"/>
        </w:rPr>
        <w:t>中小学和中专等教育机构的教师岗位</w:t>
      </w:r>
      <w:r>
        <w:rPr>
          <w:rFonts w:hint="eastAsia" w:ascii="仿宋_GB2312" w:cs="仿宋_GB2312"/>
          <w:sz w:val="32"/>
          <w:szCs w:val="32"/>
        </w:rPr>
        <w:t>公开招聘工作人员而设置的考试科目，主要测查与中小学教师职业密切相关的、适合通过客观化纸笔测验方式进行考查的基本素质和能力要素，包括常识判断、言语理解与表达、数量分析、判断推理、策略选择等部分。</w:t>
      </w:r>
    </w:p>
    <w:p w14:paraId="024550FB">
      <w:pPr>
        <w:pStyle w:val="39"/>
        <w:tabs>
          <w:tab w:val="left" w:pos="4200"/>
        </w:tabs>
        <w:spacing w:line="534" w:lineRule="exact"/>
        <w:ind w:firstLine="0" w:firstLineChars="0"/>
        <w:outlineLvl w:val="3"/>
        <w:rPr>
          <w:rFonts w:ascii="宋体" w:hAnsi="宋体" w:eastAsia="宋体"/>
        </w:rPr>
      </w:pPr>
      <w:bookmarkStart w:id="38" w:name="_Toc62803512"/>
      <w:bookmarkStart w:id="39" w:name="_Toc12714"/>
      <w:bookmarkStart w:id="40" w:name="_Toc26271"/>
      <w:r>
        <w:rPr>
          <w:rFonts w:hint="eastAsia" w:ascii="宋体" w:hAnsi="宋体" w:eastAsia="宋体"/>
        </w:rPr>
        <w:t>5.4.1.2  考试内容与题型介绍</w:t>
      </w:r>
      <w:bookmarkEnd w:id="38"/>
    </w:p>
    <w:p w14:paraId="3598E74D">
      <w:pPr>
        <w:tabs>
          <w:tab w:val="left" w:pos="4200"/>
        </w:tabs>
        <w:spacing w:line="534" w:lineRule="exact"/>
        <w:ind w:firstLine="643" w:firstLineChars="200"/>
        <w:rPr>
          <w:rFonts w:ascii="仿宋_GB2312" w:cs="仿宋_GB2312"/>
          <w:b/>
          <w:bCs/>
          <w:sz w:val="32"/>
          <w:szCs w:val="32"/>
        </w:rPr>
      </w:pPr>
      <w:r>
        <w:rPr>
          <w:rFonts w:hint="eastAsia" w:ascii="仿宋_GB2312" w:cs="仿宋_GB2312"/>
          <w:b/>
          <w:bCs/>
          <w:sz w:val="32"/>
          <w:szCs w:val="32"/>
        </w:rPr>
        <w:t>⑴常识判断</w:t>
      </w:r>
      <w:bookmarkEnd w:id="39"/>
    </w:p>
    <w:p w14:paraId="3A745E48">
      <w:pPr>
        <w:tabs>
          <w:tab w:val="left" w:pos="4200"/>
        </w:tabs>
        <w:spacing w:line="534" w:lineRule="exact"/>
        <w:ind w:firstLine="640" w:firstLineChars="200"/>
        <w:rPr>
          <w:rFonts w:ascii="仿宋_GB2312" w:cs="仿宋_GB2312"/>
          <w:sz w:val="32"/>
          <w:szCs w:val="32"/>
        </w:rPr>
      </w:pPr>
      <w:r>
        <w:rPr>
          <w:rFonts w:hint="eastAsia" w:ascii="仿宋_GB2312" w:cs="仿宋_GB2312"/>
          <w:sz w:val="32"/>
          <w:szCs w:val="32"/>
        </w:rPr>
        <w:t xml:space="preserve">主要测查应试人员从事中小学教育工作应知应会的基本知识和运用这些知识进行分析判断的基本能力，涉及党的创新理论、党和国家方针政策、教育、文化、历史、自然、经济、法律等方面。 </w:t>
      </w:r>
    </w:p>
    <w:p w14:paraId="1F3C6E7B">
      <w:pPr>
        <w:tabs>
          <w:tab w:val="left" w:pos="4200"/>
        </w:tabs>
        <w:spacing w:line="534"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17CF5E5B">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党的二十大报告把教育科技人才单独成章进行布局，吹响了加快建设教育强国的号角。习近平总书记在二十届中央政治局第五次集体学习时指出，要扎实推动教育强国建设。对于中国特色社会主义教育强国，下列说法正确的是：</w:t>
      </w:r>
    </w:p>
    <w:p w14:paraId="492D0EB2">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①以支撑引领中国式现代化为核心功能</w:t>
      </w:r>
    </w:p>
    <w:p w14:paraId="7B72E6AB">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②以服务中华民族伟大复兴为基本任务</w:t>
      </w:r>
    </w:p>
    <w:p w14:paraId="443D0EE2">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③以坚持党对教育事业的全面领导为根本目标</w:t>
      </w:r>
    </w:p>
    <w:p w14:paraId="7801821E">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④以教育理念、体系、制度、内容方法、治理现代化为基本路径</w:t>
      </w:r>
    </w:p>
    <w:p w14:paraId="795CB588">
      <w:pPr>
        <w:tabs>
          <w:tab w:val="left" w:pos="3359"/>
          <w:tab w:val="left" w:pos="5245"/>
        </w:tabs>
        <w:adjustRightInd w:val="0"/>
        <w:spacing w:line="54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hAnsi="仿宋_GB2312" w:cs="仿宋_GB2312"/>
          <w:color w:val="000000"/>
          <w:kern w:val="0"/>
          <w:sz w:val="28"/>
          <w:szCs w:val="28"/>
        </w:rPr>
        <w:t>①③</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rFonts w:hint="eastAsia" w:hAnsi="仿宋_GB2312" w:cs="仿宋_GB2312"/>
          <w:color w:val="000000"/>
          <w:kern w:val="0"/>
          <w:sz w:val="28"/>
          <w:szCs w:val="28"/>
        </w:rPr>
        <w:t>①④</w:t>
      </w:r>
    </w:p>
    <w:p w14:paraId="34554F1C">
      <w:pPr>
        <w:tabs>
          <w:tab w:val="left" w:pos="3359"/>
          <w:tab w:val="left" w:pos="5245"/>
        </w:tabs>
        <w:adjustRightInd w:val="0"/>
        <w:spacing w:line="540" w:lineRule="exact"/>
        <w:ind w:firstLine="560" w:firstLineChars="200"/>
        <w:rPr>
          <w:rFonts w:hAnsi="仿宋_GB2312" w:cs="仿宋_GB2312"/>
          <w:color w:val="000000"/>
          <w:kern w:val="0"/>
          <w:sz w:val="28"/>
          <w:szCs w:val="28"/>
        </w:rPr>
      </w:pPr>
      <w:r>
        <w:rPr>
          <w:rFonts w:hAnsi="仿宋_GB2312" w:cs="仿宋_GB2312"/>
          <w:color w:val="000000"/>
          <w:sz w:val="28"/>
          <w:szCs w:val="28"/>
        </w:rPr>
        <w:t>C</w:t>
      </w:r>
      <w:r>
        <w:rPr>
          <w:rFonts w:hint="eastAsia" w:hAnsi="仿宋_GB2312" w:cs="仿宋_GB2312"/>
          <w:color w:val="000000"/>
          <w:sz w:val="28"/>
          <w:szCs w:val="28"/>
        </w:rPr>
        <w:t>．</w:t>
      </w:r>
      <w:r>
        <w:rPr>
          <w:rFonts w:hint="eastAsia" w:hAnsi="仿宋_GB2312" w:cs="仿宋_GB2312"/>
          <w:color w:val="000000"/>
          <w:kern w:val="0"/>
          <w:sz w:val="28"/>
          <w:szCs w:val="28"/>
        </w:rPr>
        <w:t>②③</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kern w:val="0"/>
          <w:sz w:val="28"/>
          <w:szCs w:val="28"/>
        </w:rPr>
        <w:t>③④</w:t>
      </w:r>
    </w:p>
    <w:p w14:paraId="40EFF5C4">
      <w:pPr>
        <w:tabs>
          <w:tab w:val="left" w:pos="3359"/>
        </w:tabs>
        <w:adjustRightInd w:val="0"/>
        <w:spacing w:line="540"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w:t>
      </w:r>
      <w:r>
        <w:rPr>
          <w:color w:val="000000"/>
          <w:kern w:val="0"/>
          <w:sz w:val="28"/>
          <w:szCs w:val="28"/>
        </w:rPr>
        <w:t>B</w:t>
      </w:r>
    </w:p>
    <w:p w14:paraId="6D3201CC">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731AD5A4">
      <w:pPr>
        <w:tabs>
          <w:tab w:val="left" w:pos="4200"/>
        </w:tabs>
        <w:spacing w:line="54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学校课程可以分为显性课程和隐性课程。下列说法正确的是：</w:t>
      </w:r>
    </w:p>
    <w:p w14:paraId="59191352">
      <w:pPr>
        <w:tabs>
          <w:tab w:val="left" w:pos="4200"/>
        </w:tabs>
        <w:spacing w:line="54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A．光明小学构建了“悦读”语文课程群，属于隐性课程</w:t>
      </w:r>
    </w:p>
    <w:p w14:paraId="1692921B">
      <w:pPr>
        <w:tabs>
          <w:tab w:val="left" w:pos="4200"/>
        </w:tabs>
        <w:spacing w:line="54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B．春雨小学安排了“阳光”趣味运动节，属于显性课程</w:t>
      </w:r>
    </w:p>
    <w:p w14:paraId="55D5AB8B">
      <w:pPr>
        <w:tabs>
          <w:tab w:val="left" w:pos="4200"/>
        </w:tabs>
        <w:spacing w:line="54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C．红星小学绘制了“唐诗宋词”文化墙，属于隐性课程</w:t>
      </w:r>
    </w:p>
    <w:p w14:paraId="723B8CA3">
      <w:pPr>
        <w:tabs>
          <w:tab w:val="left" w:pos="4200"/>
        </w:tabs>
        <w:spacing w:line="54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D．永光小学举办了“星海遨游”演讲赛，属于显性课程</w:t>
      </w:r>
    </w:p>
    <w:p w14:paraId="4AD62277">
      <w:pPr>
        <w:tabs>
          <w:tab w:val="left" w:pos="4200"/>
        </w:tabs>
        <w:spacing w:line="540"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答案：C</w:t>
      </w:r>
    </w:p>
    <w:p w14:paraId="66608F11">
      <w:pPr>
        <w:tabs>
          <w:tab w:val="left" w:pos="4200"/>
        </w:tabs>
        <w:spacing w:line="540" w:lineRule="exact"/>
        <w:ind w:firstLine="643" w:firstLineChars="200"/>
        <w:rPr>
          <w:rFonts w:ascii="仿宋_GB2312"/>
          <w:b/>
          <w:bCs/>
          <w:sz w:val="32"/>
          <w:szCs w:val="32"/>
          <w:highlight w:val="yellow"/>
        </w:rPr>
      </w:pPr>
      <w:r>
        <w:rPr>
          <w:rFonts w:hint="eastAsia" w:ascii="仿宋_GB2312" w:cs="仿宋_GB2312"/>
          <w:b/>
          <w:bCs/>
          <w:sz w:val="32"/>
          <w:szCs w:val="32"/>
        </w:rPr>
        <w:t>⑵言语理解与表达</w:t>
      </w:r>
      <w:bookmarkEnd w:id="40"/>
    </w:p>
    <w:p w14:paraId="2F5BA782">
      <w:pPr>
        <w:tabs>
          <w:tab w:val="left" w:pos="4200"/>
        </w:tabs>
        <w:spacing w:line="540" w:lineRule="exact"/>
        <w:ind w:firstLine="640" w:firstLineChars="200"/>
        <w:rPr>
          <w:rFonts w:ascii="仿宋_GB2312"/>
          <w:sz w:val="32"/>
          <w:szCs w:val="32"/>
        </w:rPr>
      </w:pPr>
      <w:r>
        <w:rPr>
          <w:rFonts w:hint="eastAsia" w:ascii="仿宋_GB2312" w:cs="仿宋_GB2312"/>
          <w:sz w:val="32"/>
          <w:szCs w:val="32"/>
        </w:rPr>
        <w:t>主要测查应试人员迅速准确地理解和把握语言文字内涵、运用语言文字进行思考和交流的能力，包括查找主要信息及重要细节；正确理解指定词语、语句的含义；概括归纳主题、主旨；判断新组成的语句与阅读内容原意是否一致；根据阅读内容合理推断隐含信息；判断作者的态度、意图、倾向、目的；准确、得体地遣词用字</w:t>
      </w:r>
      <w:r>
        <w:rPr>
          <w:rFonts w:hint="eastAsia" w:cs="仿宋_GB2312"/>
          <w:sz w:val="32"/>
          <w:szCs w:val="32"/>
        </w:rPr>
        <w:t>、表达观点。</w:t>
      </w:r>
    </w:p>
    <w:p w14:paraId="56B49982">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49C895FF">
      <w:pPr>
        <w:tabs>
          <w:tab w:val="left" w:pos="4200"/>
        </w:tabs>
        <w:spacing w:line="540" w:lineRule="exact"/>
        <w:ind w:firstLine="560" w:firstLineChars="200"/>
        <w:rPr>
          <w:rFonts w:ascii="仿宋_GB2312"/>
          <w:sz w:val="28"/>
          <w:szCs w:val="28"/>
        </w:rPr>
      </w:pPr>
      <w:r>
        <w:rPr>
          <w:rFonts w:hint="eastAsia" w:ascii="仿宋_GB2312"/>
          <w:sz w:val="28"/>
          <w:szCs w:val="28"/>
        </w:rPr>
        <w:t>适应新职业需求的变化而调整学科专业，是高等教育发展的必然趋势，是服务于国家建设和行业发展需要的一种（    ）调整。眼下的新技术、新行业，要求从业者具备交叉学科知识，掌握前沿工具，拥有较强的实践能力。优化专业设置，就应该（    ）地培养人才，这正是对打破教育与职业衔接症结的尝试。</w:t>
      </w:r>
    </w:p>
    <w:p w14:paraId="797E2F6D">
      <w:pPr>
        <w:tabs>
          <w:tab w:val="left" w:pos="5245"/>
        </w:tabs>
        <w:spacing w:line="540" w:lineRule="exact"/>
        <w:ind w:firstLine="560" w:firstLineChars="200"/>
        <w:rPr>
          <w:rFonts w:ascii="仿宋_GB2312"/>
          <w:sz w:val="28"/>
          <w:szCs w:val="28"/>
        </w:rPr>
      </w:pPr>
      <w:r>
        <w:rPr>
          <w:rFonts w:hint="eastAsia" w:hAnsi="仿宋_GB2312" w:cs="仿宋_GB2312"/>
          <w:color w:val="000000"/>
          <w:sz w:val="28"/>
          <w:szCs w:val="28"/>
          <w:lang w:val="zh-CN"/>
        </w:rPr>
        <w:t>A．</w:t>
      </w:r>
      <w:r>
        <w:rPr>
          <w:rFonts w:hint="eastAsia" w:ascii="仿宋_GB2312"/>
          <w:sz w:val="28"/>
          <w:szCs w:val="28"/>
        </w:rPr>
        <w:t>整体  脚踏实地</w:t>
      </w:r>
      <w:r>
        <w:rPr>
          <w:rFonts w:hint="eastAsia" w:ascii="仿宋_GB2312"/>
          <w:sz w:val="28"/>
          <w:szCs w:val="28"/>
        </w:rPr>
        <w:tab/>
      </w:r>
      <w:r>
        <w:rPr>
          <w:rFonts w:hint="eastAsia" w:hAnsi="仿宋_GB2312" w:cs="仿宋_GB2312"/>
          <w:color w:val="000000"/>
          <w:sz w:val="28"/>
          <w:szCs w:val="28"/>
          <w:lang w:val="zh-CN"/>
        </w:rPr>
        <w:t>B．</w:t>
      </w:r>
      <w:r>
        <w:rPr>
          <w:rFonts w:hint="eastAsia" w:ascii="仿宋_GB2312"/>
          <w:sz w:val="28"/>
          <w:szCs w:val="28"/>
        </w:rPr>
        <w:t>长期  千方百计</w:t>
      </w:r>
    </w:p>
    <w:p w14:paraId="02E46873">
      <w:pPr>
        <w:tabs>
          <w:tab w:val="left" w:pos="5245"/>
        </w:tabs>
        <w:spacing w:line="540" w:lineRule="exact"/>
        <w:ind w:firstLine="560" w:firstLineChars="200"/>
        <w:rPr>
          <w:rFonts w:ascii="仿宋_GB2312"/>
          <w:sz w:val="28"/>
          <w:szCs w:val="28"/>
        </w:rPr>
      </w:pPr>
      <w:r>
        <w:rPr>
          <w:rFonts w:hint="eastAsia" w:hAnsi="仿宋_GB2312" w:cs="仿宋_GB2312"/>
          <w:color w:val="000000"/>
          <w:sz w:val="28"/>
          <w:szCs w:val="28"/>
          <w:lang w:val="zh-CN"/>
        </w:rPr>
        <w:t>C．</w:t>
      </w:r>
      <w:r>
        <w:rPr>
          <w:rFonts w:hint="eastAsia" w:ascii="仿宋_GB2312"/>
          <w:sz w:val="28"/>
          <w:szCs w:val="28"/>
        </w:rPr>
        <w:t>严肃  有的放矢</w:t>
      </w:r>
      <w:r>
        <w:rPr>
          <w:rFonts w:hint="eastAsia" w:ascii="仿宋_GB2312"/>
          <w:sz w:val="28"/>
          <w:szCs w:val="28"/>
        </w:rPr>
        <w:tab/>
      </w:r>
      <w:r>
        <w:rPr>
          <w:rFonts w:hint="eastAsia" w:hAnsi="仿宋_GB2312" w:cs="仿宋_GB2312"/>
          <w:color w:val="000000"/>
          <w:sz w:val="28"/>
          <w:szCs w:val="28"/>
          <w:lang w:val="zh-CN"/>
        </w:rPr>
        <w:t>D．</w:t>
      </w:r>
      <w:r>
        <w:rPr>
          <w:rFonts w:hint="eastAsia" w:ascii="仿宋_GB2312"/>
          <w:sz w:val="28"/>
          <w:szCs w:val="28"/>
        </w:rPr>
        <w:t>动态  量体裁衣</w:t>
      </w:r>
    </w:p>
    <w:p w14:paraId="7D06EFB5">
      <w:pPr>
        <w:tabs>
          <w:tab w:val="left" w:pos="4200"/>
        </w:tabs>
        <w:spacing w:line="530" w:lineRule="exact"/>
        <w:ind w:firstLine="560" w:firstLineChars="200"/>
        <w:rPr>
          <w:sz w:val="28"/>
          <w:szCs w:val="28"/>
        </w:rPr>
      </w:pPr>
      <w:r>
        <w:rPr>
          <w:sz w:val="28"/>
          <w:szCs w:val="28"/>
        </w:rPr>
        <w:t xml:space="preserve">答案：D </w:t>
      </w:r>
    </w:p>
    <w:p w14:paraId="093AC983">
      <w:pPr>
        <w:tabs>
          <w:tab w:val="left" w:pos="5245"/>
        </w:tabs>
        <w:spacing w:line="530"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3D1E7F00">
      <w:pPr>
        <w:tabs>
          <w:tab w:val="left" w:pos="4200"/>
          <w:tab w:val="left" w:pos="5245"/>
        </w:tabs>
        <w:spacing w:line="530" w:lineRule="exact"/>
        <w:ind w:firstLine="560" w:firstLineChars="200"/>
        <w:rPr>
          <w:rFonts w:ascii="宋体" w:hAnsi="宋体" w:cs="仿宋_GB2312"/>
          <w:sz w:val="28"/>
          <w:szCs w:val="28"/>
        </w:rPr>
      </w:pPr>
      <w:r>
        <w:rPr>
          <w:rFonts w:hint="eastAsia" w:ascii="宋体" w:hAnsi="宋体" w:cs="仿宋_GB2312"/>
          <w:sz w:val="28"/>
          <w:szCs w:val="28"/>
        </w:rPr>
        <w:t>政务机构和官方媒体在视频号中发布的短视频内容一般较为短小，也往往是最关键的核心画面，在碎片化时代，这样“精简化”“轻量化”的内容往往更受人们喜爱。同时，用户还可以通过短视频进入直播界面，自主决定对新闻事实、社会事件、文化活动等以简单还是详细的方式进行了解。另外，政务机构和官方媒体的视频号内容更容易依托个人所在的社群传播正能量。调研发现，八成以上的被调查者表示认同与“主流媒体视频号价值”相关的系列观点。</w:t>
      </w:r>
    </w:p>
    <w:p w14:paraId="55FCF3DC">
      <w:pPr>
        <w:tabs>
          <w:tab w:val="left" w:pos="4200"/>
        </w:tabs>
        <w:spacing w:line="530" w:lineRule="exact"/>
        <w:ind w:firstLine="560" w:firstLineChars="200"/>
        <w:rPr>
          <w:rFonts w:ascii="宋体" w:hAnsi="宋体" w:cs="仿宋_GB2312"/>
          <w:sz w:val="28"/>
          <w:szCs w:val="28"/>
        </w:rPr>
      </w:pPr>
      <w:r>
        <w:rPr>
          <w:rFonts w:hint="eastAsia" w:ascii="宋体" w:hAnsi="宋体" w:cs="仿宋_GB2312"/>
          <w:sz w:val="28"/>
          <w:szCs w:val="28"/>
        </w:rPr>
        <w:t>这段文字主要介绍了：</w:t>
      </w:r>
    </w:p>
    <w:p w14:paraId="297975F2">
      <w:pPr>
        <w:tabs>
          <w:tab w:val="left" w:pos="4200"/>
        </w:tabs>
        <w:spacing w:line="530" w:lineRule="exact"/>
        <w:ind w:firstLine="560" w:firstLineChars="200"/>
        <w:rPr>
          <w:rFonts w:ascii="宋体" w:hAnsi="宋体" w:cs="仿宋_GB2312"/>
          <w:sz w:val="28"/>
          <w:szCs w:val="28"/>
        </w:rPr>
      </w:pPr>
      <w:r>
        <w:rPr>
          <w:rFonts w:hint="eastAsia"/>
          <w:sz w:val="28"/>
          <w:szCs w:val="28"/>
        </w:rPr>
        <w:t>A．</w:t>
      </w:r>
      <w:r>
        <w:rPr>
          <w:rFonts w:hint="eastAsia" w:ascii="宋体" w:hAnsi="宋体" w:cs="仿宋_GB2312"/>
          <w:sz w:val="28"/>
          <w:szCs w:val="28"/>
        </w:rPr>
        <w:t>碎片化时代短视频制作的要求</w:t>
      </w:r>
    </w:p>
    <w:p w14:paraId="02E73985">
      <w:pPr>
        <w:tabs>
          <w:tab w:val="left" w:pos="4200"/>
        </w:tabs>
        <w:spacing w:line="530" w:lineRule="exact"/>
        <w:ind w:firstLine="560" w:firstLineChars="200"/>
        <w:rPr>
          <w:rFonts w:ascii="宋体" w:hAnsi="宋体" w:cs="仿宋_GB2312"/>
          <w:sz w:val="28"/>
          <w:szCs w:val="28"/>
        </w:rPr>
      </w:pPr>
      <w:r>
        <w:rPr>
          <w:rFonts w:hint="eastAsia"/>
          <w:sz w:val="28"/>
          <w:szCs w:val="28"/>
        </w:rPr>
        <w:t>B．</w:t>
      </w:r>
      <w:r>
        <w:rPr>
          <w:rFonts w:hint="eastAsia" w:ascii="宋体" w:hAnsi="宋体" w:cs="仿宋_GB2312"/>
          <w:sz w:val="28"/>
          <w:szCs w:val="28"/>
        </w:rPr>
        <w:t>短视频用户选择的自主性趋势</w:t>
      </w:r>
    </w:p>
    <w:p w14:paraId="0C225C79">
      <w:pPr>
        <w:tabs>
          <w:tab w:val="left" w:pos="4200"/>
        </w:tabs>
        <w:spacing w:line="530" w:lineRule="exact"/>
        <w:ind w:firstLine="560" w:firstLineChars="200"/>
        <w:rPr>
          <w:rFonts w:ascii="宋体" w:hAnsi="宋体" w:cs="仿宋_GB2312"/>
          <w:sz w:val="28"/>
          <w:szCs w:val="28"/>
        </w:rPr>
      </w:pPr>
      <w:r>
        <w:rPr>
          <w:rFonts w:hint="eastAsia"/>
          <w:sz w:val="28"/>
          <w:szCs w:val="28"/>
        </w:rPr>
        <w:t>C．</w:t>
      </w:r>
      <w:r>
        <w:rPr>
          <w:rFonts w:hint="eastAsia" w:ascii="宋体" w:hAnsi="宋体" w:cs="仿宋_GB2312"/>
          <w:sz w:val="28"/>
          <w:szCs w:val="28"/>
        </w:rPr>
        <w:t>依托社交媒体等进行社群传播的必要性</w:t>
      </w:r>
    </w:p>
    <w:p w14:paraId="61041EE6">
      <w:pPr>
        <w:tabs>
          <w:tab w:val="left" w:pos="4200"/>
        </w:tabs>
        <w:spacing w:line="530" w:lineRule="exact"/>
        <w:ind w:firstLine="560" w:firstLineChars="200"/>
        <w:rPr>
          <w:rFonts w:ascii="宋体" w:hAnsi="宋体" w:cs="仿宋_GB2312"/>
          <w:sz w:val="28"/>
          <w:szCs w:val="28"/>
        </w:rPr>
      </w:pPr>
      <w:r>
        <w:rPr>
          <w:rFonts w:hint="eastAsia"/>
          <w:sz w:val="28"/>
          <w:szCs w:val="28"/>
        </w:rPr>
        <w:t>D．</w:t>
      </w:r>
      <w:r>
        <w:rPr>
          <w:rFonts w:hint="eastAsia" w:ascii="宋体" w:hAnsi="宋体" w:cs="仿宋_GB2312"/>
          <w:sz w:val="28"/>
          <w:szCs w:val="28"/>
        </w:rPr>
        <w:t>政务机构与官方媒体视频号传播的优势</w:t>
      </w:r>
    </w:p>
    <w:p w14:paraId="26D4A375">
      <w:pPr>
        <w:tabs>
          <w:tab w:val="left" w:pos="4200"/>
        </w:tabs>
        <w:spacing w:line="530" w:lineRule="exact"/>
        <w:ind w:firstLine="560" w:firstLineChars="200"/>
        <w:rPr>
          <w:sz w:val="28"/>
          <w:szCs w:val="28"/>
        </w:rPr>
      </w:pPr>
      <w:r>
        <w:rPr>
          <w:sz w:val="28"/>
          <w:szCs w:val="28"/>
        </w:rPr>
        <w:t>答案：</w:t>
      </w:r>
      <w:r>
        <w:rPr>
          <w:rFonts w:hint="eastAsia"/>
          <w:sz w:val="28"/>
          <w:szCs w:val="28"/>
        </w:rPr>
        <w:t>D</w:t>
      </w:r>
    </w:p>
    <w:p w14:paraId="30E50C8C">
      <w:pPr>
        <w:tabs>
          <w:tab w:val="left" w:pos="4200"/>
        </w:tabs>
        <w:spacing w:line="530" w:lineRule="exact"/>
        <w:ind w:firstLine="643" w:firstLineChars="200"/>
        <w:rPr>
          <w:b/>
          <w:bCs/>
          <w:sz w:val="32"/>
          <w:szCs w:val="32"/>
          <w:highlight w:val="yellow"/>
        </w:rPr>
      </w:pPr>
      <w:bookmarkStart w:id="41" w:name="_Toc6927"/>
      <w:r>
        <w:rPr>
          <w:rFonts w:hint="eastAsia" w:ascii="仿宋_GB2312" w:cs="仿宋_GB2312"/>
          <w:b/>
          <w:bCs/>
          <w:sz w:val="32"/>
          <w:szCs w:val="32"/>
        </w:rPr>
        <w:t>(3)</w:t>
      </w:r>
      <w:r>
        <w:rPr>
          <w:rFonts w:hint="eastAsia" w:cs="仿宋_GB2312"/>
          <w:b/>
          <w:bCs/>
          <w:sz w:val="32"/>
          <w:szCs w:val="32"/>
        </w:rPr>
        <w:t>数量分析</w:t>
      </w:r>
    </w:p>
    <w:p w14:paraId="01E09E53">
      <w:pPr>
        <w:tabs>
          <w:tab w:val="left" w:pos="4200"/>
        </w:tabs>
        <w:spacing w:line="530" w:lineRule="exact"/>
        <w:ind w:firstLine="640" w:firstLineChars="200"/>
        <w:rPr>
          <w:sz w:val="32"/>
          <w:szCs w:val="32"/>
        </w:rPr>
      </w:pPr>
      <w:r>
        <w:rPr>
          <w:rFonts w:hint="eastAsia" w:cs="仿宋_GB2312"/>
          <w:sz w:val="32"/>
          <w:szCs w:val="32"/>
        </w:rPr>
        <w:t>主要测查应试人员理解、把握事物间量化关系和解决数量关系问题的能力，主要涉及数据关系的分析、推理、判断、运算等。常见题型有数学运算、资料分析等。</w:t>
      </w:r>
    </w:p>
    <w:p w14:paraId="793D43FE">
      <w:pPr>
        <w:tabs>
          <w:tab w:val="left" w:pos="4200"/>
        </w:tabs>
        <w:spacing w:line="53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0AF0E2B3">
      <w:pPr>
        <w:adjustRightInd w:val="0"/>
        <w:spacing w:line="530" w:lineRule="exact"/>
        <w:ind w:firstLine="560" w:firstLineChars="200"/>
        <w:jc w:val="left"/>
        <w:rPr>
          <w:rFonts w:cs="仿宋_GB2312"/>
          <w:color w:val="000000"/>
          <w:sz w:val="28"/>
          <w:szCs w:val="28"/>
          <w:lang w:val="zh-CN"/>
        </w:rPr>
      </w:pPr>
      <w:r>
        <w:rPr>
          <w:rFonts w:hint="eastAsia" w:hAnsi="仿宋_GB2312" w:cs="仿宋_GB2312"/>
          <w:color w:val="000000"/>
          <w:sz w:val="28"/>
          <w:szCs w:val="28"/>
          <w:lang w:val="zh-CN"/>
        </w:rPr>
        <w:t>企业招聘了</w:t>
      </w:r>
      <w:r>
        <w:rPr>
          <w:color w:val="000000"/>
          <w:sz w:val="28"/>
          <w:szCs w:val="28"/>
          <w:lang w:val="zh-CN"/>
        </w:rPr>
        <w:t>100</w:t>
      </w:r>
      <w:r>
        <w:rPr>
          <w:rFonts w:hint="eastAsia" w:hAnsi="仿宋_GB2312" w:cs="仿宋_GB2312"/>
          <w:color w:val="000000"/>
          <w:sz w:val="28"/>
          <w:szCs w:val="28"/>
          <w:lang w:val="zh-CN"/>
        </w:rPr>
        <w:t>多名应届毕业生，其中</w:t>
      </w:r>
      <w:r>
        <w:rPr>
          <w:color w:val="000000"/>
          <w:sz w:val="28"/>
          <w:szCs w:val="28"/>
          <w:lang w:val="zh-CN"/>
        </w:rPr>
        <w:t>13</w:t>
      </w:r>
      <w:r>
        <w:rPr>
          <w:rFonts w:hint="eastAsia" w:hAnsi="仿宋_GB2312" w:cs="仿宋_GB2312"/>
          <w:color w:val="000000"/>
          <w:sz w:val="28"/>
          <w:szCs w:val="28"/>
          <w:lang w:val="zh-CN"/>
        </w:rPr>
        <w:t>人被分配到总部工作，剩下的人正好能被平均分配到</w:t>
      </w:r>
      <w:r>
        <w:rPr>
          <w:color w:val="000000"/>
          <w:sz w:val="28"/>
          <w:szCs w:val="28"/>
          <w:lang w:val="zh-CN"/>
        </w:rPr>
        <w:t>7</w:t>
      </w:r>
      <w:r>
        <w:rPr>
          <w:rFonts w:hint="eastAsia" w:hAnsi="仿宋_GB2312" w:cs="仿宋_GB2312"/>
          <w:color w:val="000000"/>
          <w:sz w:val="28"/>
          <w:szCs w:val="28"/>
          <w:lang w:val="zh-CN"/>
        </w:rPr>
        <w:t>个分公司，也能被平均分配到</w:t>
      </w:r>
      <w:r>
        <w:rPr>
          <w:color w:val="000000"/>
          <w:sz w:val="28"/>
          <w:szCs w:val="28"/>
          <w:lang w:val="zh-CN"/>
        </w:rPr>
        <w:t>9</w:t>
      </w:r>
      <w:r>
        <w:rPr>
          <w:rFonts w:hint="eastAsia" w:hAnsi="仿宋_GB2312" w:cs="仿宋_GB2312"/>
          <w:color w:val="000000"/>
          <w:sz w:val="28"/>
          <w:szCs w:val="28"/>
          <w:lang w:val="zh-CN"/>
        </w:rPr>
        <w:t>个分公司工作。问企业招聘了多少名应届毕业生？</w:t>
      </w:r>
    </w:p>
    <w:p w14:paraId="335A5001">
      <w:pPr>
        <w:tabs>
          <w:tab w:val="left" w:pos="3359"/>
          <w:tab w:val="left" w:pos="5245"/>
        </w:tabs>
        <w:adjustRightInd w:val="0"/>
        <w:spacing w:line="530" w:lineRule="exact"/>
        <w:ind w:firstLine="560" w:firstLineChars="200"/>
        <w:jc w:val="left"/>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color w:val="000000"/>
          <w:sz w:val="28"/>
          <w:szCs w:val="28"/>
        </w:rPr>
        <w:t>126</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color w:val="000000"/>
          <w:sz w:val="28"/>
          <w:szCs w:val="28"/>
        </w:rPr>
        <w:t>139</w:t>
      </w:r>
    </w:p>
    <w:p w14:paraId="1825587B">
      <w:pPr>
        <w:tabs>
          <w:tab w:val="left" w:pos="3359"/>
          <w:tab w:val="left" w:pos="5245"/>
        </w:tabs>
        <w:adjustRightInd w:val="0"/>
        <w:spacing w:line="530" w:lineRule="exact"/>
        <w:ind w:firstLine="560" w:firstLineChars="200"/>
        <w:jc w:val="left"/>
        <w:rPr>
          <w:color w:val="000000"/>
          <w:sz w:val="28"/>
          <w:szCs w:val="28"/>
        </w:rPr>
      </w:pPr>
      <w:r>
        <w:rPr>
          <w:rFonts w:hAnsi="仿宋_GB2312" w:cs="仿宋_GB2312"/>
          <w:color w:val="000000"/>
          <w:sz w:val="28"/>
          <w:szCs w:val="28"/>
        </w:rPr>
        <w:t>C</w:t>
      </w:r>
      <w:r>
        <w:rPr>
          <w:rFonts w:hint="eastAsia" w:hAnsi="仿宋_GB2312" w:cs="仿宋_GB2312"/>
          <w:color w:val="000000"/>
          <w:sz w:val="28"/>
          <w:szCs w:val="28"/>
        </w:rPr>
        <w:t>．</w:t>
      </w:r>
      <w:r>
        <w:rPr>
          <w:color w:val="000000"/>
          <w:sz w:val="28"/>
          <w:szCs w:val="28"/>
        </w:rPr>
        <w:t>176</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color w:val="000000"/>
          <w:sz w:val="28"/>
          <w:szCs w:val="28"/>
        </w:rPr>
        <w:t>189</w:t>
      </w:r>
    </w:p>
    <w:p w14:paraId="259B50D3">
      <w:pPr>
        <w:tabs>
          <w:tab w:val="left" w:pos="3359"/>
        </w:tabs>
        <w:adjustRightInd w:val="0"/>
        <w:spacing w:line="530" w:lineRule="exact"/>
        <w:ind w:firstLine="560" w:firstLineChars="200"/>
        <w:rPr>
          <w:color w:val="000000"/>
          <w:kern w:val="0"/>
          <w:sz w:val="28"/>
          <w:szCs w:val="28"/>
          <w:lang w:val="zh-CN"/>
        </w:rPr>
      </w:pPr>
      <w:r>
        <w:rPr>
          <w:rFonts w:hint="eastAsia"/>
          <w:color w:val="000000"/>
          <w:kern w:val="0"/>
          <w:sz w:val="28"/>
          <w:szCs w:val="28"/>
          <w:lang w:val="zh-CN"/>
        </w:rPr>
        <w:t>答案：</w:t>
      </w:r>
      <w:r>
        <w:rPr>
          <w:color w:val="000000"/>
          <w:kern w:val="0"/>
          <w:sz w:val="28"/>
          <w:szCs w:val="28"/>
          <w:lang w:val="zh-CN"/>
        </w:rPr>
        <w:t>B</w:t>
      </w:r>
    </w:p>
    <w:p w14:paraId="6FA94F51">
      <w:pPr>
        <w:tabs>
          <w:tab w:val="left" w:pos="4200"/>
        </w:tabs>
        <w:spacing w:line="494"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2</w:t>
      </w:r>
      <w:r>
        <w:rPr>
          <w:rFonts w:hint="eastAsia" w:ascii="楷体_GB2312" w:eastAsia="楷体_GB2312" w:cs="楷体_GB2312"/>
          <w:b/>
          <w:bCs/>
          <w:sz w:val="32"/>
          <w:szCs w:val="28"/>
        </w:rPr>
        <w:t>：</w:t>
      </w:r>
    </w:p>
    <w:p w14:paraId="297FCC12">
      <w:pPr>
        <w:shd w:val="clear" w:color="auto" w:fill="FFFFFF"/>
        <w:adjustRightInd w:val="0"/>
        <w:spacing w:line="494" w:lineRule="exact"/>
        <w:ind w:firstLine="560" w:firstLineChars="200"/>
        <w:rPr>
          <w:color w:val="000000"/>
          <w:kern w:val="0"/>
          <w:sz w:val="28"/>
          <w:szCs w:val="24"/>
        </w:rPr>
      </w:pPr>
      <w:r>
        <w:rPr>
          <w:color w:val="000000"/>
          <w:kern w:val="0"/>
          <w:sz w:val="28"/>
          <w:szCs w:val="24"/>
          <w:lang w:val="zh-CN"/>
        </w:rPr>
        <w:t>2023</w:t>
      </w:r>
      <w:r>
        <w:rPr>
          <w:rFonts w:hint="eastAsia" w:hAnsi="仿宋_GB2312" w:cs="仿宋_GB2312"/>
          <w:color w:val="000000"/>
          <w:kern w:val="0"/>
          <w:sz w:val="28"/>
          <w:szCs w:val="24"/>
          <w:lang w:val="zh-CN"/>
        </w:rPr>
        <w:t>年前三季度，</w:t>
      </w:r>
      <w:r>
        <w:rPr>
          <w:color w:val="000000"/>
          <w:kern w:val="0"/>
          <w:sz w:val="28"/>
          <w:szCs w:val="24"/>
          <w:lang w:val="zh-CN"/>
        </w:rPr>
        <w:t>S</w:t>
      </w:r>
      <w:r>
        <w:rPr>
          <w:rFonts w:hint="eastAsia" w:hAnsi="仿宋_GB2312" w:cs="仿宋_GB2312"/>
          <w:color w:val="000000"/>
          <w:kern w:val="0"/>
          <w:sz w:val="28"/>
          <w:szCs w:val="24"/>
          <w:lang w:val="zh-CN"/>
        </w:rPr>
        <w:t>省</w:t>
      </w:r>
      <w:r>
        <w:rPr>
          <w:color w:val="000000"/>
          <w:kern w:val="0"/>
          <w:sz w:val="28"/>
          <w:szCs w:val="24"/>
          <w:lang w:val="zh-CN"/>
        </w:rPr>
        <w:t>1627</w:t>
      </w:r>
      <w:r>
        <w:rPr>
          <w:rFonts w:hint="eastAsia" w:hAnsi="仿宋_GB2312" w:cs="仿宋_GB2312"/>
          <w:color w:val="000000"/>
          <w:kern w:val="0"/>
          <w:sz w:val="28"/>
          <w:szCs w:val="24"/>
          <w:lang w:val="zh-CN"/>
        </w:rPr>
        <w:t>家规模以上文化及相关产业企业（以下简称</w:t>
      </w:r>
      <w:r>
        <w:rPr>
          <w:rFonts w:hint="eastAsia" w:ascii="仿宋_GB2312" w:hAnsi="仿宋_GB2312" w:cs="仿宋_GB2312"/>
          <w:color w:val="000000"/>
          <w:kern w:val="0"/>
          <w:sz w:val="28"/>
          <w:szCs w:val="24"/>
          <w:lang w:val="zh-CN"/>
        </w:rPr>
        <w:t>“</w:t>
      </w:r>
      <w:r>
        <w:rPr>
          <w:rFonts w:hint="eastAsia" w:hAnsi="仿宋_GB2312" w:cs="仿宋_GB2312"/>
          <w:color w:val="000000"/>
          <w:kern w:val="0"/>
          <w:sz w:val="28"/>
          <w:szCs w:val="24"/>
          <w:lang w:val="zh-CN"/>
        </w:rPr>
        <w:t>文化企业</w:t>
      </w:r>
      <w:r>
        <w:rPr>
          <w:rFonts w:hint="eastAsia" w:ascii="仿宋_GB2312" w:hAnsi="仿宋_GB2312" w:cs="仿宋_GB2312"/>
          <w:color w:val="000000"/>
          <w:kern w:val="0"/>
          <w:sz w:val="28"/>
          <w:szCs w:val="24"/>
          <w:lang w:val="zh-CN"/>
        </w:rPr>
        <w:t>”</w:t>
      </w:r>
      <w:r>
        <w:rPr>
          <w:rFonts w:hint="eastAsia" w:hAnsi="仿宋_GB2312" w:cs="仿宋_GB2312"/>
          <w:color w:val="000000"/>
          <w:kern w:val="0"/>
          <w:sz w:val="28"/>
          <w:szCs w:val="24"/>
          <w:lang w:val="zh-CN"/>
        </w:rPr>
        <w:t>）实现营业收入</w:t>
      </w:r>
      <w:r>
        <w:rPr>
          <w:color w:val="000000"/>
          <w:kern w:val="0"/>
          <w:sz w:val="28"/>
          <w:szCs w:val="24"/>
          <w:lang w:val="zh-CN"/>
        </w:rPr>
        <w:t>862.76</w:t>
      </w:r>
      <w:r>
        <w:rPr>
          <w:rFonts w:hint="eastAsia" w:hAnsi="仿宋_GB2312" w:cs="仿宋_GB2312"/>
          <w:color w:val="000000"/>
          <w:kern w:val="0"/>
          <w:sz w:val="28"/>
          <w:szCs w:val="24"/>
          <w:lang w:val="zh-CN"/>
        </w:rPr>
        <w:t>亿元，比上年同期增长</w:t>
      </w:r>
      <w:r>
        <w:rPr>
          <w:color w:val="000000"/>
          <w:kern w:val="0"/>
          <w:sz w:val="28"/>
          <w:szCs w:val="24"/>
          <w:lang w:val="zh-CN"/>
        </w:rPr>
        <w:t>7.0%</w:t>
      </w:r>
      <w:r>
        <w:rPr>
          <w:rFonts w:hint="eastAsia" w:hAnsi="仿宋_GB2312" w:cs="仿宋_GB2312"/>
          <w:color w:val="000000"/>
          <w:kern w:val="0"/>
          <w:sz w:val="28"/>
          <w:szCs w:val="24"/>
          <w:lang w:val="zh-CN"/>
        </w:rPr>
        <w:t>，低于全国总体水平</w:t>
      </w:r>
      <w:r>
        <w:rPr>
          <w:color w:val="000000"/>
          <w:kern w:val="0"/>
          <w:sz w:val="28"/>
          <w:szCs w:val="24"/>
          <w:lang w:val="zh-CN"/>
        </w:rPr>
        <w:t>0.7</w:t>
      </w:r>
      <w:r>
        <w:rPr>
          <w:rFonts w:hint="eastAsia" w:hAnsi="仿宋_GB2312" w:cs="仿宋_GB2312"/>
          <w:color w:val="000000"/>
          <w:kern w:val="0"/>
          <w:sz w:val="28"/>
          <w:szCs w:val="24"/>
          <w:lang w:val="zh-CN"/>
        </w:rPr>
        <w:t>个百分点，增速较第一季度和上半年分别回落</w:t>
      </w:r>
      <w:r>
        <w:rPr>
          <w:color w:val="000000"/>
          <w:kern w:val="0"/>
          <w:sz w:val="28"/>
          <w:szCs w:val="24"/>
          <w:lang w:val="zh-CN"/>
        </w:rPr>
        <w:t>3.8</w:t>
      </w:r>
      <w:r>
        <w:rPr>
          <w:rFonts w:hint="eastAsia" w:hAnsi="仿宋_GB2312" w:cs="仿宋_GB2312"/>
          <w:color w:val="000000"/>
          <w:kern w:val="0"/>
          <w:sz w:val="28"/>
          <w:szCs w:val="24"/>
          <w:lang w:val="zh-CN"/>
        </w:rPr>
        <w:t>和</w:t>
      </w:r>
      <w:r>
        <w:rPr>
          <w:color w:val="000000"/>
          <w:kern w:val="0"/>
          <w:sz w:val="28"/>
          <w:szCs w:val="24"/>
          <w:lang w:val="zh-CN"/>
        </w:rPr>
        <w:t>1.9</w:t>
      </w:r>
      <w:r>
        <w:rPr>
          <w:rFonts w:hint="eastAsia" w:hAnsi="仿宋_GB2312" w:cs="仿宋_GB2312"/>
          <w:color w:val="000000"/>
          <w:kern w:val="0"/>
          <w:sz w:val="28"/>
          <w:szCs w:val="24"/>
          <w:lang w:val="zh-CN"/>
        </w:rPr>
        <w:t>个百分点。</w:t>
      </w:r>
    </w:p>
    <w:p w14:paraId="3B433E2B">
      <w:pPr>
        <w:shd w:val="clear" w:color="auto" w:fill="FFFFFF"/>
        <w:adjustRightInd w:val="0"/>
        <w:spacing w:line="494" w:lineRule="exact"/>
        <w:ind w:firstLine="560" w:firstLineChars="200"/>
        <w:rPr>
          <w:color w:val="000000"/>
          <w:kern w:val="0"/>
          <w:sz w:val="28"/>
          <w:szCs w:val="24"/>
        </w:rPr>
      </w:pPr>
      <w:r>
        <w:rPr>
          <w:rFonts w:hint="eastAsia" w:hAnsi="仿宋_GB2312" w:cs="仿宋_GB2312"/>
          <w:color w:val="000000"/>
          <w:kern w:val="0"/>
          <w:sz w:val="28"/>
          <w:szCs w:val="24"/>
          <w:lang w:val="zh-CN"/>
        </w:rPr>
        <w:t>分产业类型看，文化服务业企业共</w:t>
      </w:r>
      <w:r>
        <w:rPr>
          <w:color w:val="000000"/>
          <w:kern w:val="0"/>
          <w:sz w:val="28"/>
          <w:szCs w:val="24"/>
          <w:lang w:val="zh-CN"/>
        </w:rPr>
        <w:t>1076</w:t>
      </w:r>
      <w:r>
        <w:rPr>
          <w:rFonts w:hint="eastAsia" w:hAnsi="仿宋_GB2312" w:cs="仿宋_GB2312"/>
          <w:color w:val="000000"/>
          <w:kern w:val="0"/>
          <w:sz w:val="28"/>
          <w:szCs w:val="24"/>
          <w:lang w:val="zh-CN"/>
        </w:rPr>
        <w:t>家，实现营业收入</w:t>
      </w:r>
      <w:r>
        <w:rPr>
          <w:color w:val="000000"/>
          <w:kern w:val="0"/>
          <w:sz w:val="28"/>
          <w:szCs w:val="24"/>
          <w:lang w:val="zh-CN"/>
        </w:rPr>
        <w:t>409.84</w:t>
      </w:r>
      <w:r>
        <w:rPr>
          <w:rFonts w:hint="eastAsia" w:hAnsi="仿宋_GB2312" w:cs="仿宋_GB2312"/>
          <w:color w:val="000000"/>
          <w:kern w:val="0"/>
          <w:sz w:val="28"/>
          <w:szCs w:val="24"/>
          <w:lang w:val="zh-CN"/>
        </w:rPr>
        <w:t>亿元，比上年同期增长</w:t>
      </w:r>
      <w:r>
        <w:rPr>
          <w:color w:val="000000"/>
          <w:kern w:val="0"/>
          <w:sz w:val="28"/>
          <w:szCs w:val="24"/>
          <w:lang w:val="zh-CN"/>
        </w:rPr>
        <w:t>6.7%</w:t>
      </w:r>
      <w:r>
        <w:rPr>
          <w:rFonts w:hint="eastAsia" w:hAnsi="仿宋_GB2312" w:cs="仿宋_GB2312"/>
          <w:color w:val="000000"/>
          <w:kern w:val="0"/>
          <w:sz w:val="28"/>
          <w:szCs w:val="24"/>
          <w:lang w:val="zh-CN"/>
        </w:rPr>
        <w:t>。文化批发和零售业企业共</w:t>
      </w:r>
      <w:r>
        <w:rPr>
          <w:color w:val="000000"/>
          <w:kern w:val="0"/>
          <w:sz w:val="28"/>
          <w:szCs w:val="24"/>
          <w:lang w:val="zh-CN"/>
        </w:rPr>
        <w:t>321</w:t>
      </w:r>
      <w:r>
        <w:rPr>
          <w:rFonts w:hint="eastAsia" w:hAnsi="仿宋_GB2312" w:cs="仿宋_GB2312"/>
          <w:color w:val="000000"/>
          <w:kern w:val="0"/>
          <w:sz w:val="28"/>
          <w:szCs w:val="24"/>
          <w:lang w:val="zh-CN"/>
        </w:rPr>
        <w:t>家，实现营业收入</w:t>
      </w:r>
      <w:r>
        <w:rPr>
          <w:color w:val="000000"/>
          <w:kern w:val="0"/>
          <w:sz w:val="28"/>
          <w:szCs w:val="24"/>
          <w:lang w:val="zh-CN"/>
        </w:rPr>
        <w:t>190.49</w:t>
      </w:r>
      <w:r>
        <w:rPr>
          <w:rFonts w:hint="eastAsia" w:hAnsi="仿宋_GB2312" w:cs="仿宋_GB2312"/>
          <w:color w:val="000000"/>
          <w:kern w:val="0"/>
          <w:sz w:val="28"/>
          <w:szCs w:val="24"/>
          <w:lang w:val="zh-CN"/>
        </w:rPr>
        <w:t>亿元，比上年同期增长</w:t>
      </w:r>
      <w:r>
        <w:rPr>
          <w:color w:val="000000"/>
          <w:kern w:val="0"/>
          <w:sz w:val="28"/>
          <w:szCs w:val="24"/>
          <w:lang w:val="zh-CN"/>
        </w:rPr>
        <w:t>27.6%</w:t>
      </w:r>
      <w:r>
        <w:rPr>
          <w:rFonts w:hint="eastAsia" w:hAnsi="仿宋_GB2312" w:cs="仿宋_GB2312"/>
          <w:color w:val="000000"/>
          <w:kern w:val="0"/>
          <w:sz w:val="28"/>
          <w:szCs w:val="24"/>
          <w:lang w:val="zh-CN"/>
        </w:rPr>
        <w:t>。文化制造业企业共</w:t>
      </w:r>
      <w:r>
        <w:rPr>
          <w:color w:val="000000"/>
          <w:kern w:val="0"/>
          <w:sz w:val="28"/>
          <w:szCs w:val="24"/>
          <w:lang w:val="zh-CN"/>
        </w:rPr>
        <w:t>230</w:t>
      </w:r>
      <w:r>
        <w:rPr>
          <w:rFonts w:hint="eastAsia" w:hAnsi="仿宋_GB2312" w:cs="仿宋_GB2312"/>
          <w:color w:val="000000"/>
          <w:kern w:val="0"/>
          <w:sz w:val="28"/>
          <w:szCs w:val="24"/>
          <w:lang w:val="zh-CN"/>
        </w:rPr>
        <w:t>家，实现营业收入</w:t>
      </w:r>
      <w:r>
        <w:rPr>
          <w:color w:val="000000"/>
          <w:kern w:val="0"/>
          <w:sz w:val="28"/>
          <w:szCs w:val="24"/>
          <w:lang w:val="zh-CN"/>
        </w:rPr>
        <w:t>262.42</w:t>
      </w:r>
      <w:r>
        <w:rPr>
          <w:rFonts w:hint="eastAsia" w:hAnsi="仿宋_GB2312" w:cs="仿宋_GB2312"/>
          <w:color w:val="000000"/>
          <w:kern w:val="0"/>
          <w:sz w:val="28"/>
          <w:szCs w:val="24"/>
          <w:lang w:val="zh-CN"/>
        </w:rPr>
        <w:t>亿元，比上年同期下降</w:t>
      </w:r>
      <w:r>
        <w:rPr>
          <w:color w:val="000000"/>
          <w:kern w:val="0"/>
          <w:sz w:val="28"/>
          <w:szCs w:val="24"/>
          <w:lang w:val="zh-CN"/>
        </w:rPr>
        <w:t>3.9%</w:t>
      </w:r>
      <w:r>
        <w:rPr>
          <w:rFonts w:hint="eastAsia" w:hAnsi="仿宋_GB2312" w:cs="仿宋_GB2312"/>
          <w:color w:val="000000"/>
          <w:kern w:val="0"/>
          <w:sz w:val="28"/>
          <w:szCs w:val="24"/>
          <w:lang w:val="zh-CN"/>
        </w:rPr>
        <w:t>。</w:t>
      </w:r>
    </w:p>
    <w:p w14:paraId="6A0FB201">
      <w:pPr>
        <w:shd w:val="clear" w:color="auto" w:fill="FFFFFF"/>
        <w:adjustRightInd w:val="0"/>
        <w:spacing w:line="494" w:lineRule="exact"/>
        <w:ind w:firstLine="560" w:firstLineChars="200"/>
        <w:rPr>
          <w:rFonts w:cs="宋体"/>
          <w:color w:val="000000"/>
          <w:kern w:val="0"/>
          <w:sz w:val="28"/>
          <w:szCs w:val="24"/>
          <w:lang w:val="zh-CN"/>
        </w:rPr>
      </w:pPr>
      <w:r>
        <w:rPr>
          <w:rFonts w:hint="eastAsia" w:hAnsi="仿宋_GB2312" w:cs="仿宋_GB2312"/>
          <w:color w:val="000000"/>
          <w:kern w:val="0"/>
          <w:sz w:val="28"/>
          <w:szCs w:val="24"/>
          <w:lang w:val="zh-CN"/>
        </w:rPr>
        <w:t>分领域看，文化核心领域实现营业收入</w:t>
      </w:r>
      <w:r>
        <w:rPr>
          <w:color w:val="000000"/>
          <w:kern w:val="0"/>
          <w:sz w:val="28"/>
          <w:szCs w:val="24"/>
          <w:lang w:val="zh-CN"/>
        </w:rPr>
        <w:t>533.10</w:t>
      </w:r>
      <w:r>
        <w:rPr>
          <w:rFonts w:hint="eastAsia" w:hAnsi="仿宋_GB2312" w:cs="仿宋_GB2312"/>
          <w:color w:val="000000"/>
          <w:kern w:val="0"/>
          <w:sz w:val="28"/>
          <w:szCs w:val="24"/>
          <w:lang w:val="zh-CN"/>
        </w:rPr>
        <w:t>亿元，比上年同期增长</w:t>
      </w:r>
      <w:r>
        <w:rPr>
          <w:color w:val="000000"/>
          <w:kern w:val="0"/>
          <w:sz w:val="28"/>
          <w:szCs w:val="24"/>
          <w:lang w:val="zh-CN"/>
        </w:rPr>
        <w:t>13.0%</w:t>
      </w:r>
      <w:r>
        <w:rPr>
          <w:rFonts w:hint="eastAsia" w:hAnsi="仿宋_GB2312" w:cs="仿宋_GB2312"/>
          <w:color w:val="000000"/>
          <w:kern w:val="0"/>
          <w:sz w:val="28"/>
          <w:szCs w:val="24"/>
          <w:lang w:val="zh-CN"/>
        </w:rPr>
        <w:t>，增速高于上年同期</w:t>
      </w:r>
      <w:r>
        <w:rPr>
          <w:color w:val="000000"/>
          <w:kern w:val="0"/>
          <w:sz w:val="28"/>
          <w:szCs w:val="24"/>
          <w:lang w:val="zh-CN"/>
        </w:rPr>
        <w:t>4.3</w:t>
      </w:r>
      <w:r>
        <w:rPr>
          <w:rFonts w:hint="eastAsia" w:hAnsi="仿宋_GB2312" w:cs="仿宋_GB2312"/>
          <w:color w:val="000000"/>
          <w:kern w:val="0"/>
          <w:sz w:val="28"/>
          <w:szCs w:val="24"/>
          <w:lang w:val="zh-CN"/>
        </w:rPr>
        <w:t>个百分点；文化相关领域实现营业收入</w:t>
      </w:r>
      <w:r>
        <w:rPr>
          <w:color w:val="000000"/>
          <w:kern w:val="0"/>
          <w:sz w:val="28"/>
          <w:szCs w:val="24"/>
          <w:lang w:val="zh-CN"/>
        </w:rPr>
        <w:t>329.66</w:t>
      </w:r>
      <w:r>
        <w:rPr>
          <w:rFonts w:hint="eastAsia" w:hAnsi="仿宋_GB2312" w:cs="仿宋_GB2312"/>
          <w:color w:val="000000"/>
          <w:kern w:val="0"/>
          <w:sz w:val="28"/>
          <w:szCs w:val="24"/>
          <w:lang w:val="zh-CN"/>
        </w:rPr>
        <w:t>亿元，比上年同期下降</w:t>
      </w:r>
      <w:r>
        <w:rPr>
          <w:color w:val="000000"/>
          <w:kern w:val="0"/>
          <w:sz w:val="28"/>
          <w:szCs w:val="24"/>
          <w:lang w:val="zh-CN"/>
        </w:rPr>
        <w:t>1.6%</w:t>
      </w:r>
      <w:r>
        <w:rPr>
          <w:rFonts w:hint="eastAsia" w:hAnsi="仿宋_GB2312" w:cs="仿宋_GB2312"/>
          <w:color w:val="000000"/>
          <w:kern w:val="0"/>
          <w:sz w:val="28"/>
          <w:szCs w:val="24"/>
          <w:lang w:val="zh-CN"/>
        </w:rPr>
        <w:t>。</w:t>
      </w:r>
    </w:p>
    <w:p w14:paraId="2FED38EF">
      <w:pPr>
        <w:adjustRightInd w:val="0"/>
        <w:spacing w:line="494" w:lineRule="exact"/>
        <w:ind w:firstLine="560" w:firstLineChars="200"/>
        <w:rPr>
          <w:rFonts w:hAnsi="仿宋_GB2312" w:cs="仿宋_GB2312"/>
          <w:color w:val="000000"/>
          <w:kern w:val="0"/>
          <w:sz w:val="28"/>
          <w:szCs w:val="24"/>
          <w:lang w:val="zh-CN"/>
        </w:rPr>
      </w:pPr>
      <w:r>
        <w:rPr>
          <w:color w:val="000000"/>
          <w:kern w:val="0"/>
          <w:sz w:val="28"/>
          <w:szCs w:val="24"/>
          <w:lang w:val="zh-CN"/>
        </w:rPr>
        <w:t>……</w:t>
      </w:r>
      <w:r>
        <w:rPr>
          <w:rFonts w:hint="eastAsia" w:hAnsi="仿宋_GB2312" w:cs="仿宋_GB2312"/>
          <w:color w:val="000000"/>
          <w:kern w:val="0"/>
          <w:sz w:val="28"/>
          <w:szCs w:val="24"/>
          <w:lang w:val="zh-CN"/>
        </w:rPr>
        <w:t>（略）</w:t>
      </w:r>
    </w:p>
    <w:p w14:paraId="75F92B9E">
      <w:pPr>
        <w:adjustRightInd w:val="0"/>
        <w:spacing w:line="494" w:lineRule="exact"/>
        <w:ind w:firstLine="560" w:firstLineChars="200"/>
        <w:rPr>
          <w:color w:val="000000"/>
          <w:sz w:val="28"/>
          <w:szCs w:val="21"/>
        </w:rPr>
      </w:pPr>
      <w:r>
        <w:rPr>
          <w:rFonts w:hAnsi="仿宋_GB2312" w:cs="仿宋_GB2312"/>
          <w:color w:val="000000"/>
          <w:sz w:val="28"/>
          <w:szCs w:val="21"/>
        </w:rPr>
        <w:t>1</w:t>
      </w:r>
      <w:r>
        <w:rPr>
          <w:rFonts w:hint="eastAsia" w:hAnsi="仿宋_GB2312" w:cs="仿宋_GB2312"/>
          <w:color w:val="000000"/>
          <w:sz w:val="28"/>
          <w:szCs w:val="21"/>
        </w:rPr>
        <w:t>．</w:t>
      </w:r>
      <w:r>
        <w:rPr>
          <w:color w:val="000000"/>
          <w:sz w:val="28"/>
          <w:szCs w:val="21"/>
        </w:rPr>
        <w:t>2023</w:t>
      </w:r>
      <w:r>
        <w:rPr>
          <w:rFonts w:hint="eastAsia" w:hAnsi="仿宋_GB2312" w:cs="仿宋_GB2312"/>
          <w:color w:val="000000"/>
          <w:sz w:val="28"/>
          <w:szCs w:val="21"/>
          <w:lang w:val="zh-CN"/>
        </w:rPr>
        <w:t>年前三季度，</w:t>
      </w:r>
      <w:r>
        <w:rPr>
          <w:color w:val="000000"/>
          <w:sz w:val="28"/>
          <w:szCs w:val="21"/>
        </w:rPr>
        <w:t>S</w:t>
      </w:r>
      <w:r>
        <w:rPr>
          <w:rFonts w:hint="eastAsia" w:hAnsi="仿宋_GB2312" w:cs="仿宋_GB2312"/>
          <w:color w:val="000000"/>
          <w:sz w:val="28"/>
          <w:szCs w:val="21"/>
          <w:lang w:val="zh-CN"/>
        </w:rPr>
        <w:t>省平均每家文化企业实现营业收入在以下哪个范围内？</w:t>
      </w:r>
    </w:p>
    <w:p w14:paraId="6E020E6E">
      <w:pPr>
        <w:tabs>
          <w:tab w:val="left" w:pos="3359"/>
          <w:tab w:val="left" w:pos="5245"/>
        </w:tabs>
        <w:adjustRightInd w:val="0"/>
        <w:spacing w:line="494" w:lineRule="exact"/>
        <w:ind w:firstLine="560" w:firstLineChars="200"/>
        <w:rPr>
          <w:color w:val="000000"/>
          <w:sz w:val="28"/>
          <w:szCs w:val="21"/>
        </w:rPr>
      </w:pPr>
      <w:r>
        <w:rPr>
          <w:rFonts w:hAnsi="仿宋_GB2312" w:cs="仿宋_GB2312"/>
          <w:color w:val="000000"/>
          <w:sz w:val="28"/>
          <w:szCs w:val="24"/>
        </w:rPr>
        <w:t>A</w:t>
      </w:r>
      <w:r>
        <w:rPr>
          <w:rFonts w:hint="eastAsia" w:hAnsi="仿宋_GB2312" w:cs="仿宋_GB2312"/>
          <w:color w:val="000000"/>
          <w:sz w:val="28"/>
          <w:szCs w:val="24"/>
        </w:rPr>
        <w:t>．</w:t>
      </w:r>
      <w:r>
        <w:rPr>
          <w:rFonts w:hint="eastAsia" w:hAnsi="仿宋_GB2312" w:cs="仿宋_GB2312"/>
          <w:color w:val="000000"/>
          <w:sz w:val="28"/>
          <w:szCs w:val="21"/>
          <w:lang w:val="zh-CN"/>
        </w:rPr>
        <w:t>不到</w:t>
      </w:r>
      <w:r>
        <w:rPr>
          <w:color w:val="000000"/>
          <w:sz w:val="28"/>
          <w:szCs w:val="21"/>
          <w:lang w:val="zh-CN"/>
        </w:rPr>
        <w:t>0.5</w:t>
      </w:r>
      <w:r>
        <w:rPr>
          <w:rFonts w:hint="eastAsia" w:hAnsi="仿宋_GB2312" w:cs="仿宋_GB2312"/>
          <w:color w:val="000000"/>
          <w:sz w:val="28"/>
          <w:szCs w:val="21"/>
          <w:lang w:val="zh-CN"/>
        </w:rPr>
        <w:t>亿元</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B</w:t>
      </w:r>
      <w:r>
        <w:rPr>
          <w:rFonts w:hint="eastAsia" w:hAnsi="仿宋_GB2312" w:cs="仿宋_GB2312"/>
          <w:color w:val="000000"/>
          <w:sz w:val="28"/>
          <w:szCs w:val="24"/>
        </w:rPr>
        <w:t>．</w:t>
      </w:r>
      <w:r>
        <w:rPr>
          <w:color w:val="000000"/>
          <w:sz w:val="28"/>
          <w:szCs w:val="21"/>
          <w:lang w:val="zh-CN"/>
        </w:rPr>
        <w:t>0.5</w:t>
      </w:r>
      <w:r>
        <w:rPr>
          <w:rFonts w:hint="eastAsia" w:hAnsi="仿宋_GB2312" w:cs="仿宋_GB2312"/>
          <w:color w:val="000000"/>
          <w:sz w:val="28"/>
          <w:szCs w:val="21"/>
          <w:lang w:val="zh-CN"/>
        </w:rPr>
        <w:t>亿元</w:t>
      </w:r>
      <w:r>
        <w:rPr>
          <w:color w:val="000000"/>
          <w:sz w:val="28"/>
          <w:szCs w:val="24"/>
        </w:rPr>
        <w:t>~</w:t>
      </w:r>
      <w:r>
        <w:rPr>
          <w:color w:val="000000"/>
          <w:sz w:val="28"/>
          <w:szCs w:val="21"/>
          <w:lang w:val="zh-CN"/>
        </w:rPr>
        <w:t>1</w:t>
      </w:r>
      <w:r>
        <w:rPr>
          <w:rFonts w:hint="eastAsia" w:hAnsi="仿宋_GB2312" w:cs="仿宋_GB2312"/>
          <w:color w:val="000000"/>
          <w:sz w:val="28"/>
          <w:szCs w:val="21"/>
          <w:lang w:val="zh-CN"/>
        </w:rPr>
        <w:t>亿元之间</w:t>
      </w:r>
    </w:p>
    <w:p w14:paraId="7CD8C894">
      <w:pPr>
        <w:tabs>
          <w:tab w:val="left" w:pos="3359"/>
          <w:tab w:val="left" w:pos="5245"/>
        </w:tabs>
        <w:adjustRightInd w:val="0"/>
        <w:spacing w:line="494" w:lineRule="exact"/>
        <w:ind w:firstLine="560" w:firstLineChars="200"/>
        <w:rPr>
          <w:rFonts w:hAnsi="仿宋_GB2312" w:cs="仿宋_GB2312"/>
          <w:color w:val="000000"/>
          <w:sz w:val="28"/>
          <w:szCs w:val="21"/>
          <w:lang w:val="zh-CN"/>
        </w:rPr>
      </w:pPr>
      <w:r>
        <w:rPr>
          <w:rFonts w:hAnsi="仿宋_GB2312" w:cs="仿宋_GB2312"/>
          <w:color w:val="000000"/>
          <w:sz w:val="28"/>
          <w:szCs w:val="24"/>
        </w:rPr>
        <w:t>C</w:t>
      </w:r>
      <w:r>
        <w:rPr>
          <w:rFonts w:hint="eastAsia" w:hAnsi="仿宋_GB2312" w:cs="仿宋_GB2312"/>
          <w:color w:val="000000"/>
          <w:sz w:val="28"/>
          <w:szCs w:val="24"/>
        </w:rPr>
        <w:t>．</w:t>
      </w:r>
      <w:r>
        <w:rPr>
          <w:color w:val="000000"/>
          <w:sz w:val="28"/>
          <w:szCs w:val="21"/>
          <w:lang w:val="zh-CN"/>
        </w:rPr>
        <w:t>1</w:t>
      </w:r>
      <w:r>
        <w:rPr>
          <w:rFonts w:hint="eastAsia" w:hAnsi="仿宋_GB2312" w:cs="仿宋_GB2312"/>
          <w:color w:val="000000"/>
          <w:sz w:val="28"/>
          <w:szCs w:val="21"/>
          <w:lang w:val="zh-CN"/>
        </w:rPr>
        <w:t>亿元</w:t>
      </w:r>
      <w:r>
        <w:rPr>
          <w:color w:val="000000"/>
          <w:sz w:val="28"/>
          <w:szCs w:val="24"/>
        </w:rPr>
        <w:t>~</w:t>
      </w:r>
      <w:r>
        <w:rPr>
          <w:color w:val="000000"/>
          <w:sz w:val="28"/>
          <w:szCs w:val="21"/>
          <w:lang w:val="zh-CN"/>
        </w:rPr>
        <w:t>1.5</w:t>
      </w:r>
      <w:r>
        <w:rPr>
          <w:rFonts w:hint="eastAsia" w:hAnsi="仿宋_GB2312" w:cs="仿宋_GB2312"/>
          <w:color w:val="000000"/>
          <w:sz w:val="28"/>
          <w:szCs w:val="21"/>
          <w:lang w:val="zh-CN"/>
        </w:rPr>
        <w:t>亿元之间</w:t>
      </w:r>
      <w:r>
        <w:rPr>
          <w:rFonts w:hAnsi="仿宋_GB2312" w:cs="仿宋_GB2312"/>
          <w:color w:val="000000"/>
          <w:sz w:val="28"/>
          <w:szCs w:val="24"/>
        </w:rPr>
        <w:tab/>
      </w:r>
      <w:r>
        <w:rPr>
          <w:rFonts w:hAnsi="仿宋_GB2312" w:cs="仿宋_GB2312"/>
          <w:color w:val="000000"/>
          <w:sz w:val="28"/>
          <w:szCs w:val="24"/>
        </w:rPr>
        <w:t>D</w:t>
      </w:r>
      <w:r>
        <w:rPr>
          <w:rFonts w:hint="eastAsia" w:hAnsi="仿宋_GB2312" w:cs="仿宋_GB2312"/>
          <w:color w:val="000000"/>
          <w:sz w:val="28"/>
          <w:szCs w:val="24"/>
        </w:rPr>
        <w:t>．</w:t>
      </w:r>
      <w:r>
        <w:rPr>
          <w:rFonts w:hint="eastAsia" w:hAnsi="仿宋_GB2312" w:cs="仿宋_GB2312"/>
          <w:color w:val="000000"/>
          <w:sz w:val="28"/>
          <w:szCs w:val="21"/>
          <w:lang w:val="zh-CN"/>
        </w:rPr>
        <w:t>超过</w:t>
      </w:r>
      <w:r>
        <w:rPr>
          <w:color w:val="000000"/>
          <w:sz w:val="28"/>
          <w:szCs w:val="21"/>
          <w:lang w:val="zh-CN"/>
        </w:rPr>
        <w:t>1.5</w:t>
      </w:r>
      <w:r>
        <w:rPr>
          <w:rFonts w:hint="eastAsia" w:hAnsi="仿宋_GB2312" w:cs="仿宋_GB2312"/>
          <w:color w:val="000000"/>
          <w:sz w:val="28"/>
          <w:szCs w:val="21"/>
          <w:lang w:val="zh-CN"/>
        </w:rPr>
        <w:t>亿元</w:t>
      </w:r>
    </w:p>
    <w:p w14:paraId="76F42C39">
      <w:pPr>
        <w:tabs>
          <w:tab w:val="left" w:pos="3359"/>
        </w:tabs>
        <w:adjustRightInd w:val="0"/>
        <w:spacing w:line="494" w:lineRule="exact"/>
        <w:ind w:firstLine="560" w:firstLineChars="200"/>
        <w:rPr>
          <w:color w:val="000000"/>
          <w:kern w:val="0"/>
          <w:sz w:val="28"/>
          <w:szCs w:val="18"/>
        </w:rPr>
      </w:pPr>
      <w:r>
        <w:rPr>
          <w:rFonts w:hint="eastAsia"/>
          <w:color w:val="000000"/>
          <w:kern w:val="0"/>
          <w:sz w:val="28"/>
          <w:szCs w:val="18"/>
          <w:lang w:val="zh-CN"/>
        </w:rPr>
        <w:t>答案</w:t>
      </w:r>
      <w:r>
        <w:rPr>
          <w:rFonts w:hint="eastAsia"/>
          <w:color w:val="000000"/>
          <w:kern w:val="0"/>
          <w:sz w:val="28"/>
          <w:szCs w:val="18"/>
        </w:rPr>
        <w:t>：</w:t>
      </w:r>
      <w:r>
        <w:rPr>
          <w:color w:val="000000"/>
          <w:kern w:val="0"/>
          <w:sz w:val="28"/>
          <w:szCs w:val="18"/>
        </w:rPr>
        <w:t>B</w:t>
      </w:r>
    </w:p>
    <w:p w14:paraId="26ACDA4E">
      <w:pPr>
        <w:adjustRightInd w:val="0"/>
        <w:spacing w:line="494" w:lineRule="exact"/>
        <w:ind w:firstLine="560" w:firstLineChars="200"/>
        <w:rPr>
          <w:color w:val="000000"/>
          <w:sz w:val="28"/>
          <w:szCs w:val="21"/>
        </w:rPr>
      </w:pPr>
      <w:r>
        <w:rPr>
          <w:rFonts w:hAnsi="仿宋_GB2312" w:cs="仿宋_GB2312"/>
          <w:color w:val="000000"/>
          <w:sz w:val="28"/>
          <w:szCs w:val="24"/>
        </w:rPr>
        <w:t>2</w:t>
      </w:r>
      <w:r>
        <w:rPr>
          <w:rFonts w:hint="eastAsia" w:hAnsi="仿宋_GB2312" w:cs="仿宋_GB2312"/>
          <w:color w:val="000000"/>
          <w:sz w:val="28"/>
          <w:szCs w:val="24"/>
        </w:rPr>
        <w:t>．</w:t>
      </w:r>
      <w:r>
        <w:rPr>
          <w:color w:val="000000"/>
          <w:sz w:val="28"/>
          <w:szCs w:val="24"/>
        </w:rPr>
        <w:t>2022</w:t>
      </w:r>
      <w:r>
        <w:rPr>
          <w:rFonts w:hint="eastAsia" w:hAnsi="仿宋_GB2312" w:cs="仿宋_GB2312"/>
          <w:color w:val="000000"/>
          <w:sz w:val="28"/>
          <w:szCs w:val="24"/>
          <w:lang w:val="zh-CN"/>
        </w:rPr>
        <w:t>年前三季度，</w:t>
      </w:r>
      <w:r>
        <w:rPr>
          <w:color w:val="000000"/>
          <w:sz w:val="28"/>
          <w:szCs w:val="24"/>
          <w:lang w:val="zh-CN"/>
        </w:rPr>
        <w:t>S</w:t>
      </w:r>
      <w:r>
        <w:rPr>
          <w:rFonts w:hint="eastAsia" w:hAnsi="仿宋_GB2312" w:cs="仿宋_GB2312"/>
          <w:color w:val="000000"/>
          <w:sz w:val="28"/>
          <w:szCs w:val="24"/>
          <w:lang w:val="zh-CN"/>
        </w:rPr>
        <w:t>省文化相关领域实现营业收入比文化核心领域：</w:t>
      </w:r>
    </w:p>
    <w:p w14:paraId="7BB4FC59">
      <w:pPr>
        <w:tabs>
          <w:tab w:val="left" w:pos="3359"/>
          <w:tab w:val="left" w:pos="5245"/>
        </w:tabs>
        <w:adjustRightInd w:val="0"/>
        <w:spacing w:line="494" w:lineRule="exact"/>
        <w:ind w:firstLine="560" w:firstLineChars="200"/>
        <w:rPr>
          <w:color w:val="000000"/>
          <w:sz w:val="28"/>
          <w:szCs w:val="21"/>
        </w:rPr>
      </w:pPr>
      <w:r>
        <w:rPr>
          <w:rFonts w:hAnsi="仿宋_GB2312" w:cs="仿宋_GB2312"/>
          <w:color w:val="000000"/>
          <w:sz w:val="28"/>
          <w:szCs w:val="24"/>
        </w:rPr>
        <w:t>A</w:t>
      </w:r>
      <w:r>
        <w:rPr>
          <w:rFonts w:hint="eastAsia" w:hAnsi="仿宋_GB2312" w:cs="仿宋_GB2312"/>
          <w:color w:val="000000"/>
          <w:sz w:val="28"/>
          <w:szCs w:val="24"/>
        </w:rPr>
        <w:t>．</w:t>
      </w:r>
      <w:r>
        <w:rPr>
          <w:rFonts w:hint="eastAsia" w:hAnsi="仿宋_GB2312" w:cs="仿宋_GB2312"/>
          <w:color w:val="000000"/>
          <w:sz w:val="28"/>
          <w:szCs w:val="24"/>
          <w:lang w:val="zh-CN"/>
        </w:rPr>
        <w:t>低不到</w:t>
      </w:r>
      <w:r>
        <w:rPr>
          <w:color w:val="000000"/>
          <w:sz w:val="28"/>
          <w:szCs w:val="24"/>
        </w:rPr>
        <w:t>50%</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B</w:t>
      </w:r>
      <w:r>
        <w:rPr>
          <w:rFonts w:hint="eastAsia" w:hAnsi="仿宋_GB2312" w:cs="仿宋_GB2312"/>
          <w:color w:val="000000"/>
          <w:sz w:val="28"/>
          <w:szCs w:val="24"/>
        </w:rPr>
        <w:t>．</w:t>
      </w:r>
      <w:r>
        <w:rPr>
          <w:rFonts w:hint="eastAsia" w:hAnsi="仿宋_GB2312" w:cs="仿宋_GB2312"/>
          <w:color w:val="000000"/>
          <w:sz w:val="28"/>
          <w:szCs w:val="24"/>
          <w:lang w:val="zh-CN"/>
        </w:rPr>
        <w:t>低</w:t>
      </w:r>
      <w:r>
        <w:rPr>
          <w:color w:val="000000"/>
          <w:sz w:val="28"/>
          <w:szCs w:val="24"/>
        </w:rPr>
        <w:t>50%</w:t>
      </w:r>
      <w:r>
        <w:rPr>
          <w:rFonts w:hint="eastAsia" w:hAnsi="仿宋_GB2312" w:cs="仿宋_GB2312"/>
          <w:color w:val="000000"/>
          <w:sz w:val="28"/>
          <w:szCs w:val="24"/>
          <w:lang w:val="zh-CN"/>
        </w:rPr>
        <w:t>以上</w:t>
      </w:r>
    </w:p>
    <w:p w14:paraId="7971F187">
      <w:pPr>
        <w:tabs>
          <w:tab w:val="left" w:pos="3359"/>
          <w:tab w:val="left" w:pos="5245"/>
        </w:tabs>
        <w:adjustRightInd w:val="0"/>
        <w:spacing w:line="494" w:lineRule="exact"/>
        <w:ind w:firstLine="560" w:firstLineChars="200"/>
        <w:rPr>
          <w:rFonts w:hAnsi="仿宋_GB2312" w:cs="仿宋_GB2312"/>
          <w:color w:val="000000"/>
          <w:sz w:val="28"/>
          <w:szCs w:val="24"/>
        </w:rPr>
      </w:pPr>
      <w:r>
        <w:rPr>
          <w:rFonts w:hAnsi="仿宋_GB2312" w:cs="仿宋_GB2312"/>
          <w:color w:val="000000"/>
          <w:sz w:val="28"/>
          <w:szCs w:val="24"/>
        </w:rPr>
        <w:t>C</w:t>
      </w:r>
      <w:r>
        <w:rPr>
          <w:rFonts w:hint="eastAsia" w:hAnsi="仿宋_GB2312" w:cs="仿宋_GB2312"/>
          <w:color w:val="000000"/>
          <w:sz w:val="28"/>
          <w:szCs w:val="24"/>
        </w:rPr>
        <w:t>．</w:t>
      </w:r>
      <w:r>
        <w:rPr>
          <w:rFonts w:hint="eastAsia" w:hAnsi="仿宋_GB2312" w:cs="仿宋_GB2312"/>
          <w:color w:val="000000"/>
          <w:sz w:val="28"/>
          <w:szCs w:val="24"/>
          <w:lang w:val="zh-CN"/>
        </w:rPr>
        <w:t>高不到</w:t>
      </w:r>
      <w:r>
        <w:rPr>
          <w:color w:val="000000"/>
          <w:sz w:val="28"/>
          <w:szCs w:val="24"/>
        </w:rPr>
        <w:t>50%</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D</w:t>
      </w:r>
      <w:r>
        <w:rPr>
          <w:rFonts w:hint="eastAsia" w:hAnsi="仿宋_GB2312" w:cs="仿宋_GB2312"/>
          <w:color w:val="000000"/>
          <w:sz w:val="28"/>
          <w:szCs w:val="24"/>
        </w:rPr>
        <w:t>．</w:t>
      </w:r>
      <w:r>
        <w:rPr>
          <w:rFonts w:hint="eastAsia" w:hAnsi="仿宋_GB2312" w:cs="仿宋_GB2312"/>
          <w:color w:val="000000"/>
          <w:sz w:val="28"/>
          <w:szCs w:val="24"/>
          <w:lang w:val="zh-CN"/>
        </w:rPr>
        <w:t>高</w:t>
      </w:r>
      <w:r>
        <w:rPr>
          <w:color w:val="000000"/>
          <w:sz w:val="28"/>
          <w:szCs w:val="24"/>
        </w:rPr>
        <w:t>50%</w:t>
      </w:r>
      <w:r>
        <w:rPr>
          <w:rFonts w:hint="eastAsia" w:hAnsi="仿宋_GB2312" w:cs="仿宋_GB2312"/>
          <w:color w:val="000000"/>
          <w:sz w:val="28"/>
          <w:szCs w:val="24"/>
          <w:lang w:val="zh-CN"/>
        </w:rPr>
        <w:t>以上</w:t>
      </w:r>
    </w:p>
    <w:p w14:paraId="6084B649">
      <w:pPr>
        <w:tabs>
          <w:tab w:val="left" w:pos="3359"/>
        </w:tabs>
        <w:adjustRightInd w:val="0"/>
        <w:spacing w:line="494" w:lineRule="exact"/>
        <w:ind w:firstLine="560" w:firstLineChars="200"/>
        <w:rPr>
          <w:color w:val="000000"/>
          <w:kern w:val="0"/>
          <w:sz w:val="28"/>
          <w:szCs w:val="18"/>
        </w:rPr>
      </w:pPr>
      <w:r>
        <w:rPr>
          <w:rFonts w:hint="eastAsia"/>
          <w:color w:val="000000"/>
          <w:kern w:val="0"/>
          <w:sz w:val="28"/>
          <w:szCs w:val="18"/>
          <w:lang w:val="zh-CN"/>
        </w:rPr>
        <w:t>答案</w:t>
      </w:r>
      <w:r>
        <w:rPr>
          <w:rFonts w:hint="eastAsia"/>
          <w:color w:val="000000"/>
          <w:kern w:val="0"/>
          <w:sz w:val="28"/>
          <w:szCs w:val="18"/>
        </w:rPr>
        <w:t>：</w:t>
      </w:r>
      <w:r>
        <w:rPr>
          <w:color w:val="000000"/>
          <w:kern w:val="0"/>
          <w:sz w:val="28"/>
          <w:szCs w:val="18"/>
        </w:rPr>
        <w:t>A</w:t>
      </w:r>
    </w:p>
    <w:p w14:paraId="62B21D84">
      <w:pPr>
        <w:tabs>
          <w:tab w:val="left" w:pos="4200"/>
        </w:tabs>
        <w:spacing w:line="494" w:lineRule="exact"/>
        <w:ind w:firstLine="643" w:firstLineChars="200"/>
        <w:rPr>
          <w:rFonts w:ascii="仿宋_GB2312"/>
          <w:b/>
          <w:bCs/>
          <w:sz w:val="32"/>
          <w:szCs w:val="32"/>
          <w:highlight w:val="yellow"/>
        </w:rPr>
      </w:pPr>
      <w:r>
        <w:rPr>
          <w:rFonts w:hint="eastAsia" w:ascii="仿宋_GB2312" w:cs="仿宋_GB2312"/>
          <w:b/>
          <w:bCs/>
          <w:sz w:val="32"/>
          <w:szCs w:val="32"/>
        </w:rPr>
        <w:t>(4)判断推理</w:t>
      </w:r>
      <w:bookmarkEnd w:id="41"/>
    </w:p>
    <w:p w14:paraId="5CCB65BC">
      <w:pPr>
        <w:tabs>
          <w:tab w:val="left" w:pos="4200"/>
        </w:tabs>
        <w:spacing w:line="494" w:lineRule="exact"/>
        <w:ind w:firstLine="640" w:firstLineChars="200"/>
        <w:rPr>
          <w:rFonts w:ascii="仿宋_GB2312"/>
          <w:sz w:val="32"/>
          <w:szCs w:val="32"/>
        </w:rPr>
      </w:pPr>
      <w:r>
        <w:rPr>
          <w:rFonts w:hint="eastAsia" w:ascii="仿宋_GB2312" w:cs="仿宋_GB2312"/>
          <w:sz w:val="32"/>
          <w:szCs w:val="32"/>
        </w:rPr>
        <w:t>主要测查应试人员对各种事物关系的分析推理能力，涉及对图形、语词概念、事物关系和文字材料的理解、比较、组合、演绎和归纳等。常见题型有图形推理、定义判断、类比推理、逻辑判断</w:t>
      </w:r>
      <w:r>
        <w:rPr>
          <w:rFonts w:hint="eastAsia" w:cs="仿宋_GB2312"/>
          <w:sz w:val="32"/>
          <w:szCs w:val="32"/>
        </w:rPr>
        <w:t>、</w:t>
      </w:r>
      <w:r>
        <w:rPr>
          <w:rFonts w:hint="eastAsia" w:ascii="仿宋_GB2312" w:hAnsi="宋体" w:cs="仿宋_GB2312"/>
          <w:sz w:val="32"/>
          <w:szCs w:val="32"/>
        </w:rPr>
        <w:t>综合判断推理</w:t>
      </w:r>
      <w:r>
        <w:rPr>
          <w:rFonts w:hint="eastAsia" w:ascii="仿宋_GB2312" w:cs="仿宋_GB2312"/>
          <w:sz w:val="32"/>
          <w:szCs w:val="32"/>
        </w:rPr>
        <w:t>等。</w:t>
      </w:r>
    </w:p>
    <w:p w14:paraId="5B2E1CB2">
      <w:pPr>
        <w:tabs>
          <w:tab w:val="left" w:pos="4200"/>
        </w:tabs>
        <w:spacing w:line="540" w:lineRule="exact"/>
        <w:ind w:firstLine="643" w:firstLineChars="200"/>
        <w:rPr>
          <w:b/>
          <w:bCs/>
          <w:sz w:val="32"/>
          <w:szCs w:val="28"/>
        </w:rPr>
      </w:pPr>
      <w:r>
        <w:rPr>
          <w:rFonts w:hint="eastAsia" w:cs="仿宋_GB2312"/>
          <w:b/>
          <w:bCs/>
          <w:sz w:val="32"/>
          <w:szCs w:val="28"/>
        </w:rPr>
        <w:t>题型一：图形推理</w:t>
      </w:r>
    </w:p>
    <w:p w14:paraId="0D2E3F2C">
      <w:pPr>
        <w:tabs>
          <w:tab w:val="left" w:pos="4200"/>
        </w:tabs>
        <w:spacing w:line="540" w:lineRule="exact"/>
        <w:ind w:firstLine="640" w:firstLineChars="200"/>
        <w:rPr>
          <w:b/>
          <w:bCs/>
          <w:sz w:val="32"/>
          <w:szCs w:val="28"/>
        </w:rPr>
      </w:pPr>
      <w:r>
        <w:rPr>
          <w:rFonts w:hint="eastAsia" w:cs="仿宋_GB2312"/>
          <w:sz w:val="32"/>
          <w:szCs w:val="28"/>
        </w:rPr>
        <w:t>每道题给出一套或两套图形，要求应试人员通过观察分析，找出图形排列的规律，选出符合规律的一项。</w:t>
      </w:r>
    </w:p>
    <w:p w14:paraId="60B8117B">
      <w:pPr>
        <w:adjustRightInd w:val="0"/>
        <w:spacing w:line="540" w:lineRule="exact"/>
        <w:jc w:val="left"/>
        <w:rPr>
          <w:rFonts w:ascii="楷体_GB2312" w:eastAsia="楷体_GB2312" w:cs="楷体_GB2312"/>
          <w:b/>
          <w:bCs/>
          <w:sz w:val="32"/>
          <w:szCs w:val="28"/>
        </w:rPr>
      </w:pPr>
      <w:r>
        <w:rPr>
          <w:rFonts w:hint="eastAsia" w:ascii="楷体_GB2312" w:eastAsia="楷体_GB2312" w:cs="楷体_GB2312"/>
          <w:b/>
          <w:bCs/>
          <w:sz w:val="32"/>
          <w:szCs w:val="28"/>
        </w:rPr>
        <w:t>例题：</w:t>
      </w:r>
    </w:p>
    <w:p w14:paraId="310C71B9">
      <w:pPr>
        <w:adjustRightInd w:val="0"/>
        <w:spacing w:line="540" w:lineRule="exact"/>
        <w:ind w:firstLine="560" w:firstLineChars="200"/>
        <w:jc w:val="left"/>
        <w:rPr>
          <w:rFonts w:ascii="仿宋" w:hAnsi="仿宋" w:eastAsia="仿宋" w:cs="仿宋_GB2312"/>
          <w:color w:val="000000"/>
          <w:sz w:val="28"/>
          <w:szCs w:val="28"/>
          <w:lang w:val="zh-CN"/>
        </w:rPr>
      </w:pPr>
      <w:r>
        <w:rPr>
          <w:rFonts w:hint="eastAsia" w:ascii="仿宋" w:hAnsi="仿宋" w:eastAsia="仿宋" w:cs="仿宋_GB2312"/>
          <w:color w:val="000000"/>
          <w:sz w:val="28"/>
          <w:szCs w:val="28"/>
          <w:lang w:val="zh-CN"/>
        </w:rPr>
        <w:t>从所给的四个选项中，选择最合适的一个填入问号处，使之呈现一定的规律性：</w:t>
      </w:r>
    </w:p>
    <w:p w14:paraId="27EA87F4">
      <w:pPr>
        <w:adjustRightInd w:val="0"/>
        <w:spacing w:line="288" w:lineRule="auto"/>
        <w:jc w:val="center"/>
        <w:rPr>
          <w:rFonts w:cs="宋体"/>
          <w:color w:val="000000"/>
          <w:kern w:val="0"/>
          <w:sz w:val="24"/>
          <w:szCs w:val="18"/>
          <w:lang w:val="zh-CN"/>
        </w:rPr>
      </w:pPr>
      <w:r>
        <w:rPr>
          <w:rFonts w:hint="eastAsia" w:cs="宋体"/>
          <w:color w:val="000000"/>
          <w:kern w:val="0"/>
          <w:sz w:val="24"/>
          <w:szCs w:val="18"/>
          <w:lang w:val="zh-CN"/>
        </w:rPr>
        <w:object>
          <v:shape id="_x0000_i1030" o:spt="75" type="#_x0000_t75" style="height:38.7pt;width:390.55pt;" o:ole="t" filled="f" o:preferrelative="t" stroked="f" coordsize="21600,21600">
            <v:path/>
            <v:fill on="f" focussize="0,0"/>
            <v:stroke on="f" joinstyle="miter"/>
            <v:imagedata r:id="rId19" o:title=""/>
            <o:lock v:ext="edit" aspectratio="t"/>
            <w10:wrap type="none"/>
            <w10:anchorlock/>
          </v:shape>
          <o:OLEObject Type="Embed" ProgID="Visio.Drawing.11" ShapeID="_x0000_i1030" DrawAspect="Content" ObjectID="_1468075730" r:id="rId18">
            <o:LockedField>false</o:LockedField>
          </o:OLEObject>
        </w:object>
      </w:r>
    </w:p>
    <w:p w14:paraId="599132A7">
      <w:pPr>
        <w:adjustRightInd w:val="0"/>
        <w:spacing w:line="288" w:lineRule="auto"/>
        <w:jc w:val="left"/>
        <w:rPr>
          <w:color w:val="000000"/>
          <w:sz w:val="24"/>
          <w:szCs w:val="21"/>
        </w:rPr>
      </w:pPr>
      <w:r>
        <w:rPr>
          <w:rFonts w:hint="eastAsia"/>
          <w:color w:val="000000"/>
          <w:kern w:val="0"/>
          <w:sz w:val="24"/>
          <w:szCs w:val="18"/>
          <w:lang w:val="zh-CN"/>
        </w:rPr>
        <w:t xml:space="preserve">                                         </w:t>
      </w:r>
      <w:r>
        <w:rPr>
          <w:rFonts w:hint="eastAsia"/>
          <w:color w:val="000000"/>
          <w:spacing w:val="2"/>
          <w:kern w:val="0"/>
          <w:sz w:val="24"/>
          <w:szCs w:val="18"/>
          <w:lang w:val="zh-CN"/>
        </w:rPr>
        <w:t xml:space="preserve"> </w:t>
      </w:r>
      <w:r>
        <w:rPr>
          <w:rFonts w:hint="eastAsia"/>
          <w:color w:val="000000"/>
          <w:spacing w:val="20"/>
          <w:kern w:val="0"/>
          <w:sz w:val="24"/>
          <w:szCs w:val="18"/>
          <w:lang w:val="zh-CN"/>
        </w:rPr>
        <w:t xml:space="preserve"> </w:t>
      </w:r>
      <w:r>
        <w:rPr>
          <w:rFonts w:hint="eastAsia"/>
          <w:color w:val="000000"/>
          <w:spacing w:val="2"/>
          <w:kern w:val="0"/>
          <w:sz w:val="24"/>
          <w:szCs w:val="18"/>
          <w:lang w:val="zh-CN"/>
        </w:rPr>
        <w:t xml:space="preserve"> </w:t>
      </w:r>
      <w:r>
        <w:rPr>
          <w:rFonts w:hint="eastAsia"/>
          <w:color w:val="000000"/>
          <w:kern w:val="0"/>
          <w:sz w:val="28"/>
          <w:szCs w:val="18"/>
          <w:lang w:val="zh-CN"/>
        </w:rPr>
        <w:t xml:space="preserve">A </w:t>
      </w:r>
      <w:r>
        <w:rPr>
          <w:rFonts w:hint="eastAsia"/>
          <w:color w:val="000000"/>
          <w:kern w:val="0"/>
          <w:sz w:val="24"/>
          <w:szCs w:val="18"/>
          <w:lang w:val="zh-CN"/>
        </w:rPr>
        <w:t xml:space="preserve"> </w:t>
      </w:r>
      <w:r>
        <w:rPr>
          <w:rFonts w:hint="eastAsia"/>
          <w:color w:val="000000"/>
          <w:spacing w:val="-20"/>
          <w:kern w:val="0"/>
          <w:sz w:val="24"/>
          <w:szCs w:val="18"/>
          <w:lang w:val="zh-CN"/>
        </w:rPr>
        <w:t xml:space="preserve">  </w:t>
      </w:r>
      <w:r>
        <w:rPr>
          <w:rFonts w:hint="eastAsia"/>
          <w:color w:val="000000"/>
          <w:spacing w:val="-8"/>
          <w:kern w:val="0"/>
          <w:sz w:val="24"/>
          <w:szCs w:val="18"/>
          <w:lang w:val="zh-CN"/>
        </w:rPr>
        <w:t xml:space="preserve"> </w:t>
      </w:r>
      <w:r>
        <w:rPr>
          <w:rFonts w:hint="eastAsia"/>
          <w:color w:val="000000"/>
          <w:kern w:val="0"/>
          <w:sz w:val="28"/>
          <w:szCs w:val="18"/>
          <w:lang w:val="zh-CN"/>
        </w:rPr>
        <w:t xml:space="preserve">B </w:t>
      </w:r>
      <w:r>
        <w:rPr>
          <w:rFonts w:hint="eastAsia"/>
          <w:color w:val="000000"/>
          <w:kern w:val="0"/>
          <w:sz w:val="24"/>
          <w:szCs w:val="18"/>
          <w:lang w:val="zh-CN"/>
        </w:rPr>
        <w:t xml:space="preserve"> </w:t>
      </w:r>
      <w:r>
        <w:rPr>
          <w:rFonts w:hint="eastAsia"/>
          <w:color w:val="000000"/>
          <w:spacing w:val="20"/>
          <w:kern w:val="0"/>
          <w:sz w:val="24"/>
          <w:szCs w:val="18"/>
          <w:lang w:val="zh-CN"/>
        </w:rPr>
        <w:t xml:space="preserve"> </w:t>
      </w:r>
      <w:r>
        <w:rPr>
          <w:rFonts w:hint="eastAsia"/>
          <w:color w:val="000000"/>
          <w:kern w:val="0"/>
          <w:sz w:val="28"/>
          <w:szCs w:val="18"/>
          <w:lang w:val="zh-CN"/>
        </w:rPr>
        <w:t xml:space="preserve"> C</w:t>
      </w:r>
      <w:r>
        <w:rPr>
          <w:rFonts w:hint="eastAsia"/>
          <w:color w:val="000000"/>
          <w:kern w:val="0"/>
          <w:sz w:val="24"/>
          <w:szCs w:val="18"/>
          <w:lang w:val="zh-CN"/>
        </w:rPr>
        <w:t xml:space="preserve">    </w:t>
      </w:r>
      <w:r>
        <w:rPr>
          <w:rFonts w:hint="eastAsia"/>
          <w:color w:val="000000"/>
          <w:spacing w:val="-20"/>
          <w:kern w:val="0"/>
          <w:sz w:val="24"/>
          <w:szCs w:val="18"/>
          <w:lang w:val="zh-CN"/>
        </w:rPr>
        <w:t xml:space="preserve"> </w:t>
      </w:r>
      <w:r>
        <w:rPr>
          <w:rFonts w:hint="eastAsia"/>
          <w:color w:val="000000"/>
          <w:kern w:val="0"/>
          <w:sz w:val="28"/>
          <w:szCs w:val="18"/>
          <w:lang w:val="zh-CN"/>
        </w:rPr>
        <w:t>D</w:t>
      </w:r>
    </w:p>
    <w:p w14:paraId="735A4372">
      <w:pPr>
        <w:tabs>
          <w:tab w:val="left" w:pos="3359"/>
        </w:tabs>
        <w:adjustRightInd w:val="0"/>
        <w:spacing w:line="540"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：A</w:t>
      </w:r>
    </w:p>
    <w:p w14:paraId="55FEEE7E">
      <w:pPr>
        <w:tabs>
          <w:tab w:val="left" w:pos="4200"/>
        </w:tabs>
        <w:spacing w:line="540" w:lineRule="exact"/>
        <w:ind w:firstLine="643" w:firstLineChars="200"/>
        <w:rPr>
          <w:b/>
          <w:bCs/>
          <w:sz w:val="32"/>
          <w:szCs w:val="28"/>
        </w:rPr>
      </w:pPr>
      <w:r>
        <w:rPr>
          <w:rFonts w:hint="eastAsia" w:cs="仿宋_GB2312"/>
          <w:b/>
          <w:bCs/>
          <w:sz w:val="32"/>
          <w:szCs w:val="28"/>
        </w:rPr>
        <w:t>题型二：定义判断</w:t>
      </w:r>
    </w:p>
    <w:p w14:paraId="2CC5BA8A">
      <w:pPr>
        <w:tabs>
          <w:tab w:val="left" w:pos="4200"/>
        </w:tabs>
        <w:spacing w:line="540" w:lineRule="exact"/>
        <w:ind w:firstLine="640" w:firstLineChars="200"/>
        <w:rPr>
          <w:b/>
          <w:bCs/>
          <w:sz w:val="32"/>
          <w:szCs w:val="28"/>
        </w:rPr>
      </w:pPr>
      <w:r>
        <w:rPr>
          <w:rFonts w:hint="eastAsia" w:cs="仿宋_GB2312"/>
          <w:sz w:val="32"/>
          <w:szCs w:val="28"/>
        </w:rPr>
        <w:t>每道题先给出定义（这个定义被假设是正确的，不容置疑的），然后列出四种情况，要求应试人员严格依据定义，从中选出一个最符合或最不符合该定义的答案。</w:t>
      </w:r>
    </w:p>
    <w:p w14:paraId="515B1733">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297E6167">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自我中心语言是儿童的一种语言形式，表现为说话时不在意外界的评价，只是自己对自己说话。这种语言没有交际功能，反映了儿童思维的自我中心特点。</w:t>
      </w:r>
    </w:p>
    <w:p w14:paraId="3F026CDF">
      <w:pPr>
        <w:tabs>
          <w:tab w:val="left" w:pos="4200"/>
        </w:tabs>
        <w:spacing w:line="540" w:lineRule="exact"/>
        <w:ind w:firstLine="560" w:firstLineChars="200"/>
        <w:rPr>
          <w:rFonts w:ascii="宋体" w:hAnsi="宋体" w:cs="仿宋_GB2312"/>
          <w:sz w:val="28"/>
          <w:szCs w:val="28"/>
        </w:rPr>
      </w:pPr>
      <w:r>
        <w:rPr>
          <w:rFonts w:hint="eastAsia" w:ascii="宋体" w:hAnsi="宋体" w:cs="仿宋_GB2312"/>
          <w:sz w:val="28"/>
          <w:szCs w:val="28"/>
        </w:rPr>
        <w:t>根据上述定义，下列属于自我中心语言的是：</w:t>
      </w:r>
    </w:p>
    <w:p w14:paraId="5D6B1A2C">
      <w:pPr>
        <w:tabs>
          <w:tab w:val="left" w:pos="4200"/>
        </w:tabs>
        <w:spacing w:line="540" w:lineRule="exact"/>
        <w:ind w:firstLine="560" w:firstLineChars="200"/>
        <w:rPr>
          <w:sz w:val="28"/>
          <w:szCs w:val="28"/>
        </w:rPr>
      </w:pPr>
      <w:r>
        <w:rPr>
          <w:sz w:val="28"/>
          <w:szCs w:val="28"/>
        </w:rPr>
        <w:t>A．饥饿的娃娃喊着妈妈要奶吃</w:t>
      </w:r>
    </w:p>
    <w:p w14:paraId="384E844D">
      <w:pPr>
        <w:tabs>
          <w:tab w:val="left" w:pos="4200"/>
        </w:tabs>
        <w:spacing w:line="540" w:lineRule="exact"/>
        <w:ind w:firstLine="560" w:firstLineChars="200"/>
        <w:rPr>
          <w:sz w:val="28"/>
          <w:szCs w:val="28"/>
        </w:rPr>
      </w:pPr>
      <w:r>
        <w:rPr>
          <w:sz w:val="28"/>
          <w:szCs w:val="28"/>
        </w:rPr>
        <w:t>B．3岁的孩子对着镜子自言自语</w:t>
      </w:r>
    </w:p>
    <w:p w14:paraId="736E34BB">
      <w:pPr>
        <w:tabs>
          <w:tab w:val="left" w:pos="4200"/>
        </w:tabs>
        <w:spacing w:line="540" w:lineRule="exact"/>
        <w:ind w:firstLine="560" w:firstLineChars="200"/>
        <w:rPr>
          <w:sz w:val="28"/>
          <w:szCs w:val="28"/>
        </w:rPr>
      </w:pPr>
      <w:r>
        <w:rPr>
          <w:sz w:val="28"/>
          <w:szCs w:val="28"/>
        </w:rPr>
        <w:t>C．上幼儿园的小天很自我，说话不顾及别人的感受</w:t>
      </w:r>
    </w:p>
    <w:p w14:paraId="5499BC13">
      <w:pPr>
        <w:tabs>
          <w:tab w:val="left" w:pos="4200"/>
        </w:tabs>
        <w:spacing w:line="540" w:lineRule="exact"/>
        <w:ind w:firstLine="560" w:firstLineChars="200"/>
        <w:rPr>
          <w:sz w:val="28"/>
          <w:szCs w:val="28"/>
        </w:rPr>
      </w:pPr>
      <w:r>
        <w:rPr>
          <w:sz w:val="28"/>
          <w:szCs w:val="28"/>
        </w:rPr>
        <w:t>D．小学一年级的小舒考试不及格，见到父母后立刻开始自我检讨</w:t>
      </w:r>
    </w:p>
    <w:p w14:paraId="55DA3036">
      <w:pPr>
        <w:tabs>
          <w:tab w:val="left" w:pos="4200"/>
        </w:tabs>
        <w:spacing w:line="540" w:lineRule="exact"/>
        <w:ind w:firstLine="560" w:firstLineChars="200"/>
        <w:rPr>
          <w:sz w:val="28"/>
          <w:szCs w:val="28"/>
        </w:rPr>
      </w:pPr>
      <w:r>
        <w:rPr>
          <w:sz w:val="28"/>
          <w:szCs w:val="28"/>
        </w:rPr>
        <w:t>答案：B</w:t>
      </w:r>
    </w:p>
    <w:p w14:paraId="41C2A1EF">
      <w:pPr>
        <w:tabs>
          <w:tab w:val="left" w:pos="4200"/>
        </w:tabs>
        <w:spacing w:line="520" w:lineRule="exact"/>
        <w:ind w:firstLine="643" w:firstLineChars="200"/>
        <w:rPr>
          <w:b/>
          <w:bCs/>
          <w:sz w:val="32"/>
          <w:szCs w:val="28"/>
        </w:rPr>
      </w:pPr>
      <w:r>
        <w:rPr>
          <w:rFonts w:hint="eastAsia" w:cs="仿宋_GB2312"/>
          <w:b/>
          <w:bCs/>
          <w:sz w:val="32"/>
          <w:szCs w:val="28"/>
        </w:rPr>
        <w:t>题型三：类比推理</w:t>
      </w:r>
    </w:p>
    <w:p w14:paraId="752CB71B">
      <w:pPr>
        <w:tabs>
          <w:tab w:val="left" w:pos="4200"/>
        </w:tabs>
        <w:spacing w:line="520" w:lineRule="exact"/>
        <w:ind w:firstLine="640" w:firstLineChars="200"/>
        <w:rPr>
          <w:sz w:val="32"/>
          <w:szCs w:val="28"/>
        </w:rPr>
      </w:pPr>
      <w:r>
        <w:rPr>
          <w:rFonts w:hint="eastAsia" w:cs="仿宋_GB2312"/>
          <w:sz w:val="32"/>
          <w:szCs w:val="28"/>
        </w:rPr>
        <w:t>每道题给出一组相关的词，要求应试人员通过观察分析，在备选答案中找出一组与之在逻辑关系上最为贴近或相似的词。</w:t>
      </w:r>
    </w:p>
    <w:p w14:paraId="253FC5AD">
      <w:pPr>
        <w:tabs>
          <w:tab w:val="left" w:pos="4200"/>
        </w:tabs>
        <w:spacing w:line="50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0E0A756C">
      <w:pPr>
        <w:adjustRightInd w:val="0"/>
        <w:spacing w:line="500" w:lineRule="exact"/>
        <w:ind w:firstLine="560" w:firstLineChars="200"/>
        <w:rPr>
          <w:color w:val="000000"/>
          <w:sz w:val="28"/>
          <w:szCs w:val="28"/>
        </w:rPr>
      </w:pPr>
      <w:r>
        <w:rPr>
          <w:rFonts w:hint="eastAsia" w:hAnsi="仿宋_GB2312" w:cs="仿宋_GB2312"/>
          <w:color w:val="000000"/>
          <w:sz w:val="28"/>
          <w:szCs w:val="28"/>
          <w:lang w:val="zh-CN"/>
        </w:rPr>
        <w:t>沙漠</w:t>
      </w:r>
      <w:r>
        <w:rPr>
          <w:color w:val="000000"/>
          <w:sz w:val="28"/>
          <w:szCs w:val="28"/>
        </w:rPr>
        <w:t xml:space="preserve">  </w:t>
      </w:r>
      <w:r>
        <w:rPr>
          <w:rFonts w:hint="eastAsia" w:hAnsi="仿宋_GB2312" w:cs="仿宋_GB2312"/>
          <w:color w:val="000000"/>
          <w:sz w:val="28"/>
          <w:szCs w:val="28"/>
          <w:lang w:val="zh-CN"/>
        </w:rPr>
        <w:t>对于</w:t>
      </w:r>
      <w:r>
        <w:rPr>
          <w:color w:val="000000"/>
          <w:sz w:val="28"/>
          <w:szCs w:val="28"/>
        </w:rPr>
        <w:t xml:space="preserve">  </w:t>
      </w:r>
      <w:r>
        <w:rPr>
          <w:rFonts w:hint="eastAsia" w:cs="仿宋_GB2312"/>
          <w:color w:val="000000"/>
          <w:sz w:val="28"/>
          <w:szCs w:val="28"/>
          <w:lang w:val="zh-CN"/>
        </w:rPr>
        <w:t>（</w:t>
      </w:r>
      <w:r>
        <w:rPr>
          <w:color w:val="000000"/>
          <w:sz w:val="28"/>
          <w:szCs w:val="28"/>
        </w:rPr>
        <w:t xml:space="preserve">    </w:t>
      </w:r>
      <w:r>
        <w:rPr>
          <w:rFonts w:hint="eastAsia" w:cs="仿宋_GB2312"/>
          <w:color w:val="000000"/>
          <w:sz w:val="28"/>
          <w:szCs w:val="28"/>
          <w:lang w:val="zh-CN"/>
        </w:rPr>
        <w:t>）</w:t>
      </w:r>
      <w:r>
        <w:rPr>
          <w:color w:val="000000"/>
          <w:sz w:val="28"/>
          <w:szCs w:val="28"/>
        </w:rPr>
        <w:t xml:space="preserve">  </w:t>
      </w:r>
      <w:r>
        <w:rPr>
          <w:rFonts w:hint="eastAsia" w:hAnsi="仿宋_GB2312" w:cs="仿宋_GB2312"/>
          <w:color w:val="000000"/>
          <w:sz w:val="28"/>
          <w:szCs w:val="28"/>
          <w:lang w:val="zh-CN"/>
        </w:rPr>
        <w:t>相当于</w:t>
      </w:r>
      <w:r>
        <w:rPr>
          <w:color w:val="000000"/>
          <w:sz w:val="28"/>
          <w:szCs w:val="28"/>
        </w:rPr>
        <w:t xml:space="preserve">  </w:t>
      </w:r>
      <w:r>
        <w:rPr>
          <w:rFonts w:hint="eastAsia" w:cs="仿宋_GB2312"/>
          <w:color w:val="000000"/>
          <w:sz w:val="28"/>
          <w:szCs w:val="28"/>
          <w:lang w:val="zh-CN"/>
        </w:rPr>
        <w:t>（</w:t>
      </w:r>
      <w:r>
        <w:rPr>
          <w:color w:val="000000"/>
          <w:sz w:val="28"/>
          <w:szCs w:val="28"/>
        </w:rPr>
        <w:t xml:space="preserve">    </w:t>
      </w:r>
      <w:r>
        <w:rPr>
          <w:rFonts w:hint="eastAsia" w:cs="仿宋_GB2312"/>
          <w:color w:val="000000"/>
          <w:sz w:val="28"/>
          <w:szCs w:val="28"/>
          <w:lang w:val="zh-CN"/>
        </w:rPr>
        <w:t>）</w:t>
      </w:r>
      <w:r>
        <w:rPr>
          <w:color w:val="000000"/>
          <w:sz w:val="28"/>
          <w:szCs w:val="28"/>
        </w:rPr>
        <w:t xml:space="preserve">  </w:t>
      </w:r>
      <w:r>
        <w:rPr>
          <w:rFonts w:hint="eastAsia" w:hAnsi="仿宋_GB2312" w:cs="仿宋_GB2312"/>
          <w:color w:val="000000"/>
          <w:sz w:val="28"/>
          <w:szCs w:val="28"/>
          <w:lang w:val="zh-CN"/>
        </w:rPr>
        <w:t>对于</w:t>
      </w:r>
      <w:r>
        <w:rPr>
          <w:color w:val="000000"/>
          <w:sz w:val="28"/>
          <w:szCs w:val="28"/>
        </w:rPr>
        <w:t xml:space="preserve">  </w:t>
      </w:r>
      <w:r>
        <w:rPr>
          <w:rFonts w:hint="eastAsia" w:hAnsi="仿宋_GB2312" w:cs="仿宋_GB2312"/>
          <w:color w:val="000000"/>
          <w:sz w:val="28"/>
          <w:szCs w:val="28"/>
          <w:lang w:val="zh-CN"/>
        </w:rPr>
        <w:t>教学楼</w:t>
      </w:r>
    </w:p>
    <w:p w14:paraId="50A7F40B">
      <w:pPr>
        <w:tabs>
          <w:tab w:val="left" w:pos="3359"/>
          <w:tab w:val="left" w:pos="5245"/>
        </w:tabs>
        <w:adjustRightInd w:val="0"/>
        <w:spacing w:line="50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hAnsi="仿宋_GB2312" w:cs="仿宋_GB2312"/>
          <w:color w:val="000000"/>
          <w:sz w:val="28"/>
          <w:szCs w:val="28"/>
          <w:lang w:val="zh-CN"/>
        </w:rPr>
        <w:t>戈壁</w:t>
      </w:r>
      <w:r>
        <w:rPr>
          <w:color w:val="000000"/>
          <w:sz w:val="28"/>
          <w:szCs w:val="28"/>
        </w:rPr>
        <w:t xml:space="preserve">  </w:t>
      </w:r>
      <w:r>
        <w:rPr>
          <w:rFonts w:hint="eastAsia" w:hAnsi="仿宋_GB2312" w:cs="仿宋_GB2312"/>
          <w:color w:val="000000"/>
          <w:sz w:val="28"/>
          <w:szCs w:val="28"/>
          <w:lang w:val="zh-CN"/>
        </w:rPr>
        <w:t>建筑</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B</w:t>
      </w:r>
      <w:r>
        <w:rPr>
          <w:rFonts w:hint="eastAsia" w:hAnsi="仿宋_GB2312" w:cs="仿宋_GB2312"/>
          <w:color w:val="000000"/>
          <w:sz w:val="28"/>
          <w:szCs w:val="28"/>
        </w:rPr>
        <w:t>．</w:t>
      </w:r>
      <w:r>
        <w:rPr>
          <w:rFonts w:hint="eastAsia" w:hAnsi="仿宋_GB2312" w:cs="仿宋_GB2312"/>
          <w:color w:val="000000"/>
          <w:sz w:val="28"/>
          <w:szCs w:val="28"/>
          <w:lang w:val="zh-CN"/>
        </w:rPr>
        <w:t>沙丘</w:t>
      </w:r>
      <w:r>
        <w:rPr>
          <w:color w:val="000000"/>
          <w:sz w:val="28"/>
          <w:szCs w:val="28"/>
        </w:rPr>
        <w:t xml:space="preserve">  </w:t>
      </w:r>
      <w:r>
        <w:rPr>
          <w:rFonts w:hint="eastAsia" w:hAnsi="仿宋_GB2312" w:cs="仿宋_GB2312"/>
          <w:color w:val="000000"/>
          <w:sz w:val="28"/>
          <w:szCs w:val="28"/>
          <w:lang w:val="zh-CN"/>
        </w:rPr>
        <w:t>高校</w:t>
      </w:r>
    </w:p>
    <w:p w14:paraId="07E0BB6C">
      <w:pPr>
        <w:tabs>
          <w:tab w:val="left" w:pos="3359"/>
          <w:tab w:val="left" w:pos="5245"/>
        </w:tabs>
        <w:adjustRightInd w:val="0"/>
        <w:spacing w:line="500" w:lineRule="exact"/>
        <w:ind w:firstLine="560" w:firstLineChars="200"/>
        <w:rPr>
          <w:color w:val="000000"/>
          <w:sz w:val="28"/>
          <w:szCs w:val="28"/>
        </w:rPr>
      </w:pPr>
      <w:r>
        <w:rPr>
          <w:rFonts w:hAnsi="仿宋_GB2312" w:cs="仿宋_GB2312"/>
          <w:color w:val="000000"/>
          <w:sz w:val="28"/>
          <w:szCs w:val="28"/>
        </w:rPr>
        <w:t>C</w:t>
      </w:r>
      <w:r>
        <w:rPr>
          <w:rFonts w:hint="eastAsia" w:hAnsi="仿宋_GB2312" w:cs="仿宋_GB2312"/>
          <w:color w:val="000000"/>
          <w:sz w:val="28"/>
          <w:szCs w:val="28"/>
        </w:rPr>
        <w:t>．</w:t>
      </w:r>
      <w:r>
        <w:rPr>
          <w:rFonts w:hint="eastAsia" w:hAnsi="仿宋_GB2312" w:cs="仿宋_GB2312"/>
          <w:color w:val="000000"/>
          <w:sz w:val="28"/>
          <w:szCs w:val="28"/>
          <w:lang w:val="zh-CN"/>
        </w:rPr>
        <w:t>绿洲</w:t>
      </w:r>
      <w:r>
        <w:rPr>
          <w:color w:val="000000"/>
          <w:sz w:val="28"/>
          <w:szCs w:val="28"/>
        </w:rPr>
        <w:t xml:space="preserve">  </w:t>
      </w:r>
      <w:r>
        <w:rPr>
          <w:rFonts w:hint="eastAsia" w:hAnsi="仿宋_GB2312" w:cs="仿宋_GB2312"/>
          <w:color w:val="000000"/>
          <w:sz w:val="28"/>
          <w:szCs w:val="28"/>
          <w:lang w:val="zh-CN"/>
        </w:rPr>
        <w:t>古籍</w:t>
      </w:r>
      <w:r>
        <w:rPr>
          <w:rFonts w:hAnsi="仿宋_GB2312" w:cs="仿宋_GB2312"/>
          <w:color w:val="000000"/>
          <w:sz w:val="28"/>
          <w:szCs w:val="28"/>
        </w:rPr>
        <w:tab/>
      </w:r>
      <w:r>
        <w:rPr>
          <w:rFonts w:hAnsi="仿宋_GB2312" w:cs="仿宋_GB2312"/>
          <w:color w:val="000000"/>
          <w:sz w:val="28"/>
          <w:szCs w:val="28"/>
        </w:rPr>
        <w:tab/>
      </w: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z w:val="28"/>
          <w:szCs w:val="28"/>
          <w:lang w:val="zh-CN"/>
        </w:rPr>
        <w:t>沙子</w:t>
      </w:r>
      <w:r>
        <w:rPr>
          <w:color w:val="000000"/>
          <w:sz w:val="28"/>
          <w:szCs w:val="28"/>
        </w:rPr>
        <w:t xml:space="preserve">  </w:t>
      </w:r>
      <w:r>
        <w:rPr>
          <w:rFonts w:hint="eastAsia" w:hAnsi="仿宋_GB2312" w:cs="仿宋_GB2312"/>
          <w:color w:val="000000"/>
          <w:sz w:val="28"/>
          <w:szCs w:val="28"/>
          <w:lang w:val="zh-CN"/>
        </w:rPr>
        <w:t>图书</w:t>
      </w:r>
    </w:p>
    <w:p w14:paraId="6BEBBF3C">
      <w:pPr>
        <w:tabs>
          <w:tab w:val="left" w:pos="3359"/>
        </w:tabs>
        <w:adjustRightInd w:val="0"/>
        <w:spacing w:line="500"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w:t>
      </w:r>
      <w:r>
        <w:rPr>
          <w:color w:val="000000"/>
          <w:kern w:val="0"/>
          <w:sz w:val="28"/>
          <w:szCs w:val="28"/>
        </w:rPr>
        <w:t>B</w:t>
      </w:r>
    </w:p>
    <w:p w14:paraId="4C14A1AF">
      <w:pPr>
        <w:tabs>
          <w:tab w:val="left" w:pos="4200"/>
        </w:tabs>
        <w:spacing w:line="500" w:lineRule="exact"/>
        <w:ind w:firstLine="643" w:firstLineChars="200"/>
        <w:rPr>
          <w:b/>
          <w:bCs/>
          <w:sz w:val="32"/>
          <w:szCs w:val="28"/>
        </w:rPr>
      </w:pPr>
      <w:r>
        <w:rPr>
          <w:rFonts w:hint="eastAsia" w:cs="仿宋_GB2312"/>
          <w:b/>
          <w:bCs/>
          <w:sz w:val="32"/>
          <w:szCs w:val="28"/>
        </w:rPr>
        <w:t>题型四：逻辑判断</w:t>
      </w:r>
    </w:p>
    <w:p w14:paraId="0F2EEFC7">
      <w:pPr>
        <w:tabs>
          <w:tab w:val="left" w:pos="4200"/>
        </w:tabs>
        <w:spacing w:line="520" w:lineRule="exact"/>
        <w:ind w:firstLine="640" w:firstLineChars="200"/>
        <w:rPr>
          <w:sz w:val="32"/>
          <w:szCs w:val="28"/>
        </w:rPr>
      </w:pPr>
      <w:r>
        <w:rPr>
          <w:rFonts w:hint="eastAsia" w:cs="仿宋_GB2312"/>
          <w:sz w:val="32"/>
          <w:szCs w:val="28"/>
        </w:rPr>
        <w:t>每道题给出一段陈述，这段陈述被假设是正确的，不容置疑的。要求应试人员根据这段陈述，运用一定的逻辑推论，选择一个最恰当的答案。</w:t>
      </w:r>
    </w:p>
    <w:p w14:paraId="62485615">
      <w:pPr>
        <w:tabs>
          <w:tab w:val="left" w:pos="4200"/>
        </w:tabs>
        <w:spacing w:line="52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571D61DE">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研究人员通过实验发现，在刷牙的基础上使用牙线，与只刷牙相比，仅能轻微地减轻牙龈炎；在减少牙菌斑方面，两者几乎没有明显差别。此外，在预防龋齿上，这些试验都表明用不用牙线完全没有区别。由此他们认为，牙线对于预防和改善牙病作用不大。</w:t>
      </w:r>
    </w:p>
    <w:p w14:paraId="34738AB5">
      <w:pPr>
        <w:tabs>
          <w:tab w:val="left" w:pos="4200"/>
        </w:tabs>
        <w:spacing w:line="520" w:lineRule="exact"/>
        <w:ind w:firstLine="560" w:firstLineChars="200"/>
        <w:rPr>
          <w:rFonts w:ascii="宋体" w:hAnsi="宋体" w:cs="仿宋_GB2312"/>
          <w:sz w:val="28"/>
          <w:szCs w:val="28"/>
        </w:rPr>
      </w:pPr>
      <w:r>
        <w:rPr>
          <w:rFonts w:hint="eastAsia" w:ascii="宋体" w:hAnsi="宋体" w:cs="仿宋_GB2312"/>
          <w:sz w:val="28"/>
          <w:szCs w:val="28"/>
        </w:rPr>
        <w:t>以下哪项如果为真，最能削弱上述结论？</w:t>
      </w:r>
    </w:p>
    <w:p w14:paraId="4CD33068">
      <w:pPr>
        <w:tabs>
          <w:tab w:val="left" w:pos="4200"/>
        </w:tabs>
        <w:spacing w:line="520" w:lineRule="exact"/>
        <w:ind w:firstLine="560" w:firstLineChars="200"/>
        <w:rPr>
          <w:sz w:val="28"/>
          <w:szCs w:val="28"/>
        </w:rPr>
      </w:pPr>
      <w:r>
        <w:rPr>
          <w:sz w:val="28"/>
          <w:szCs w:val="28"/>
        </w:rPr>
        <w:t>A．日常生活中还有很多人不能掌握牙线的正确使用方法</w:t>
      </w:r>
    </w:p>
    <w:p w14:paraId="51D12B24">
      <w:pPr>
        <w:tabs>
          <w:tab w:val="left" w:pos="4200"/>
        </w:tabs>
        <w:spacing w:line="520" w:lineRule="exact"/>
        <w:ind w:firstLine="560" w:firstLineChars="200"/>
        <w:rPr>
          <w:sz w:val="28"/>
          <w:szCs w:val="28"/>
        </w:rPr>
      </w:pPr>
      <w:r>
        <w:rPr>
          <w:sz w:val="28"/>
          <w:szCs w:val="28"/>
        </w:rPr>
        <w:t>B．在发达地区，牙线已经成为人们必不可少的生活用品</w:t>
      </w:r>
    </w:p>
    <w:p w14:paraId="7BC12D78">
      <w:pPr>
        <w:tabs>
          <w:tab w:val="left" w:pos="4200"/>
        </w:tabs>
        <w:spacing w:line="520" w:lineRule="exact"/>
        <w:ind w:firstLine="560" w:firstLineChars="200"/>
        <w:rPr>
          <w:sz w:val="28"/>
          <w:szCs w:val="28"/>
        </w:rPr>
      </w:pPr>
      <w:r>
        <w:rPr>
          <w:sz w:val="28"/>
          <w:szCs w:val="28"/>
        </w:rPr>
        <w:t>C．劣质牙线使用工业双氧水漂白从而会对口腔造成危害</w:t>
      </w:r>
    </w:p>
    <w:p w14:paraId="364E673F">
      <w:pPr>
        <w:tabs>
          <w:tab w:val="left" w:pos="4200"/>
        </w:tabs>
        <w:spacing w:line="520" w:lineRule="exact"/>
        <w:ind w:firstLine="560" w:firstLineChars="200"/>
        <w:rPr>
          <w:sz w:val="28"/>
          <w:szCs w:val="28"/>
        </w:rPr>
      </w:pPr>
      <w:r>
        <w:rPr>
          <w:sz w:val="28"/>
          <w:szCs w:val="28"/>
        </w:rPr>
        <w:t>D．牙线能够深入牙缝</w:t>
      </w:r>
      <w:r>
        <w:rPr>
          <w:rFonts w:hint="eastAsia"/>
          <w:sz w:val="28"/>
          <w:szCs w:val="28"/>
          <w:lang w:eastAsia="zh-CN"/>
        </w:rPr>
        <w:t>剐</w:t>
      </w:r>
      <w:r>
        <w:rPr>
          <w:sz w:val="28"/>
          <w:szCs w:val="28"/>
        </w:rPr>
        <w:t>蹭掉食物残渣从而减少细菌感染</w:t>
      </w:r>
    </w:p>
    <w:p w14:paraId="205FD7BF">
      <w:pPr>
        <w:tabs>
          <w:tab w:val="left" w:pos="4200"/>
        </w:tabs>
        <w:spacing w:line="520" w:lineRule="exact"/>
        <w:ind w:firstLine="560" w:firstLineChars="200"/>
        <w:rPr>
          <w:sz w:val="28"/>
          <w:szCs w:val="28"/>
        </w:rPr>
      </w:pPr>
      <w:r>
        <w:rPr>
          <w:sz w:val="28"/>
          <w:szCs w:val="28"/>
        </w:rPr>
        <w:t>答案：D</w:t>
      </w:r>
      <w:bookmarkStart w:id="42" w:name="_Toc25344"/>
    </w:p>
    <w:p w14:paraId="0B4E81D4">
      <w:pPr>
        <w:tabs>
          <w:tab w:val="left" w:pos="4200"/>
        </w:tabs>
        <w:spacing w:line="520" w:lineRule="exact"/>
        <w:ind w:firstLine="643" w:firstLineChars="200"/>
        <w:rPr>
          <w:rFonts w:cs="仿宋_GB2312"/>
          <w:b/>
          <w:bCs/>
          <w:sz w:val="32"/>
          <w:szCs w:val="28"/>
        </w:rPr>
      </w:pPr>
      <w:r>
        <w:rPr>
          <w:rFonts w:hint="eastAsia" w:cs="仿宋_GB2312"/>
          <w:b/>
          <w:bCs/>
          <w:sz w:val="32"/>
          <w:szCs w:val="28"/>
        </w:rPr>
        <w:t>题型五：综合判断推理</w:t>
      </w:r>
    </w:p>
    <w:p w14:paraId="4745E1CC">
      <w:pPr>
        <w:tabs>
          <w:tab w:val="left" w:pos="4200"/>
        </w:tabs>
        <w:spacing w:line="520" w:lineRule="exact"/>
        <w:ind w:firstLine="640" w:firstLineChars="200"/>
        <w:rPr>
          <w:rFonts w:cs="仿宋_GB2312"/>
          <w:sz w:val="32"/>
          <w:szCs w:val="28"/>
        </w:rPr>
      </w:pPr>
      <w:r>
        <w:rPr>
          <w:rFonts w:hint="eastAsia" w:cs="仿宋_GB2312"/>
          <w:sz w:val="32"/>
          <w:szCs w:val="28"/>
        </w:rPr>
        <w:t>每道题给出若干材料，要求应试人员综合运用各种推理能力，选择一个最恰当的答案。</w:t>
      </w:r>
    </w:p>
    <w:bookmarkEnd w:id="42"/>
    <w:p w14:paraId="31D5D150">
      <w:pPr>
        <w:tabs>
          <w:tab w:val="left" w:pos="4200"/>
        </w:tabs>
        <w:spacing w:line="570" w:lineRule="exact"/>
        <w:rPr>
          <w:rFonts w:ascii="楷体_GB2312" w:eastAsia="楷体_GB2312" w:cs="楷体_GB2312"/>
          <w:b/>
          <w:bCs/>
          <w:sz w:val="32"/>
          <w:szCs w:val="28"/>
        </w:rPr>
      </w:pPr>
      <w:bookmarkStart w:id="43" w:name="_Toc5052"/>
      <w:r>
        <w:rPr>
          <w:rFonts w:hint="eastAsia" w:ascii="楷体_GB2312" w:eastAsia="楷体_GB2312" w:cs="楷体_GB2312"/>
          <w:b/>
          <w:bCs/>
          <w:sz w:val="32"/>
          <w:szCs w:val="28"/>
        </w:rPr>
        <w:t>例题：</w:t>
      </w:r>
    </w:p>
    <w:p w14:paraId="3F3B8F55">
      <w:pPr>
        <w:adjustRightInd w:val="0"/>
        <w:spacing w:line="570" w:lineRule="exact"/>
        <w:ind w:firstLine="560" w:firstLineChars="200"/>
        <w:rPr>
          <w:color w:val="000000"/>
          <w:sz w:val="28"/>
          <w:szCs w:val="28"/>
        </w:rPr>
      </w:pPr>
      <w:r>
        <w:rPr>
          <w:rFonts w:hint="eastAsia" w:hAnsi="仿宋_GB2312" w:cs="仿宋_GB2312"/>
          <w:color w:val="000000"/>
          <w:sz w:val="28"/>
          <w:szCs w:val="28"/>
          <w:lang w:val="zh-CN"/>
        </w:rPr>
        <w:t>曾几何时，在外界看来，坐在办公室里吹着空调、对着电脑，这样的工作才称得上是体面的工作。然而最近，不少人却开始</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逃离</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写字楼，从事起了体力劳动。对于这种</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逃离</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写字楼的现象，一些人表达了自己的观点。</w:t>
      </w:r>
    </w:p>
    <w:p w14:paraId="7F539549">
      <w:pPr>
        <w:adjustRightInd w:val="0"/>
        <w:spacing w:line="570" w:lineRule="exact"/>
        <w:ind w:firstLine="560" w:firstLineChars="200"/>
        <w:rPr>
          <w:color w:val="000000"/>
          <w:sz w:val="28"/>
          <w:szCs w:val="28"/>
        </w:rPr>
      </w:pPr>
      <w:r>
        <w:rPr>
          <w:rFonts w:hint="eastAsia" w:hAnsi="仿宋_GB2312" w:cs="仿宋_GB2312"/>
          <w:bCs/>
          <w:color w:val="000000"/>
          <w:sz w:val="28"/>
          <w:szCs w:val="28"/>
          <w:lang w:val="zh-CN"/>
        </w:rPr>
        <w:t>小张</w:t>
      </w:r>
      <w:r>
        <w:rPr>
          <w:rFonts w:hint="eastAsia" w:hAnsi="仿宋_GB2312" w:cs="仿宋_GB2312"/>
          <w:color w:val="000000"/>
          <w:sz w:val="28"/>
          <w:szCs w:val="28"/>
          <w:lang w:val="zh-CN"/>
        </w:rPr>
        <w:t>：人们之所以如此，是因为写字楼里有很多形式化的会议，各种周报、月报、年报，还有复杂的人际关系、让人避之不及的精神内耗，这些写字楼里巨大的工作压力是人们选择</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逃离</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的原因。</w:t>
      </w:r>
    </w:p>
    <w:p w14:paraId="1CBAF6C0">
      <w:pPr>
        <w:adjustRightInd w:val="0"/>
        <w:spacing w:after="312" w:afterLines="100" w:line="570" w:lineRule="exact"/>
        <w:ind w:firstLine="560" w:firstLineChars="200"/>
        <w:rPr>
          <w:rFonts w:hAnsi="仿宋_GB2312" w:cs="仿宋_GB2312"/>
          <w:color w:val="000000"/>
          <w:sz w:val="28"/>
          <w:szCs w:val="28"/>
          <w:lang w:val="zh-CN"/>
        </w:rPr>
      </w:pPr>
      <w:r>
        <w:rPr>
          <w:bCs/>
          <w:color w:val="000000"/>
          <w:sz w:val="28"/>
          <w:szCs w:val="28"/>
          <w:lang w:val="zh-CN"/>
        </w:rPr>
        <w:t>……</w:t>
      </w:r>
      <w:r>
        <w:rPr>
          <w:rFonts w:hint="eastAsia" w:hAnsi="仿宋_GB2312" w:cs="仿宋_GB2312"/>
          <w:bCs/>
          <w:color w:val="000000"/>
          <w:sz w:val="28"/>
          <w:szCs w:val="28"/>
          <w:lang w:val="zh-CN"/>
        </w:rPr>
        <w:t>（略）</w:t>
      </w:r>
    </w:p>
    <w:p w14:paraId="06D0795A">
      <w:pPr>
        <w:adjustRightInd w:val="0"/>
        <w:spacing w:line="560" w:lineRule="exact"/>
        <w:ind w:firstLine="560" w:firstLineChars="200"/>
        <w:rPr>
          <w:color w:val="000000"/>
          <w:sz w:val="28"/>
          <w:szCs w:val="28"/>
        </w:rPr>
      </w:pPr>
      <w:r>
        <w:rPr>
          <w:rFonts w:hint="eastAsia" w:hAnsi="仿宋_GB2312" w:cs="仿宋_GB2312"/>
          <w:bCs/>
          <w:color w:val="000000"/>
          <w:sz w:val="28"/>
          <w:szCs w:val="28"/>
          <w:lang w:val="zh-CN"/>
        </w:rPr>
        <w:t>以下哪项如果为真，最能削弱小张的观点？</w:t>
      </w:r>
    </w:p>
    <w:p w14:paraId="5AF698D7">
      <w:pPr>
        <w:adjustRightInd w:val="0"/>
        <w:spacing w:line="560" w:lineRule="exact"/>
        <w:ind w:firstLine="560" w:firstLineChars="200"/>
        <w:rPr>
          <w:color w:val="000000"/>
          <w:sz w:val="28"/>
          <w:szCs w:val="28"/>
        </w:rPr>
      </w:pPr>
      <w:r>
        <w:rPr>
          <w:rFonts w:hAnsi="仿宋_GB2312" w:cs="仿宋_GB2312"/>
          <w:color w:val="000000"/>
          <w:sz w:val="28"/>
          <w:szCs w:val="28"/>
        </w:rPr>
        <w:t>A</w:t>
      </w:r>
      <w:r>
        <w:rPr>
          <w:rFonts w:hint="eastAsia" w:hAnsi="仿宋_GB2312" w:cs="仿宋_GB2312"/>
          <w:color w:val="000000"/>
          <w:sz w:val="28"/>
          <w:szCs w:val="28"/>
        </w:rPr>
        <w:t>．</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逃离</w:t>
      </w:r>
      <w:r>
        <w:rPr>
          <w:rFonts w:hint="eastAsia" w:ascii="仿宋_GB2312" w:hAnsi="仿宋_GB2312" w:cs="仿宋_GB2312"/>
          <w:color w:val="000000"/>
          <w:sz w:val="28"/>
          <w:szCs w:val="28"/>
          <w:lang w:val="zh-CN"/>
        </w:rPr>
        <w:t>”</w:t>
      </w:r>
      <w:r>
        <w:rPr>
          <w:rFonts w:hint="eastAsia" w:hAnsi="仿宋_GB2312" w:cs="仿宋_GB2312"/>
          <w:color w:val="000000"/>
          <w:sz w:val="28"/>
          <w:szCs w:val="28"/>
          <w:lang w:val="zh-CN"/>
        </w:rPr>
        <w:t>不是缓解工作压力的唯一方式，更不是最好的方式</w:t>
      </w:r>
    </w:p>
    <w:p w14:paraId="0C7B3DB3">
      <w:pPr>
        <w:adjustRightInd w:val="0"/>
        <w:spacing w:line="560" w:lineRule="exact"/>
        <w:ind w:firstLine="560" w:firstLineChars="200"/>
        <w:rPr>
          <w:color w:val="000000"/>
          <w:sz w:val="28"/>
          <w:szCs w:val="28"/>
        </w:rPr>
      </w:pPr>
      <w:r>
        <w:rPr>
          <w:rFonts w:hAnsi="仿宋_GB2312" w:cs="仿宋_GB2312"/>
          <w:color w:val="000000"/>
          <w:sz w:val="28"/>
          <w:szCs w:val="28"/>
        </w:rPr>
        <w:t>B</w:t>
      </w:r>
      <w:r>
        <w:rPr>
          <w:rFonts w:hint="eastAsia" w:hAnsi="仿宋_GB2312" w:cs="仿宋_GB2312"/>
          <w:color w:val="000000"/>
          <w:sz w:val="28"/>
          <w:szCs w:val="28"/>
        </w:rPr>
        <w:t>．</w:t>
      </w:r>
      <w:r>
        <w:rPr>
          <w:rFonts w:hint="eastAsia" w:hAnsi="仿宋_GB2312" w:cs="仿宋_GB2312"/>
          <w:color w:val="000000"/>
          <w:sz w:val="28"/>
          <w:szCs w:val="28"/>
          <w:lang w:val="zh-CN"/>
        </w:rPr>
        <w:t>在快节奏的今天，工作压力大是各类劳动者在职场普遍面临的问题</w:t>
      </w:r>
    </w:p>
    <w:p w14:paraId="4C086D62">
      <w:pPr>
        <w:adjustRightInd w:val="0"/>
        <w:spacing w:line="560" w:lineRule="exact"/>
        <w:ind w:firstLine="560" w:firstLineChars="200"/>
        <w:rPr>
          <w:color w:val="000000"/>
          <w:spacing w:val="-4"/>
          <w:sz w:val="28"/>
          <w:szCs w:val="28"/>
        </w:rPr>
      </w:pPr>
      <w:r>
        <w:rPr>
          <w:rFonts w:hAnsi="仿宋_GB2312" w:cs="仿宋_GB2312"/>
          <w:color w:val="000000"/>
          <w:sz w:val="28"/>
          <w:szCs w:val="28"/>
        </w:rPr>
        <w:t>C</w:t>
      </w:r>
      <w:r>
        <w:rPr>
          <w:rFonts w:hint="eastAsia" w:hAnsi="仿宋_GB2312" w:cs="仿宋_GB2312"/>
          <w:color w:val="000000"/>
          <w:sz w:val="28"/>
          <w:szCs w:val="28"/>
        </w:rPr>
        <w:t>．</w:t>
      </w:r>
      <w:r>
        <w:rPr>
          <w:rFonts w:hint="eastAsia" w:ascii="仿宋_GB2312" w:hAnsi="仿宋_GB2312" w:cs="仿宋_GB2312"/>
          <w:color w:val="000000"/>
          <w:spacing w:val="-4"/>
          <w:sz w:val="28"/>
          <w:szCs w:val="28"/>
          <w:lang w:val="zh-CN"/>
        </w:rPr>
        <w:t>“</w:t>
      </w:r>
      <w:r>
        <w:rPr>
          <w:rFonts w:hint="eastAsia" w:hAnsi="仿宋_GB2312" w:cs="仿宋_GB2312"/>
          <w:color w:val="000000"/>
          <w:spacing w:val="-4"/>
          <w:sz w:val="28"/>
          <w:szCs w:val="28"/>
          <w:lang w:val="zh-CN"/>
        </w:rPr>
        <w:t>逃离</w:t>
      </w:r>
      <w:r>
        <w:rPr>
          <w:rFonts w:hint="eastAsia" w:ascii="仿宋_GB2312" w:hAnsi="仿宋_GB2312" w:cs="仿宋_GB2312"/>
          <w:color w:val="000000"/>
          <w:spacing w:val="-4"/>
          <w:sz w:val="28"/>
          <w:szCs w:val="28"/>
          <w:lang w:val="zh-CN"/>
        </w:rPr>
        <w:t>”</w:t>
      </w:r>
      <w:r>
        <w:rPr>
          <w:rFonts w:hint="eastAsia" w:hAnsi="仿宋_GB2312" w:cs="仿宋_GB2312"/>
          <w:color w:val="000000"/>
          <w:spacing w:val="-4"/>
          <w:sz w:val="28"/>
          <w:szCs w:val="28"/>
          <w:lang w:val="zh-CN"/>
        </w:rPr>
        <w:t>写字楼的人，更多是在具备一定经济条件下主动规划未来生活</w:t>
      </w:r>
    </w:p>
    <w:p w14:paraId="3E9B15E5">
      <w:pPr>
        <w:adjustRightInd w:val="0"/>
        <w:spacing w:line="560" w:lineRule="exact"/>
        <w:ind w:firstLine="560" w:firstLineChars="200"/>
        <w:rPr>
          <w:rFonts w:hAnsi="仿宋_GB2312" w:cs="仿宋_GB2312"/>
          <w:color w:val="000000"/>
          <w:spacing w:val="-4"/>
          <w:sz w:val="28"/>
          <w:szCs w:val="28"/>
          <w:lang w:val="zh-CN"/>
        </w:rPr>
      </w:pPr>
      <w:r>
        <w:rPr>
          <w:rFonts w:hAnsi="仿宋_GB2312" w:cs="仿宋_GB2312"/>
          <w:color w:val="000000"/>
          <w:sz w:val="28"/>
          <w:szCs w:val="28"/>
        </w:rPr>
        <w:t>D</w:t>
      </w:r>
      <w:r>
        <w:rPr>
          <w:rFonts w:hint="eastAsia" w:hAnsi="仿宋_GB2312" w:cs="仿宋_GB2312"/>
          <w:color w:val="000000"/>
          <w:sz w:val="28"/>
          <w:szCs w:val="28"/>
        </w:rPr>
        <w:t>．</w:t>
      </w:r>
      <w:r>
        <w:rPr>
          <w:rFonts w:hint="eastAsia" w:hAnsi="仿宋_GB2312" w:cs="仿宋_GB2312"/>
          <w:color w:val="000000"/>
          <w:spacing w:val="-4"/>
          <w:sz w:val="28"/>
          <w:szCs w:val="28"/>
          <w:lang w:val="zh-CN"/>
        </w:rPr>
        <w:t>有很多人选择</w:t>
      </w:r>
      <w:r>
        <w:rPr>
          <w:rFonts w:hint="eastAsia" w:ascii="仿宋_GB2312" w:hAnsi="仿宋_GB2312" w:cs="仿宋_GB2312"/>
          <w:color w:val="000000"/>
          <w:spacing w:val="-4"/>
          <w:sz w:val="28"/>
          <w:szCs w:val="28"/>
          <w:lang w:val="zh-CN"/>
        </w:rPr>
        <w:t>“</w:t>
      </w:r>
      <w:r>
        <w:rPr>
          <w:rFonts w:hint="eastAsia" w:hAnsi="仿宋_GB2312" w:cs="仿宋_GB2312"/>
          <w:color w:val="000000"/>
          <w:spacing w:val="-4"/>
          <w:sz w:val="28"/>
          <w:szCs w:val="28"/>
          <w:lang w:val="zh-CN"/>
        </w:rPr>
        <w:t>逃离</w:t>
      </w:r>
      <w:r>
        <w:rPr>
          <w:rFonts w:hint="eastAsia" w:ascii="仿宋_GB2312" w:hAnsi="仿宋_GB2312" w:cs="仿宋_GB2312"/>
          <w:color w:val="000000"/>
          <w:spacing w:val="-4"/>
          <w:sz w:val="28"/>
          <w:szCs w:val="28"/>
          <w:lang w:val="zh-CN"/>
        </w:rPr>
        <w:t>”</w:t>
      </w:r>
      <w:r>
        <w:rPr>
          <w:rFonts w:hint="eastAsia" w:hAnsi="仿宋_GB2312" w:cs="仿宋_GB2312"/>
          <w:color w:val="000000"/>
          <w:spacing w:val="-4"/>
          <w:sz w:val="28"/>
          <w:szCs w:val="28"/>
          <w:lang w:val="zh-CN"/>
        </w:rPr>
        <w:t>体力工作，进入写字楼从事自己理想的脑力工作</w:t>
      </w:r>
    </w:p>
    <w:p w14:paraId="17F136B9">
      <w:pPr>
        <w:tabs>
          <w:tab w:val="left" w:pos="3359"/>
        </w:tabs>
        <w:adjustRightInd w:val="0"/>
        <w:spacing w:line="560"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：C</w:t>
      </w:r>
    </w:p>
    <w:p w14:paraId="28DB91EA">
      <w:pPr>
        <w:tabs>
          <w:tab w:val="left" w:pos="4200"/>
        </w:tabs>
        <w:spacing w:line="570" w:lineRule="exact"/>
        <w:ind w:firstLine="643" w:firstLineChars="200"/>
        <w:rPr>
          <w:rFonts w:ascii="仿宋_GB2312"/>
          <w:b/>
          <w:bCs/>
          <w:sz w:val="32"/>
          <w:szCs w:val="32"/>
        </w:rPr>
      </w:pPr>
      <w:r>
        <w:rPr>
          <w:rFonts w:hint="eastAsia" w:ascii="仿宋_GB2312" w:cs="仿宋_GB2312"/>
          <w:b/>
          <w:bCs/>
          <w:sz w:val="32"/>
          <w:szCs w:val="32"/>
        </w:rPr>
        <w:t>⑸策略选择</w:t>
      </w:r>
      <w:bookmarkEnd w:id="43"/>
    </w:p>
    <w:p w14:paraId="5280E1B2">
      <w:pPr>
        <w:tabs>
          <w:tab w:val="left" w:pos="4200"/>
        </w:tabs>
        <w:spacing w:line="570" w:lineRule="exact"/>
        <w:ind w:firstLine="640" w:firstLineChars="200"/>
        <w:rPr>
          <w:rFonts w:ascii="仿宋_GB2312"/>
          <w:sz w:val="32"/>
          <w:szCs w:val="32"/>
        </w:rPr>
      </w:pPr>
      <w:r>
        <w:rPr>
          <w:rFonts w:hint="eastAsia" w:ascii="仿宋_GB2312" w:cs="仿宋_GB2312"/>
          <w:sz w:val="32"/>
          <w:szCs w:val="32"/>
        </w:rPr>
        <w:t>主要测查应试人员面对教育情境感知理解、分析判别、权衡选择恰当策略的能力。这部分题目的题面陈述了一个教育情景，主要考查应试人员面对各种问题的分析、处理能力，包括根据情景采取恰当措施进行管理组织的能力、根据情景采取合适的方式与他人沟通合作的能力等。</w:t>
      </w:r>
    </w:p>
    <w:p w14:paraId="2A2B122B">
      <w:pPr>
        <w:tabs>
          <w:tab w:val="left" w:pos="4200"/>
        </w:tabs>
        <w:spacing w:line="58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7E3ADCAB">
      <w:pPr>
        <w:tabs>
          <w:tab w:val="left" w:pos="3359"/>
        </w:tabs>
        <w:adjustRightInd w:val="0"/>
        <w:spacing w:line="580" w:lineRule="exact"/>
        <w:ind w:firstLine="544" w:firstLineChars="200"/>
        <w:rPr>
          <w:rFonts w:hAnsi="仿宋_GB2312" w:cs="仿宋_GB2312"/>
          <w:color w:val="000000"/>
          <w:spacing w:val="-4"/>
          <w:kern w:val="0"/>
          <w:sz w:val="28"/>
          <w:szCs w:val="28"/>
          <w:lang w:val="zh-CN"/>
        </w:rPr>
      </w:pPr>
      <w:r>
        <w:rPr>
          <w:rFonts w:hint="eastAsia" w:hAnsi="仿宋_GB2312" w:cs="仿宋_GB2312"/>
          <w:color w:val="000000"/>
          <w:spacing w:val="-4"/>
          <w:kern w:val="0"/>
          <w:sz w:val="28"/>
          <w:szCs w:val="28"/>
          <w:lang w:val="zh-CN"/>
        </w:rPr>
        <w:t>进入六年级，陆续有家长反映，自己与孩子关系开始紧张起来，希望得到班主任的帮助。以下做法最合适的是：</w:t>
      </w:r>
    </w:p>
    <w:p w14:paraId="199CE15A">
      <w:pPr>
        <w:tabs>
          <w:tab w:val="left" w:pos="3359"/>
        </w:tabs>
        <w:adjustRightInd w:val="0"/>
        <w:spacing w:line="580" w:lineRule="exact"/>
        <w:ind w:firstLine="544" w:firstLineChars="200"/>
        <w:rPr>
          <w:rFonts w:hAnsi="仿宋_GB2312" w:cs="仿宋_GB2312"/>
          <w:color w:val="000000"/>
          <w:spacing w:val="-4"/>
          <w:kern w:val="0"/>
          <w:sz w:val="28"/>
          <w:szCs w:val="28"/>
          <w:lang w:val="zh-CN"/>
        </w:rPr>
      </w:pPr>
      <w:r>
        <w:rPr>
          <w:rFonts w:hint="eastAsia" w:hAnsi="仿宋_GB2312" w:cs="仿宋_GB2312"/>
          <w:color w:val="000000"/>
          <w:spacing w:val="-4"/>
          <w:kern w:val="0"/>
          <w:sz w:val="28"/>
          <w:szCs w:val="28"/>
          <w:lang w:val="zh-CN"/>
        </w:rPr>
        <w:t>A．安抚家长，正视并尊重孩子身心发展特点</w:t>
      </w:r>
    </w:p>
    <w:p w14:paraId="3EBA69C9">
      <w:pPr>
        <w:tabs>
          <w:tab w:val="left" w:pos="3359"/>
        </w:tabs>
        <w:adjustRightInd w:val="0"/>
        <w:spacing w:line="580" w:lineRule="exact"/>
        <w:ind w:firstLine="544" w:firstLineChars="200"/>
        <w:rPr>
          <w:rFonts w:hAnsi="仿宋_GB2312" w:cs="仿宋_GB2312"/>
          <w:color w:val="000000"/>
          <w:spacing w:val="-4"/>
          <w:kern w:val="0"/>
          <w:sz w:val="28"/>
          <w:szCs w:val="28"/>
          <w:lang w:val="zh-CN"/>
        </w:rPr>
      </w:pPr>
      <w:r>
        <w:rPr>
          <w:rFonts w:hint="eastAsia" w:hAnsi="仿宋_GB2312" w:cs="仿宋_GB2312"/>
          <w:color w:val="000000"/>
          <w:spacing w:val="-4"/>
          <w:kern w:val="0"/>
          <w:sz w:val="28"/>
          <w:szCs w:val="28"/>
          <w:lang w:val="zh-CN"/>
        </w:rPr>
        <w:t>B．向相应的学生了解情况，并进行教育引导</w:t>
      </w:r>
    </w:p>
    <w:p w14:paraId="032B98F8">
      <w:pPr>
        <w:tabs>
          <w:tab w:val="left" w:pos="3359"/>
        </w:tabs>
        <w:adjustRightInd w:val="0"/>
        <w:spacing w:line="580" w:lineRule="exact"/>
        <w:ind w:firstLine="544" w:firstLineChars="200"/>
        <w:rPr>
          <w:rFonts w:hAnsi="仿宋_GB2312" w:cs="仿宋_GB2312"/>
          <w:color w:val="000000"/>
          <w:spacing w:val="-4"/>
          <w:kern w:val="0"/>
          <w:sz w:val="28"/>
          <w:szCs w:val="28"/>
          <w:lang w:val="zh-CN"/>
        </w:rPr>
      </w:pPr>
      <w:r>
        <w:rPr>
          <w:rFonts w:hint="eastAsia" w:hAnsi="仿宋_GB2312" w:cs="仿宋_GB2312"/>
          <w:color w:val="000000"/>
          <w:spacing w:val="-4"/>
          <w:kern w:val="0"/>
          <w:sz w:val="28"/>
          <w:szCs w:val="28"/>
          <w:lang w:val="zh-CN"/>
        </w:rPr>
        <w:t>C．召开主题班会，引导学生与家长正确沟通</w:t>
      </w:r>
    </w:p>
    <w:p w14:paraId="76912F27">
      <w:pPr>
        <w:tabs>
          <w:tab w:val="left" w:pos="3359"/>
        </w:tabs>
        <w:adjustRightInd w:val="0"/>
        <w:spacing w:line="580" w:lineRule="exact"/>
        <w:ind w:firstLine="544" w:firstLineChars="200"/>
        <w:rPr>
          <w:rFonts w:hAnsi="仿宋_GB2312" w:cs="仿宋_GB2312"/>
          <w:color w:val="000000"/>
          <w:spacing w:val="-4"/>
          <w:kern w:val="0"/>
          <w:sz w:val="28"/>
          <w:szCs w:val="28"/>
          <w:lang w:val="zh-CN"/>
        </w:rPr>
      </w:pPr>
      <w:r>
        <w:rPr>
          <w:rFonts w:hint="eastAsia" w:hAnsi="仿宋_GB2312" w:cs="仿宋_GB2312"/>
          <w:color w:val="000000"/>
          <w:spacing w:val="-4"/>
          <w:kern w:val="0"/>
          <w:sz w:val="28"/>
          <w:szCs w:val="28"/>
          <w:lang w:val="zh-CN"/>
        </w:rPr>
        <w:t>D．召开家长会，介绍如何与青春期孩子相处</w:t>
      </w:r>
    </w:p>
    <w:p w14:paraId="48567214">
      <w:pPr>
        <w:tabs>
          <w:tab w:val="left" w:pos="3359"/>
        </w:tabs>
        <w:adjustRightInd w:val="0"/>
        <w:spacing w:line="580"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：D</w:t>
      </w:r>
    </w:p>
    <w:p w14:paraId="3CABCD85">
      <w:pPr>
        <w:widowControl/>
        <w:jc w:val="left"/>
        <w:rPr>
          <w:color w:val="000000"/>
          <w:kern w:val="0"/>
          <w:sz w:val="28"/>
          <w:szCs w:val="28"/>
        </w:rPr>
      </w:pPr>
      <w:r>
        <w:rPr>
          <w:color w:val="000000"/>
          <w:kern w:val="0"/>
          <w:sz w:val="28"/>
          <w:szCs w:val="28"/>
        </w:rPr>
        <w:br w:type="page"/>
      </w:r>
    </w:p>
    <w:p w14:paraId="2A827212">
      <w:pPr>
        <w:pStyle w:val="4"/>
        <w:tabs>
          <w:tab w:val="left" w:pos="4200"/>
        </w:tabs>
        <w:spacing w:line="560" w:lineRule="exact"/>
        <w:rPr>
          <w:rFonts w:ascii="黑体" w:hAnsi="黑体" w:eastAsia="黑体" w:cs="黑体"/>
          <w:b w:val="0"/>
        </w:rPr>
      </w:pPr>
      <w:bookmarkStart w:id="44" w:name="_Toc62803513"/>
      <w:r>
        <w:rPr>
          <w:rFonts w:hint="eastAsia" w:ascii="黑体" w:hAnsi="黑体" w:eastAsia="黑体" w:cs="黑体"/>
          <w:b w:val="0"/>
        </w:rPr>
        <w:t>5.4.2  《综合应用能力（</w:t>
      </w:r>
      <w:r>
        <w:rPr>
          <w:rFonts w:eastAsia="黑体"/>
          <w:b w:val="0"/>
        </w:rPr>
        <w:t>D</w:t>
      </w:r>
      <w:r>
        <w:rPr>
          <w:rFonts w:hint="eastAsia" w:ascii="黑体" w:hAnsi="黑体" w:eastAsia="黑体" w:cs="黑体"/>
          <w:b w:val="0"/>
        </w:rPr>
        <w:t>类）》</w:t>
      </w:r>
      <w:bookmarkEnd w:id="44"/>
    </w:p>
    <w:p w14:paraId="01CFFC91">
      <w:pPr>
        <w:pStyle w:val="39"/>
        <w:tabs>
          <w:tab w:val="left" w:pos="4200"/>
        </w:tabs>
        <w:spacing w:line="560" w:lineRule="exact"/>
        <w:ind w:firstLine="0" w:firstLineChars="0"/>
        <w:outlineLvl w:val="3"/>
        <w:rPr>
          <w:rFonts w:ascii="宋体" w:hAnsi="宋体" w:eastAsia="宋体"/>
        </w:rPr>
      </w:pPr>
      <w:bookmarkStart w:id="45" w:name="_Toc62803514"/>
      <w:r>
        <w:rPr>
          <w:rFonts w:hint="eastAsia" w:ascii="宋体" w:hAnsi="宋体" w:eastAsia="宋体"/>
        </w:rPr>
        <w:t>5.4.2.1  考试性质和目标</w:t>
      </w:r>
      <w:bookmarkEnd w:id="45"/>
    </w:p>
    <w:p w14:paraId="64115C4B">
      <w:pPr>
        <w:tabs>
          <w:tab w:val="left" w:pos="4200"/>
        </w:tabs>
        <w:spacing w:line="560" w:lineRule="exact"/>
        <w:ind w:firstLine="640" w:firstLineChars="200"/>
        <w:rPr>
          <w:sz w:val="32"/>
          <w:szCs w:val="32"/>
        </w:rPr>
      </w:pPr>
      <w:r>
        <w:rPr>
          <w:sz w:val="32"/>
          <w:szCs w:val="32"/>
        </w:rPr>
        <w:t>《综合应用能力（D类）》是针对中小学和中专等教育机构的教师岗位公开招聘工作人员而设置的考试科目，旨在测查应试人员综合运用教育学、心理学等相关知识和技能，分析、解决中小学教育教学问题的能力。</w:t>
      </w:r>
    </w:p>
    <w:p w14:paraId="00C10681">
      <w:pPr>
        <w:pStyle w:val="39"/>
        <w:tabs>
          <w:tab w:val="left" w:pos="4200"/>
        </w:tabs>
        <w:spacing w:line="560" w:lineRule="exact"/>
        <w:ind w:firstLine="0" w:firstLineChars="0"/>
        <w:outlineLvl w:val="3"/>
        <w:rPr>
          <w:rFonts w:ascii="宋体" w:hAnsi="宋体" w:eastAsia="宋体"/>
        </w:rPr>
      </w:pPr>
      <w:bookmarkStart w:id="46" w:name="_Toc62803515"/>
      <w:r>
        <w:rPr>
          <w:rFonts w:hint="eastAsia" w:ascii="宋体" w:hAnsi="宋体" w:eastAsia="宋体"/>
        </w:rPr>
        <w:t>5.4.2.2  考试内容和测评要素</w:t>
      </w:r>
      <w:bookmarkEnd w:id="46"/>
    </w:p>
    <w:p w14:paraId="781EB2E1">
      <w:pPr>
        <w:tabs>
          <w:tab w:val="left" w:pos="4200"/>
        </w:tabs>
        <w:spacing w:line="560" w:lineRule="exact"/>
        <w:ind w:firstLine="640" w:firstLineChars="200"/>
        <w:rPr>
          <w:rFonts w:ascii="仿宋_GB2312"/>
          <w:sz w:val="32"/>
          <w:szCs w:val="32"/>
        </w:rPr>
      </w:pPr>
      <w:r>
        <w:rPr>
          <w:sz w:val="32"/>
          <w:szCs w:val="32"/>
        </w:rPr>
        <w:t>《综合应用能力（D类）》</w:t>
      </w:r>
      <w:r>
        <w:rPr>
          <w:rFonts w:hint="eastAsia"/>
          <w:sz w:val="32"/>
          <w:szCs w:val="32"/>
        </w:rPr>
        <w:t>分小学教师岗位和中学教师岗位两个子类，分别命制试题。</w:t>
      </w:r>
      <w:r>
        <w:rPr>
          <w:rFonts w:hint="eastAsia" w:ascii="仿宋_GB2312" w:cs="仿宋_GB2312"/>
          <w:sz w:val="32"/>
          <w:szCs w:val="32"/>
        </w:rPr>
        <w:t>主要测查应试人员的师德与职业认知、教育教学核心能力和教师自主发展能力。</w:t>
      </w:r>
    </w:p>
    <w:p w14:paraId="059440ED">
      <w:pPr>
        <w:tabs>
          <w:tab w:val="left" w:pos="4200"/>
        </w:tabs>
        <w:spacing w:line="560" w:lineRule="exact"/>
        <w:ind w:firstLine="643" w:firstLineChars="200"/>
        <w:rPr>
          <w:rFonts w:ascii="仿宋_GB2312"/>
          <w:b/>
          <w:bCs/>
          <w:sz w:val="32"/>
          <w:szCs w:val="32"/>
        </w:rPr>
      </w:pPr>
      <w:r>
        <w:rPr>
          <w:rFonts w:hint="eastAsia" w:ascii="仿宋_GB2312" w:cs="仿宋_GB2312"/>
          <w:b/>
          <w:bCs/>
          <w:sz w:val="32"/>
          <w:szCs w:val="32"/>
        </w:rPr>
        <w:t>师德与职业认知：</w:t>
      </w:r>
      <w:r>
        <w:rPr>
          <w:rFonts w:hint="eastAsia" w:ascii="仿宋_GB2312" w:cs="仿宋_GB2312"/>
          <w:sz w:val="32"/>
          <w:szCs w:val="32"/>
        </w:rPr>
        <w:t>具有正确的教育观念，对教师职业道德规范有正确认知，能够按照教育相关法律法规分析和解决问题，依法施教。</w:t>
      </w:r>
    </w:p>
    <w:p w14:paraId="292546C5">
      <w:pPr>
        <w:tabs>
          <w:tab w:val="left" w:pos="4200"/>
        </w:tabs>
        <w:spacing w:line="560" w:lineRule="exact"/>
        <w:ind w:firstLine="643" w:firstLineChars="200"/>
        <w:rPr>
          <w:rFonts w:ascii="仿宋_GB2312"/>
          <w:sz w:val="32"/>
          <w:szCs w:val="32"/>
        </w:rPr>
      </w:pPr>
      <w:r>
        <w:rPr>
          <w:rFonts w:hint="eastAsia" w:ascii="仿宋_GB2312" w:cs="仿宋_GB2312"/>
          <w:b/>
          <w:bCs/>
          <w:sz w:val="32"/>
          <w:szCs w:val="32"/>
        </w:rPr>
        <w:t>教育教学核心能力：</w:t>
      </w:r>
      <w:r>
        <w:rPr>
          <w:rFonts w:hint="eastAsia" w:ascii="仿宋_GB2312" w:cs="仿宋_GB2312"/>
          <w:sz w:val="32"/>
          <w:szCs w:val="32"/>
        </w:rPr>
        <w:t>主要包括学生发展指导能力、教学设计与实施能力、教育组织与管理能力、教育教学评价能力、沟通合作能力、语言表达能力等。</w:t>
      </w:r>
    </w:p>
    <w:p w14:paraId="745B8EE4">
      <w:pPr>
        <w:tabs>
          <w:tab w:val="left" w:pos="4200"/>
        </w:tabs>
        <w:spacing w:line="560" w:lineRule="exact"/>
        <w:ind w:firstLine="643" w:firstLineChars="200"/>
        <w:rPr>
          <w:rFonts w:ascii="仿宋_GB2312"/>
          <w:sz w:val="32"/>
          <w:szCs w:val="32"/>
        </w:rPr>
      </w:pPr>
      <w:r>
        <w:rPr>
          <w:rFonts w:hint="eastAsia" w:ascii="仿宋_GB2312" w:cs="仿宋_GB2312"/>
          <w:b/>
          <w:bCs/>
          <w:sz w:val="32"/>
          <w:szCs w:val="32"/>
        </w:rPr>
        <w:t>教师自主发展能力：</w:t>
      </w:r>
      <w:r>
        <w:rPr>
          <w:rFonts w:hint="eastAsia" w:ascii="仿宋_GB2312" w:cs="仿宋_GB2312"/>
          <w:sz w:val="32"/>
          <w:szCs w:val="32"/>
        </w:rPr>
        <w:t>能够主动学习和反思，自主进行专业发展规划，能够在各种压力情境下积极进行心理调适。</w:t>
      </w:r>
    </w:p>
    <w:p w14:paraId="33575583">
      <w:pPr>
        <w:pStyle w:val="39"/>
        <w:tabs>
          <w:tab w:val="left" w:pos="4200"/>
        </w:tabs>
        <w:spacing w:line="560" w:lineRule="exact"/>
        <w:ind w:firstLine="0" w:firstLineChars="0"/>
        <w:outlineLvl w:val="3"/>
        <w:rPr>
          <w:rFonts w:ascii="宋体" w:hAnsi="宋体" w:eastAsia="宋体"/>
        </w:rPr>
      </w:pPr>
      <w:bookmarkStart w:id="47" w:name="_Toc62803516"/>
      <w:r>
        <w:rPr>
          <w:rFonts w:hint="eastAsia" w:ascii="宋体" w:hAnsi="宋体" w:eastAsia="宋体"/>
        </w:rPr>
        <w:t>5.4.2.3  试卷结构</w:t>
      </w:r>
      <w:bookmarkEnd w:id="47"/>
    </w:p>
    <w:p w14:paraId="24765175">
      <w:pPr>
        <w:tabs>
          <w:tab w:val="left" w:pos="4200"/>
        </w:tabs>
        <w:spacing w:line="560" w:lineRule="exact"/>
        <w:ind w:firstLine="640" w:firstLineChars="200"/>
        <w:rPr>
          <w:sz w:val="32"/>
          <w:szCs w:val="32"/>
        </w:rPr>
        <w:sectPr>
          <w:pgSz w:w="11906" w:h="16838"/>
          <w:pgMar w:top="1440" w:right="1800" w:bottom="1440" w:left="1800" w:header="851" w:footer="992" w:gutter="0"/>
          <w:cols w:space="425" w:num="1"/>
          <w:docGrid w:type="lines" w:linePitch="312" w:charSpace="0"/>
        </w:sectPr>
      </w:pPr>
      <w:r>
        <w:rPr>
          <w:sz w:val="32"/>
          <w:szCs w:val="32"/>
        </w:rPr>
        <w:t>试卷主要题型包括辨析题、案例分析题、教育方案设计题等。</w:t>
      </w:r>
    </w:p>
    <w:p w14:paraId="2DAC36C7">
      <w:pPr>
        <w:pStyle w:val="3"/>
        <w:tabs>
          <w:tab w:val="left" w:pos="4200"/>
        </w:tabs>
        <w:spacing w:line="540" w:lineRule="exact"/>
        <w:rPr>
          <w:rFonts w:ascii="黑体" w:eastAsia="黑体"/>
          <w:b w:val="0"/>
        </w:rPr>
      </w:pPr>
      <w:bookmarkStart w:id="48" w:name="_Toc62803517"/>
      <w:r>
        <w:rPr>
          <w:rFonts w:hint="eastAsia" w:ascii="黑体" w:eastAsia="黑体"/>
          <w:b w:val="0"/>
        </w:rPr>
        <w:t>5.5  医疗卫生类</w:t>
      </w:r>
      <w:r>
        <w:rPr>
          <w:rFonts w:hint="eastAsia" w:ascii="Times New Roman" w:hAnsi="Times New Roman" w:eastAsia="黑体" w:cs="Times New Roman"/>
          <w:b w:val="0"/>
        </w:rPr>
        <w:t>（</w:t>
      </w:r>
      <w:r>
        <w:rPr>
          <w:rFonts w:ascii="Times New Roman" w:hAnsi="Times New Roman" w:eastAsia="黑体" w:cs="Times New Roman"/>
          <w:b w:val="0"/>
        </w:rPr>
        <w:t>E</w:t>
      </w:r>
      <w:r>
        <w:rPr>
          <w:rFonts w:hint="eastAsia" w:ascii="Times New Roman" w:hAnsi="Times New Roman" w:eastAsia="黑体" w:cs="Times New Roman"/>
          <w:b w:val="0"/>
        </w:rPr>
        <w:t>类）</w:t>
      </w:r>
      <w:bookmarkEnd w:id="48"/>
    </w:p>
    <w:p w14:paraId="37B63038">
      <w:pPr>
        <w:pStyle w:val="4"/>
        <w:tabs>
          <w:tab w:val="left" w:pos="4200"/>
        </w:tabs>
        <w:spacing w:line="540" w:lineRule="exact"/>
        <w:rPr>
          <w:rFonts w:ascii="黑体" w:hAnsi="黑体" w:eastAsia="黑体" w:cs="黑体"/>
          <w:b w:val="0"/>
        </w:rPr>
      </w:pPr>
      <w:bookmarkStart w:id="49" w:name="_Toc62803518"/>
      <w:r>
        <w:rPr>
          <w:rFonts w:hint="eastAsia" w:ascii="黑体" w:hAnsi="黑体" w:eastAsia="黑体" w:cs="黑体"/>
          <w:b w:val="0"/>
        </w:rPr>
        <w:t>5.5.1  《职业能力倾向测验</w:t>
      </w:r>
      <w:r>
        <w:rPr>
          <w:rFonts w:eastAsia="黑体"/>
          <w:b w:val="0"/>
        </w:rPr>
        <w:t>（E类）</w:t>
      </w:r>
      <w:r>
        <w:rPr>
          <w:rFonts w:hint="eastAsia" w:ascii="黑体" w:hAnsi="黑体" w:eastAsia="黑体" w:cs="黑体"/>
          <w:b w:val="0"/>
        </w:rPr>
        <w:t>》</w:t>
      </w:r>
      <w:bookmarkEnd w:id="49"/>
    </w:p>
    <w:p w14:paraId="4A1472AF">
      <w:pPr>
        <w:pStyle w:val="39"/>
        <w:tabs>
          <w:tab w:val="left" w:pos="4200"/>
        </w:tabs>
        <w:spacing w:line="540" w:lineRule="exact"/>
        <w:ind w:firstLine="0" w:firstLineChars="0"/>
        <w:outlineLvl w:val="3"/>
        <w:rPr>
          <w:rFonts w:ascii="宋体" w:hAnsi="宋体" w:eastAsia="宋体"/>
        </w:rPr>
      </w:pPr>
      <w:bookmarkStart w:id="50" w:name="_Toc62803519"/>
      <w:r>
        <w:rPr>
          <w:rFonts w:hint="eastAsia" w:ascii="宋体" w:hAnsi="宋体" w:eastAsia="宋体"/>
        </w:rPr>
        <w:t>5.5.1.1  考试性质和目标</w:t>
      </w:r>
      <w:bookmarkEnd w:id="50"/>
    </w:p>
    <w:p w14:paraId="12079358">
      <w:pPr>
        <w:tabs>
          <w:tab w:val="left" w:pos="4200"/>
        </w:tabs>
        <w:spacing w:line="540" w:lineRule="exact"/>
        <w:ind w:firstLine="640" w:firstLineChars="200"/>
        <w:rPr>
          <w:rFonts w:ascii="仿宋_GB2312"/>
          <w:sz w:val="32"/>
          <w:szCs w:val="32"/>
        </w:rPr>
      </w:pPr>
      <w:r>
        <w:rPr>
          <w:rFonts w:hint="eastAsia" w:ascii="仿宋_GB2312" w:cs="仿宋_GB2312"/>
          <w:sz w:val="32"/>
          <w:szCs w:val="32"/>
        </w:rPr>
        <w:t>《职业能力倾向测验</w:t>
      </w:r>
      <w:r>
        <w:rPr>
          <w:sz w:val="32"/>
          <w:szCs w:val="32"/>
        </w:rPr>
        <w:t>（E类）</w:t>
      </w:r>
      <w:r>
        <w:rPr>
          <w:rFonts w:hint="eastAsia" w:ascii="仿宋_GB2312" w:cs="仿宋_GB2312"/>
          <w:sz w:val="32"/>
          <w:szCs w:val="32"/>
        </w:rPr>
        <w:t>》是针对医疗卫生机构专业技术岗位公开招聘工作人员而设置的考试科目，主要测查与医疗卫生专业技术岗位密切相关的、适合通过客观化纸笔测验方式进行考查的基本素质和能力要素，包括常识判断、言语理解与表达、数量分析、判断推理、策略选择等部分。</w:t>
      </w:r>
    </w:p>
    <w:p w14:paraId="09F4458F">
      <w:pPr>
        <w:pStyle w:val="39"/>
        <w:tabs>
          <w:tab w:val="left" w:pos="4200"/>
        </w:tabs>
        <w:spacing w:line="540" w:lineRule="exact"/>
        <w:ind w:firstLine="0" w:firstLineChars="0"/>
        <w:outlineLvl w:val="3"/>
        <w:rPr>
          <w:rFonts w:ascii="宋体" w:hAnsi="宋体" w:eastAsia="宋体"/>
        </w:rPr>
      </w:pPr>
      <w:bookmarkStart w:id="51" w:name="_Toc62803520"/>
      <w:bookmarkStart w:id="52" w:name="_Toc21304"/>
      <w:r>
        <w:rPr>
          <w:rFonts w:hint="eastAsia" w:ascii="宋体" w:hAnsi="宋体" w:eastAsia="宋体"/>
        </w:rPr>
        <w:t>5.5.1.2  考试内容与题型介绍</w:t>
      </w:r>
      <w:bookmarkEnd w:id="51"/>
    </w:p>
    <w:p w14:paraId="407288C0">
      <w:pPr>
        <w:tabs>
          <w:tab w:val="left" w:pos="4200"/>
        </w:tabs>
        <w:spacing w:line="540" w:lineRule="exact"/>
        <w:ind w:firstLine="643" w:firstLineChars="200"/>
        <w:rPr>
          <w:rFonts w:ascii="仿宋_GB2312" w:cs="仿宋_GB2312"/>
          <w:b/>
          <w:bCs/>
          <w:sz w:val="32"/>
          <w:szCs w:val="32"/>
        </w:rPr>
      </w:pPr>
      <w:r>
        <w:rPr>
          <w:rFonts w:hint="eastAsia" w:ascii="仿宋_GB2312" w:cs="仿宋_GB2312"/>
          <w:b/>
          <w:bCs/>
          <w:sz w:val="32"/>
          <w:szCs w:val="32"/>
        </w:rPr>
        <w:t>⑴常识判断</w:t>
      </w:r>
    </w:p>
    <w:p w14:paraId="5B53C03A">
      <w:pPr>
        <w:tabs>
          <w:tab w:val="left" w:pos="4200"/>
        </w:tabs>
        <w:spacing w:line="540" w:lineRule="exact"/>
        <w:ind w:firstLine="640" w:firstLineChars="200"/>
        <w:rPr>
          <w:rFonts w:ascii="仿宋_GB2312" w:cs="仿宋_GB2312"/>
          <w:sz w:val="32"/>
          <w:szCs w:val="32"/>
        </w:rPr>
      </w:pPr>
      <w:r>
        <w:rPr>
          <w:rFonts w:hint="eastAsia" w:ascii="仿宋_GB2312" w:cs="仿宋_GB2312"/>
          <w:sz w:val="32"/>
          <w:szCs w:val="32"/>
        </w:rPr>
        <w:t>主要测查应试人员从事医疗卫生工作应知应会的基本知识和运用这些知识进行分析判断的基本能力，涉及党的创新理论、党和国家方针政策、医学、社会、法律、文化、自然、科技等方面。</w:t>
      </w:r>
    </w:p>
    <w:p w14:paraId="48732E21">
      <w:pPr>
        <w:tabs>
          <w:tab w:val="left" w:pos="4200"/>
        </w:tabs>
        <w:spacing w:line="540"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33EB48F2">
      <w:pPr>
        <w:tabs>
          <w:tab w:val="left" w:pos="3359"/>
        </w:tabs>
        <w:adjustRightInd w:val="0"/>
        <w:spacing w:line="540" w:lineRule="exact"/>
        <w:ind w:firstLine="560" w:firstLineChars="200"/>
        <w:rPr>
          <w:color w:val="000000"/>
          <w:kern w:val="0"/>
          <w:sz w:val="28"/>
          <w:szCs w:val="28"/>
          <w:lang w:val="zh-CN"/>
        </w:rPr>
      </w:pPr>
      <w:r>
        <w:rPr>
          <w:rFonts w:hint="eastAsia"/>
          <w:color w:val="000000"/>
          <w:kern w:val="0"/>
          <w:sz w:val="28"/>
          <w:szCs w:val="28"/>
          <w:lang w:val="zh-CN"/>
        </w:rPr>
        <w:t>中国共产党第二十届中央委员会第二次全体会议公报中强调，要着力加强保障和改善民生各项工作。下列各项工作举措中，</w:t>
      </w:r>
      <w:r>
        <w:rPr>
          <w:rFonts w:hint="eastAsia"/>
          <w:b/>
          <w:color w:val="000000"/>
          <w:kern w:val="0"/>
          <w:sz w:val="28"/>
          <w:szCs w:val="28"/>
          <w:lang w:val="zh-CN"/>
        </w:rPr>
        <w:t>不属于</w:t>
      </w:r>
      <w:r>
        <w:rPr>
          <w:rFonts w:hint="eastAsia"/>
          <w:color w:val="000000"/>
          <w:kern w:val="0"/>
          <w:sz w:val="28"/>
          <w:szCs w:val="28"/>
          <w:lang w:val="zh-CN"/>
        </w:rPr>
        <w:t>保障和改善民生工作的是：</w:t>
      </w:r>
    </w:p>
    <w:p w14:paraId="1A629951">
      <w:pPr>
        <w:tabs>
          <w:tab w:val="left" w:pos="3359"/>
        </w:tabs>
        <w:adjustRightInd w:val="0"/>
        <w:spacing w:line="540" w:lineRule="exact"/>
        <w:ind w:firstLine="560" w:firstLineChars="200"/>
        <w:rPr>
          <w:color w:val="000000"/>
          <w:kern w:val="0"/>
          <w:sz w:val="28"/>
          <w:szCs w:val="28"/>
          <w:lang w:val="zh-CN"/>
        </w:rPr>
      </w:pPr>
      <w:r>
        <w:rPr>
          <w:rFonts w:hint="eastAsia"/>
          <w:color w:val="000000"/>
          <w:kern w:val="0"/>
          <w:sz w:val="28"/>
          <w:szCs w:val="28"/>
          <w:lang w:val="zh-CN"/>
        </w:rPr>
        <w:t>A．落实落细就业优先政策</w:t>
      </w:r>
    </w:p>
    <w:p w14:paraId="3F37D125">
      <w:pPr>
        <w:tabs>
          <w:tab w:val="left" w:pos="3359"/>
        </w:tabs>
        <w:adjustRightInd w:val="0"/>
        <w:spacing w:line="540" w:lineRule="exact"/>
        <w:ind w:firstLine="560" w:firstLineChars="200"/>
        <w:rPr>
          <w:color w:val="000000"/>
          <w:kern w:val="0"/>
          <w:sz w:val="28"/>
          <w:szCs w:val="28"/>
          <w:lang w:val="zh-CN"/>
        </w:rPr>
      </w:pPr>
      <w:r>
        <w:rPr>
          <w:rFonts w:hint="eastAsia"/>
          <w:color w:val="000000"/>
          <w:kern w:val="0"/>
          <w:sz w:val="28"/>
          <w:szCs w:val="28"/>
          <w:lang w:val="zh-CN"/>
        </w:rPr>
        <w:t>B．保障好困难群众的基本生活</w:t>
      </w:r>
    </w:p>
    <w:p w14:paraId="6556876F">
      <w:pPr>
        <w:tabs>
          <w:tab w:val="left" w:pos="3359"/>
        </w:tabs>
        <w:adjustRightInd w:val="0"/>
        <w:spacing w:line="540" w:lineRule="exact"/>
        <w:ind w:firstLine="560" w:firstLineChars="200"/>
        <w:rPr>
          <w:color w:val="000000"/>
          <w:kern w:val="0"/>
          <w:sz w:val="28"/>
          <w:szCs w:val="28"/>
          <w:lang w:val="zh-CN"/>
        </w:rPr>
      </w:pPr>
      <w:r>
        <w:rPr>
          <w:rFonts w:hint="eastAsia"/>
          <w:color w:val="000000"/>
          <w:kern w:val="0"/>
          <w:sz w:val="28"/>
          <w:szCs w:val="28"/>
          <w:lang w:val="zh-CN"/>
        </w:rPr>
        <w:t>C．切实提升产业链供应链韧性和安全水平</w:t>
      </w:r>
    </w:p>
    <w:p w14:paraId="1D324A1F">
      <w:pPr>
        <w:tabs>
          <w:tab w:val="left" w:pos="3359"/>
        </w:tabs>
        <w:adjustRightInd w:val="0"/>
        <w:spacing w:line="540" w:lineRule="exact"/>
        <w:ind w:firstLine="560" w:firstLineChars="200"/>
        <w:rPr>
          <w:color w:val="000000"/>
          <w:kern w:val="0"/>
          <w:sz w:val="28"/>
          <w:szCs w:val="28"/>
          <w:lang w:val="zh-CN"/>
        </w:rPr>
      </w:pPr>
      <w:r>
        <w:rPr>
          <w:rFonts w:hint="eastAsia"/>
          <w:color w:val="000000"/>
          <w:kern w:val="0"/>
          <w:sz w:val="28"/>
          <w:szCs w:val="28"/>
          <w:lang w:val="zh-CN"/>
        </w:rPr>
        <w:t>D．补齐医疗卫生特别是城乡基层医疗卫生公共服务的短板</w:t>
      </w:r>
    </w:p>
    <w:p w14:paraId="73385391">
      <w:pPr>
        <w:tabs>
          <w:tab w:val="left" w:pos="3359"/>
        </w:tabs>
        <w:adjustRightInd w:val="0"/>
        <w:spacing w:line="570" w:lineRule="exact"/>
        <w:ind w:firstLine="560" w:firstLineChars="200"/>
        <w:rPr>
          <w:color w:val="000000"/>
          <w:kern w:val="0"/>
          <w:sz w:val="28"/>
          <w:szCs w:val="28"/>
          <w:lang w:val="zh-CN"/>
        </w:rPr>
      </w:pPr>
      <w:r>
        <w:rPr>
          <w:rFonts w:hint="eastAsia"/>
          <w:color w:val="000000"/>
          <w:kern w:val="0"/>
          <w:sz w:val="28"/>
          <w:szCs w:val="28"/>
          <w:lang w:val="zh-CN"/>
        </w:rPr>
        <w:t>答案：C</w:t>
      </w:r>
    </w:p>
    <w:p w14:paraId="6ACBEAA9">
      <w:pPr>
        <w:tabs>
          <w:tab w:val="left" w:pos="4200"/>
          <w:tab w:val="left" w:pos="5245"/>
        </w:tabs>
        <w:spacing w:line="57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2：</w:t>
      </w:r>
    </w:p>
    <w:p w14:paraId="0AC7B7CA">
      <w:pPr>
        <w:adjustRightInd w:val="0"/>
        <w:spacing w:line="570" w:lineRule="exact"/>
        <w:ind w:firstLine="560" w:firstLineChars="200"/>
        <w:rPr>
          <w:rFonts w:hAnsi="仿宋_GB2312" w:cs="仿宋_GB2312"/>
          <w:kern w:val="0"/>
          <w:sz w:val="28"/>
          <w:szCs w:val="28"/>
          <w:lang w:val="zh-CN"/>
        </w:rPr>
      </w:pPr>
      <w:r>
        <w:rPr>
          <w:rFonts w:hint="eastAsia" w:hAnsi="仿宋_GB2312" w:cs="仿宋_GB2312"/>
          <w:kern w:val="0"/>
          <w:sz w:val="28"/>
          <w:szCs w:val="28"/>
          <w:lang w:val="zh-CN"/>
        </w:rPr>
        <w:t>下列关于历史文学故事与中医“情志致病”的说法，对应正确的是：</w:t>
      </w:r>
    </w:p>
    <w:p w14:paraId="5BA1033B">
      <w:pPr>
        <w:tabs>
          <w:tab w:val="left" w:pos="4970"/>
          <w:tab w:val="left" w:pos="5245"/>
        </w:tabs>
        <w:adjustRightInd w:val="0"/>
        <w:spacing w:line="57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黛玉之死</w:t>
      </w:r>
      <w:r>
        <w:rPr>
          <w:color w:val="000000"/>
          <w:sz w:val="28"/>
          <w:szCs w:val="28"/>
        </w:rPr>
        <w:t>——</w:t>
      </w:r>
      <w:r>
        <w:rPr>
          <w:rFonts w:hint="eastAsia" w:hAnsi="仿宋_GB2312" w:cs="仿宋_GB2312"/>
          <w:sz w:val="28"/>
          <w:szCs w:val="28"/>
          <w:lang w:val="zh-CN"/>
        </w:rPr>
        <w:t>过恐伤肾</w:t>
      </w:r>
      <w:r>
        <w:rPr>
          <w:sz w:val="28"/>
          <w:szCs w:val="28"/>
        </w:rPr>
        <w:tab/>
      </w:r>
    </w:p>
    <w:p w14:paraId="0F718F11">
      <w:pPr>
        <w:tabs>
          <w:tab w:val="left" w:pos="4970"/>
          <w:tab w:val="left" w:pos="5245"/>
        </w:tabs>
        <w:adjustRightInd w:val="0"/>
        <w:spacing w:line="570" w:lineRule="exact"/>
        <w:ind w:firstLine="560" w:firstLineChars="200"/>
        <w:rPr>
          <w:sz w:val="28"/>
          <w:szCs w:val="28"/>
        </w:rPr>
      </w:pP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贾谊之死</w:t>
      </w:r>
      <w:r>
        <w:rPr>
          <w:color w:val="000000"/>
          <w:sz w:val="28"/>
          <w:szCs w:val="28"/>
        </w:rPr>
        <w:t>——</w:t>
      </w:r>
      <w:r>
        <w:rPr>
          <w:rFonts w:hint="eastAsia" w:hAnsi="仿宋_GB2312" w:cs="仿宋_GB2312"/>
          <w:sz w:val="28"/>
          <w:szCs w:val="28"/>
          <w:lang w:val="zh-CN"/>
        </w:rPr>
        <w:t>过思伤脾</w:t>
      </w:r>
    </w:p>
    <w:p w14:paraId="42075371">
      <w:pPr>
        <w:tabs>
          <w:tab w:val="left" w:pos="4970"/>
        </w:tabs>
        <w:adjustRightInd w:val="0"/>
        <w:spacing w:line="57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周瑜之死</w:t>
      </w:r>
      <w:r>
        <w:rPr>
          <w:color w:val="000000"/>
          <w:sz w:val="28"/>
          <w:szCs w:val="28"/>
        </w:rPr>
        <w:t>——</w:t>
      </w:r>
      <w:r>
        <w:rPr>
          <w:rFonts w:hint="eastAsia" w:hAnsi="仿宋_GB2312" w:cs="仿宋_GB2312"/>
          <w:sz w:val="28"/>
          <w:szCs w:val="28"/>
          <w:lang w:val="zh-CN"/>
        </w:rPr>
        <w:t>过悲伤肺</w:t>
      </w:r>
      <w:r>
        <w:rPr>
          <w:sz w:val="28"/>
          <w:szCs w:val="28"/>
        </w:rPr>
        <w:tab/>
      </w:r>
    </w:p>
    <w:p w14:paraId="09A21C38">
      <w:pPr>
        <w:tabs>
          <w:tab w:val="left" w:pos="4970"/>
        </w:tabs>
        <w:adjustRightInd w:val="0"/>
        <w:spacing w:line="570" w:lineRule="exact"/>
        <w:ind w:firstLine="560" w:firstLineChars="200"/>
        <w:rPr>
          <w:rFonts w:hAnsi="仿宋_GB2312" w:cs="仿宋_GB2312"/>
          <w:sz w:val="28"/>
          <w:szCs w:val="28"/>
          <w:lang w:val="zh-CN"/>
        </w:rPr>
      </w:pP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范进之疯</w:t>
      </w:r>
      <w:r>
        <w:rPr>
          <w:color w:val="000000"/>
          <w:sz w:val="28"/>
          <w:szCs w:val="28"/>
        </w:rPr>
        <w:t>——</w:t>
      </w:r>
      <w:r>
        <w:rPr>
          <w:rFonts w:hint="eastAsia" w:hAnsi="仿宋_GB2312" w:cs="仿宋_GB2312"/>
          <w:sz w:val="28"/>
          <w:szCs w:val="28"/>
          <w:lang w:val="zh-CN"/>
        </w:rPr>
        <w:t>过怒伤肝</w:t>
      </w:r>
    </w:p>
    <w:p w14:paraId="4818E52F">
      <w:pPr>
        <w:tabs>
          <w:tab w:val="left" w:pos="3359"/>
        </w:tabs>
        <w:adjustRightInd w:val="0"/>
        <w:spacing w:line="570" w:lineRule="exact"/>
        <w:ind w:firstLine="560" w:firstLineChars="200"/>
        <w:rPr>
          <w:color w:val="000000"/>
          <w:kern w:val="0"/>
          <w:sz w:val="28"/>
          <w:szCs w:val="28"/>
          <w:lang w:val="zh-CN"/>
        </w:rPr>
      </w:pPr>
      <w:r>
        <w:rPr>
          <w:rFonts w:hint="eastAsia"/>
          <w:color w:val="000000"/>
          <w:kern w:val="0"/>
          <w:sz w:val="28"/>
          <w:szCs w:val="28"/>
          <w:lang w:val="zh-CN"/>
        </w:rPr>
        <w:t>答案：B</w:t>
      </w:r>
      <w:bookmarkEnd w:id="52"/>
    </w:p>
    <w:p w14:paraId="18AA63BC">
      <w:pPr>
        <w:tabs>
          <w:tab w:val="left" w:pos="4200"/>
        </w:tabs>
        <w:spacing w:line="570" w:lineRule="exact"/>
        <w:ind w:firstLine="643" w:firstLineChars="200"/>
        <w:rPr>
          <w:b/>
          <w:bCs/>
          <w:sz w:val="32"/>
          <w:szCs w:val="32"/>
        </w:rPr>
      </w:pPr>
      <w:r>
        <w:rPr>
          <w:rFonts w:hint="eastAsia" w:ascii="仿宋_GB2312" w:cs="仿宋_GB2312"/>
          <w:b/>
          <w:bCs/>
          <w:sz w:val="32"/>
          <w:szCs w:val="32"/>
        </w:rPr>
        <w:t>⑵</w:t>
      </w:r>
      <w:r>
        <w:rPr>
          <w:rFonts w:hint="eastAsia" w:cs="仿宋_GB2312"/>
          <w:b/>
          <w:bCs/>
          <w:sz w:val="32"/>
          <w:szCs w:val="32"/>
        </w:rPr>
        <w:t>言语理解与表达</w:t>
      </w:r>
    </w:p>
    <w:p w14:paraId="4CEBE887">
      <w:pPr>
        <w:tabs>
          <w:tab w:val="left" w:pos="4200"/>
        </w:tabs>
        <w:spacing w:line="570" w:lineRule="exact"/>
        <w:ind w:firstLine="640" w:firstLineChars="200"/>
        <w:rPr>
          <w:rFonts w:cs="仿宋_GB2312"/>
          <w:sz w:val="32"/>
          <w:szCs w:val="32"/>
        </w:rPr>
      </w:pPr>
      <w:r>
        <w:rPr>
          <w:rFonts w:hint="eastAsia" w:cs="仿宋_GB2312"/>
          <w:sz w:val="32"/>
          <w:szCs w:val="32"/>
        </w:rPr>
        <w:t>主要测查应试人员运用语言文字进行思考和交流、迅速准确地理解和把握语言文字内涵的能力，包括查找主要信息及重要细节；正确理解指定词语、语句的含义；概括归纳主题、主旨；根据阅读内容合理推断隐含信息；准确、得体地遣词用句、表达观点。</w:t>
      </w:r>
    </w:p>
    <w:p w14:paraId="75939CB5">
      <w:pPr>
        <w:tabs>
          <w:tab w:val="left" w:pos="4200"/>
        </w:tabs>
        <w:spacing w:line="570" w:lineRule="exact"/>
        <w:rPr>
          <w:rFonts w:ascii="楷体_GB2312" w:eastAsia="楷体_GB2312" w:cs="楷体_GB2312"/>
          <w:b/>
          <w:bCs/>
          <w:sz w:val="32"/>
          <w:szCs w:val="28"/>
        </w:rPr>
      </w:pPr>
      <w:r>
        <w:rPr>
          <w:rFonts w:hint="eastAsia" w:ascii="楷体_GB2312" w:eastAsia="楷体_GB2312" w:cs="楷体_GB2312"/>
          <w:b/>
          <w:bCs/>
          <w:sz w:val="32"/>
          <w:szCs w:val="28"/>
        </w:rPr>
        <w:t>例题1：</w:t>
      </w:r>
    </w:p>
    <w:p w14:paraId="0CBF921E">
      <w:pPr>
        <w:tabs>
          <w:tab w:val="left" w:pos="3359"/>
        </w:tabs>
        <w:adjustRightInd w:val="0"/>
        <w:spacing w:line="570" w:lineRule="exact"/>
        <w:ind w:firstLine="560" w:firstLineChars="200"/>
        <w:rPr>
          <w:rFonts w:ascii="宋体" w:hAnsi="宋体" w:cs="仿宋_GB2312"/>
          <w:sz w:val="28"/>
          <w:szCs w:val="28"/>
        </w:rPr>
      </w:pPr>
      <w:r>
        <w:rPr>
          <w:rFonts w:hint="eastAsia" w:ascii="宋体" w:hAnsi="宋体" w:cs="仿宋_GB2312"/>
          <w:sz w:val="28"/>
          <w:szCs w:val="28"/>
        </w:rPr>
        <w:t>过去引发食品安全问题的往往是非法添加物，而非食品添加剂。由于公众对食品添加剂缺乏准确、科学、系统认知，混淆了非法添加物和食品添加剂的概念，食品添加剂往往成了很多食品安全事件的（    ）。</w:t>
      </w:r>
    </w:p>
    <w:p w14:paraId="0416A900">
      <w:pPr>
        <w:tabs>
          <w:tab w:val="left" w:pos="3359"/>
          <w:tab w:val="left" w:pos="5245"/>
        </w:tabs>
        <w:adjustRightInd w:val="0"/>
        <w:spacing w:line="570" w:lineRule="exact"/>
        <w:ind w:firstLine="560" w:firstLineChars="200"/>
        <w:rPr>
          <w:sz w:val="28"/>
          <w:szCs w:val="28"/>
        </w:rPr>
      </w:pPr>
      <w:r>
        <w:rPr>
          <w:sz w:val="28"/>
          <w:szCs w:val="28"/>
        </w:rPr>
        <w:t>A．代名词</w:t>
      </w:r>
      <w:r>
        <w:rPr>
          <w:sz w:val="28"/>
          <w:szCs w:val="28"/>
        </w:rPr>
        <w:tab/>
      </w:r>
      <w:r>
        <w:rPr>
          <w:sz w:val="28"/>
          <w:szCs w:val="28"/>
        </w:rPr>
        <w:tab/>
      </w:r>
      <w:r>
        <w:rPr>
          <w:sz w:val="28"/>
          <w:szCs w:val="28"/>
        </w:rPr>
        <w:t>B．替罪羊</w:t>
      </w:r>
    </w:p>
    <w:p w14:paraId="3AD587BD">
      <w:pPr>
        <w:tabs>
          <w:tab w:val="left" w:pos="3359"/>
          <w:tab w:val="left" w:pos="5245"/>
        </w:tabs>
        <w:adjustRightInd w:val="0"/>
        <w:spacing w:line="570" w:lineRule="exact"/>
        <w:ind w:firstLine="560" w:firstLineChars="200"/>
        <w:rPr>
          <w:sz w:val="28"/>
          <w:szCs w:val="28"/>
        </w:rPr>
      </w:pPr>
      <w:r>
        <w:rPr>
          <w:sz w:val="28"/>
          <w:szCs w:val="28"/>
        </w:rPr>
        <w:t>C．绊脚石</w:t>
      </w:r>
      <w:r>
        <w:rPr>
          <w:sz w:val="28"/>
          <w:szCs w:val="28"/>
        </w:rPr>
        <w:tab/>
      </w:r>
      <w:r>
        <w:rPr>
          <w:sz w:val="28"/>
          <w:szCs w:val="28"/>
        </w:rPr>
        <w:tab/>
      </w:r>
      <w:r>
        <w:rPr>
          <w:sz w:val="28"/>
          <w:szCs w:val="28"/>
        </w:rPr>
        <w:t>D．障眼法</w:t>
      </w:r>
    </w:p>
    <w:p w14:paraId="604B1C05">
      <w:pPr>
        <w:tabs>
          <w:tab w:val="left" w:pos="3359"/>
        </w:tabs>
        <w:adjustRightInd w:val="0"/>
        <w:spacing w:line="570" w:lineRule="exact"/>
        <w:ind w:firstLine="560" w:firstLineChars="200"/>
        <w:rPr>
          <w:color w:val="000000"/>
          <w:kern w:val="0"/>
          <w:sz w:val="28"/>
          <w:szCs w:val="28"/>
          <w:lang w:val="zh-CN"/>
        </w:rPr>
      </w:pPr>
      <w:r>
        <w:rPr>
          <w:rFonts w:hint="eastAsia"/>
          <w:color w:val="000000"/>
          <w:kern w:val="0"/>
          <w:sz w:val="28"/>
          <w:szCs w:val="28"/>
          <w:lang w:val="zh-CN"/>
        </w:rPr>
        <w:t>答案：B</w:t>
      </w:r>
    </w:p>
    <w:p w14:paraId="451311F7">
      <w:pPr>
        <w:tabs>
          <w:tab w:val="left" w:pos="4200"/>
        </w:tabs>
        <w:spacing w:line="534" w:lineRule="exact"/>
        <w:rPr>
          <w:rFonts w:ascii="楷体_GB2312" w:eastAsia="楷体_GB2312" w:cs="楷体_GB2312"/>
          <w:b/>
          <w:bCs/>
          <w:sz w:val="32"/>
          <w:szCs w:val="28"/>
        </w:rPr>
      </w:pPr>
      <w:r>
        <w:rPr>
          <w:rFonts w:hint="eastAsia" w:ascii="楷体_GB2312" w:eastAsia="楷体_GB2312" w:cs="楷体_GB2312"/>
          <w:b/>
          <w:bCs/>
          <w:sz w:val="32"/>
          <w:szCs w:val="28"/>
        </w:rPr>
        <w:t>例题2：</w:t>
      </w:r>
    </w:p>
    <w:p w14:paraId="5B12E8FA">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真实世界研究是指在真实医疗过程中，根据患者的实际病情和意愿非随机选择治疗措施，开展长期评价，并注重有意义的结局治疗，在广泛真实医疗过程中评价医疗措施的有效性和安全性。由于儿童志愿者参与临床试验人数极少，真实世界研究就成为儿童药物和其他医疗措施的较好试验方式，并且成为国际和国内都认可的一种试验手段。</w:t>
      </w:r>
      <w:r>
        <w:rPr>
          <w:sz w:val="28"/>
          <w:szCs w:val="28"/>
        </w:rPr>
        <w:t>2020年1月</w:t>
      </w:r>
      <w:r>
        <w:rPr>
          <w:rFonts w:hint="eastAsia" w:ascii="宋体" w:hAnsi="宋体" w:cs="仿宋_GB2312"/>
          <w:sz w:val="28"/>
          <w:szCs w:val="28"/>
        </w:rPr>
        <w:t>，国家药监局发布相关指导原则，明确指出利用真实世界证据是儿童药物研发的一种策略。通过真实世界研究，可以找到和发现儿童药物临床使用的科学依据，也能让儿童用药剂量早日告别靠猜、靠掰的尴尬局面。</w:t>
      </w:r>
    </w:p>
    <w:p w14:paraId="632BFE03">
      <w:pPr>
        <w:tabs>
          <w:tab w:val="left" w:pos="4200"/>
        </w:tabs>
        <w:spacing w:line="534" w:lineRule="exact"/>
        <w:ind w:firstLine="560" w:firstLineChars="200"/>
        <w:rPr>
          <w:rFonts w:ascii="宋体" w:hAnsi="宋体" w:cs="仿宋_GB2312"/>
          <w:sz w:val="28"/>
          <w:szCs w:val="28"/>
        </w:rPr>
      </w:pPr>
      <w:r>
        <w:rPr>
          <w:rFonts w:hint="eastAsia" w:ascii="宋体" w:hAnsi="宋体" w:cs="仿宋_GB2312"/>
          <w:sz w:val="28"/>
          <w:szCs w:val="28"/>
        </w:rPr>
        <w:t>这段文字主要介绍：</w:t>
      </w:r>
    </w:p>
    <w:p w14:paraId="3D40C924">
      <w:pPr>
        <w:tabs>
          <w:tab w:val="left" w:pos="4200"/>
        </w:tabs>
        <w:spacing w:line="534" w:lineRule="exact"/>
        <w:ind w:firstLine="560" w:firstLineChars="200"/>
        <w:rPr>
          <w:sz w:val="28"/>
          <w:szCs w:val="28"/>
        </w:rPr>
      </w:pPr>
      <w:r>
        <w:rPr>
          <w:sz w:val="28"/>
          <w:szCs w:val="28"/>
        </w:rPr>
        <w:t>A．儿童用药和相关医疗措施评价的标准</w:t>
      </w:r>
    </w:p>
    <w:p w14:paraId="1097E6AC">
      <w:pPr>
        <w:tabs>
          <w:tab w:val="left" w:pos="4200"/>
        </w:tabs>
        <w:spacing w:line="534" w:lineRule="exact"/>
        <w:ind w:firstLine="560" w:firstLineChars="200"/>
        <w:rPr>
          <w:sz w:val="28"/>
          <w:szCs w:val="28"/>
        </w:rPr>
      </w:pPr>
      <w:r>
        <w:rPr>
          <w:sz w:val="28"/>
          <w:szCs w:val="28"/>
        </w:rPr>
        <w:t>B．真实世界研究对儿童药物研用的意义</w:t>
      </w:r>
    </w:p>
    <w:p w14:paraId="50A561A9">
      <w:pPr>
        <w:tabs>
          <w:tab w:val="left" w:pos="4200"/>
        </w:tabs>
        <w:spacing w:line="534" w:lineRule="exact"/>
        <w:ind w:firstLine="560" w:firstLineChars="200"/>
        <w:rPr>
          <w:sz w:val="28"/>
          <w:szCs w:val="28"/>
        </w:rPr>
      </w:pPr>
      <w:r>
        <w:rPr>
          <w:sz w:val="28"/>
          <w:szCs w:val="28"/>
        </w:rPr>
        <w:t>C．传统临床试验与真实世界研究的区别</w:t>
      </w:r>
    </w:p>
    <w:p w14:paraId="5AD48432">
      <w:pPr>
        <w:tabs>
          <w:tab w:val="left" w:pos="4200"/>
        </w:tabs>
        <w:spacing w:line="534" w:lineRule="exact"/>
        <w:ind w:firstLine="560" w:firstLineChars="200"/>
        <w:rPr>
          <w:sz w:val="28"/>
          <w:szCs w:val="28"/>
        </w:rPr>
      </w:pPr>
      <w:r>
        <w:rPr>
          <w:sz w:val="28"/>
          <w:szCs w:val="28"/>
        </w:rPr>
        <w:t>D．药物研发利用真实世界证据的必要性</w:t>
      </w:r>
    </w:p>
    <w:p w14:paraId="2964E6DA">
      <w:pPr>
        <w:tabs>
          <w:tab w:val="left" w:pos="4200"/>
        </w:tabs>
        <w:spacing w:line="534" w:lineRule="exact"/>
        <w:ind w:firstLine="560" w:firstLineChars="200"/>
        <w:rPr>
          <w:sz w:val="28"/>
          <w:szCs w:val="28"/>
        </w:rPr>
      </w:pPr>
      <w:r>
        <w:rPr>
          <w:sz w:val="28"/>
          <w:szCs w:val="28"/>
        </w:rPr>
        <w:t>答案：</w:t>
      </w:r>
      <w:r>
        <w:rPr>
          <w:rFonts w:hint="eastAsia"/>
          <w:sz w:val="28"/>
          <w:szCs w:val="28"/>
        </w:rPr>
        <w:t>B</w:t>
      </w:r>
    </w:p>
    <w:p w14:paraId="22CDDF24">
      <w:pPr>
        <w:tabs>
          <w:tab w:val="left" w:pos="4200"/>
        </w:tabs>
        <w:spacing w:line="534" w:lineRule="exact"/>
        <w:ind w:firstLine="643" w:firstLineChars="200"/>
        <w:rPr>
          <w:b/>
          <w:bCs/>
          <w:sz w:val="32"/>
          <w:szCs w:val="28"/>
        </w:rPr>
      </w:pPr>
      <w:bookmarkStart w:id="53" w:name="_Toc25845"/>
      <w:bookmarkStart w:id="54" w:name="_Toc29438"/>
      <w:r>
        <w:rPr>
          <w:rFonts w:hint="eastAsia" w:ascii="仿宋_GB2312" w:cs="仿宋_GB2312"/>
          <w:b/>
          <w:bCs/>
          <w:sz w:val="32"/>
          <w:szCs w:val="32"/>
        </w:rPr>
        <w:t>(3)</w:t>
      </w:r>
      <w:r>
        <w:rPr>
          <w:rFonts w:hint="eastAsia" w:cs="仿宋_GB2312"/>
          <w:b/>
          <w:bCs/>
          <w:sz w:val="32"/>
          <w:szCs w:val="28"/>
        </w:rPr>
        <w:t>数量分析</w:t>
      </w:r>
      <w:bookmarkEnd w:id="53"/>
    </w:p>
    <w:p w14:paraId="7CDE4D53">
      <w:pPr>
        <w:tabs>
          <w:tab w:val="left" w:pos="4200"/>
          <w:tab w:val="left" w:pos="5245"/>
        </w:tabs>
        <w:spacing w:line="534" w:lineRule="exact"/>
        <w:ind w:firstLine="640" w:firstLineChars="200"/>
        <w:rPr>
          <w:sz w:val="32"/>
          <w:szCs w:val="28"/>
        </w:rPr>
      </w:pPr>
      <w:r>
        <w:rPr>
          <w:rFonts w:hint="eastAsia" w:cs="仿宋_GB2312"/>
          <w:sz w:val="32"/>
          <w:szCs w:val="28"/>
        </w:rPr>
        <w:t>主要测查应试人员理解、把握事物间量化关系和解决数量关系问题的能力，主要涉及数据关系的分析、推理、判断、运算等。题型有：数学运算、资料分析等。</w:t>
      </w:r>
    </w:p>
    <w:p w14:paraId="1F832063">
      <w:pPr>
        <w:tabs>
          <w:tab w:val="left" w:pos="4200"/>
        </w:tabs>
        <w:spacing w:line="534"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1</w:t>
      </w:r>
      <w:r>
        <w:rPr>
          <w:rFonts w:hint="eastAsia" w:ascii="楷体_GB2312" w:eastAsia="楷体_GB2312" w:cs="楷体_GB2312"/>
          <w:b/>
          <w:bCs/>
          <w:sz w:val="32"/>
          <w:szCs w:val="28"/>
        </w:rPr>
        <w:t>：</w:t>
      </w:r>
    </w:p>
    <w:p w14:paraId="000F605C">
      <w:pPr>
        <w:tabs>
          <w:tab w:val="left" w:pos="3359"/>
        </w:tabs>
        <w:adjustRightInd w:val="0"/>
        <w:spacing w:line="534"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一次学术会议安排3名教授和2名副教授作报告，要求第一个和最后一个作报告的都是教授。如在满足此要求的安排中随机选择一种，则2名副教授发言次序相邻的概率为：</w:t>
      </w:r>
    </w:p>
    <w:p w14:paraId="0F4BF751">
      <w:pPr>
        <w:tabs>
          <w:tab w:val="left" w:pos="3359"/>
          <w:tab w:val="left" w:pos="5245"/>
        </w:tabs>
        <w:adjustRightInd w:val="0"/>
        <w:spacing w:line="534"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A．1/4</w:t>
      </w:r>
      <w:r>
        <w:rPr>
          <w:rFonts w:hint="eastAsia" w:hAnsi="仿宋_GB2312" w:cs="仿宋_GB2312"/>
          <w:color w:val="000000"/>
          <w:sz w:val="28"/>
          <w:szCs w:val="28"/>
          <w:lang w:val="zh-CN"/>
        </w:rPr>
        <w:tab/>
      </w:r>
      <w:r>
        <w:rPr>
          <w:rFonts w:hint="eastAsia" w:hAnsi="仿宋_GB2312" w:cs="仿宋_GB2312"/>
          <w:color w:val="000000"/>
          <w:sz w:val="28"/>
          <w:szCs w:val="28"/>
          <w:lang w:val="zh-CN"/>
        </w:rPr>
        <w:tab/>
      </w:r>
      <w:r>
        <w:rPr>
          <w:rFonts w:hint="eastAsia" w:hAnsi="仿宋_GB2312" w:cs="仿宋_GB2312"/>
          <w:color w:val="000000"/>
          <w:sz w:val="28"/>
          <w:szCs w:val="28"/>
          <w:lang w:val="zh-CN"/>
        </w:rPr>
        <w:t>B．1/3</w:t>
      </w:r>
    </w:p>
    <w:p w14:paraId="0F34B2AA">
      <w:pPr>
        <w:tabs>
          <w:tab w:val="left" w:pos="3359"/>
          <w:tab w:val="left" w:pos="5245"/>
        </w:tabs>
        <w:adjustRightInd w:val="0"/>
        <w:spacing w:line="534" w:lineRule="exact"/>
        <w:ind w:firstLine="560" w:firstLineChars="200"/>
        <w:rPr>
          <w:rFonts w:hAnsi="仿宋_GB2312" w:cs="仿宋_GB2312"/>
          <w:color w:val="000000"/>
          <w:sz w:val="28"/>
          <w:szCs w:val="28"/>
          <w:lang w:val="zh-CN"/>
        </w:rPr>
      </w:pPr>
      <w:r>
        <w:rPr>
          <w:rFonts w:hint="eastAsia" w:hAnsi="仿宋_GB2312" w:cs="仿宋_GB2312"/>
          <w:color w:val="000000"/>
          <w:sz w:val="28"/>
          <w:szCs w:val="28"/>
          <w:lang w:val="zh-CN"/>
        </w:rPr>
        <w:t>C．2/3</w:t>
      </w:r>
      <w:r>
        <w:rPr>
          <w:rFonts w:hint="eastAsia" w:hAnsi="仿宋_GB2312" w:cs="仿宋_GB2312"/>
          <w:color w:val="000000"/>
          <w:sz w:val="28"/>
          <w:szCs w:val="28"/>
          <w:lang w:val="zh-CN"/>
        </w:rPr>
        <w:tab/>
      </w:r>
      <w:r>
        <w:rPr>
          <w:rFonts w:hint="eastAsia" w:hAnsi="仿宋_GB2312" w:cs="仿宋_GB2312"/>
          <w:color w:val="000000"/>
          <w:sz w:val="28"/>
          <w:szCs w:val="28"/>
          <w:lang w:val="zh-CN"/>
        </w:rPr>
        <w:tab/>
      </w:r>
      <w:r>
        <w:rPr>
          <w:rFonts w:hint="eastAsia" w:hAnsi="仿宋_GB2312" w:cs="仿宋_GB2312"/>
          <w:color w:val="000000"/>
          <w:sz w:val="28"/>
          <w:szCs w:val="28"/>
          <w:lang w:val="zh-CN"/>
        </w:rPr>
        <w:t>D．3/4</w:t>
      </w:r>
    </w:p>
    <w:p w14:paraId="5AB4B0FE">
      <w:pPr>
        <w:tabs>
          <w:tab w:val="left" w:pos="3359"/>
        </w:tabs>
        <w:adjustRightInd w:val="0"/>
        <w:spacing w:line="534" w:lineRule="exact"/>
        <w:ind w:firstLine="560" w:firstLineChars="200"/>
        <w:rPr>
          <w:color w:val="000000"/>
          <w:kern w:val="0"/>
          <w:sz w:val="28"/>
          <w:szCs w:val="28"/>
        </w:rPr>
      </w:pPr>
      <w:r>
        <w:rPr>
          <w:rFonts w:hint="eastAsia"/>
          <w:color w:val="000000"/>
          <w:kern w:val="0"/>
          <w:sz w:val="28"/>
          <w:szCs w:val="28"/>
          <w:lang w:val="zh-CN"/>
        </w:rPr>
        <w:t>答案</w:t>
      </w:r>
      <w:r>
        <w:rPr>
          <w:rFonts w:hint="eastAsia"/>
          <w:color w:val="000000"/>
          <w:kern w:val="0"/>
          <w:sz w:val="28"/>
          <w:szCs w:val="28"/>
        </w:rPr>
        <w:t>：C</w:t>
      </w:r>
    </w:p>
    <w:p w14:paraId="17AA2458">
      <w:pPr>
        <w:tabs>
          <w:tab w:val="left" w:pos="4200"/>
        </w:tabs>
        <w:spacing w:line="520" w:lineRule="exact"/>
        <w:rPr>
          <w:rFonts w:ascii="楷体_GB2312" w:eastAsia="楷体_GB2312" w:cs="楷体_GB2312"/>
          <w:b/>
          <w:bCs/>
          <w:sz w:val="32"/>
          <w:szCs w:val="28"/>
        </w:rPr>
      </w:pPr>
      <w:r>
        <w:rPr>
          <w:rFonts w:hint="eastAsia" w:ascii="楷体_GB2312" w:eastAsia="楷体_GB2312" w:cs="楷体_GB2312"/>
          <w:b/>
          <w:bCs/>
          <w:sz w:val="32"/>
          <w:szCs w:val="28"/>
        </w:rPr>
        <w:t>例题</w:t>
      </w:r>
      <w:r>
        <w:rPr>
          <w:rFonts w:ascii="楷体_GB2312" w:eastAsia="楷体_GB2312" w:cs="楷体_GB2312"/>
          <w:b/>
          <w:bCs/>
          <w:sz w:val="32"/>
          <w:szCs w:val="28"/>
        </w:rPr>
        <w:t>2</w:t>
      </w:r>
      <w:r>
        <w:rPr>
          <w:rFonts w:hint="eastAsia" w:ascii="楷体_GB2312" w:eastAsia="楷体_GB2312" w:cs="楷体_GB2312"/>
          <w:b/>
          <w:bCs/>
          <w:sz w:val="32"/>
          <w:szCs w:val="28"/>
        </w:rPr>
        <w:t>：</w:t>
      </w:r>
    </w:p>
    <w:p w14:paraId="452B3F53">
      <w:pPr>
        <w:shd w:val="clear" w:color="auto" w:fill="FFFFFF"/>
        <w:adjustRightInd w:val="0"/>
        <w:spacing w:line="520" w:lineRule="exact"/>
        <w:ind w:firstLine="560" w:firstLineChars="200"/>
        <w:rPr>
          <w:rFonts w:hAnsi="仿宋_GB2312" w:cs="仿宋_GB2312"/>
          <w:color w:val="000000"/>
          <w:kern w:val="0"/>
          <w:sz w:val="28"/>
          <w:szCs w:val="24"/>
          <w:lang w:val="zh-CN"/>
        </w:rPr>
      </w:pPr>
      <w:r>
        <w:rPr>
          <w:color w:val="000000"/>
          <w:kern w:val="0"/>
          <w:sz w:val="28"/>
          <w:szCs w:val="24"/>
          <w:lang w:val="zh-CN"/>
        </w:rPr>
        <w:t>2023</w:t>
      </w:r>
      <w:r>
        <w:rPr>
          <w:rFonts w:hint="eastAsia" w:hAnsi="仿宋_GB2312" w:cs="仿宋_GB2312"/>
          <w:color w:val="000000"/>
          <w:kern w:val="0"/>
          <w:sz w:val="28"/>
          <w:szCs w:val="24"/>
          <w:lang w:val="zh-CN"/>
        </w:rPr>
        <w:t>年，</w:t>
      </w:r>
      <w:r>
        <w:rPr>
          <w:color w:val="000000"/>
          <w:kern w:val="0"/>
          <w:sz w:val="28"/>
          <w:szCs w:val="24"/>
          <w:lang w:val="zh-CN"/>
        </w:rPr>
        <w:t>L</w:t>
      </w:r>
      <w:r>
        <w:rPr>
          <w:rFonts w:hint="eastAsia" w:hAnsi="仿宋_GB2312" w:cs="仿宋_GB2312"/>
          <w:color w:val="000000"/>
          <w:kern w:val="0"/>
          <w:sz w:val="28"/>
          <w:szCs w:val="24"/>
          <w:lang w:val="zh-CN"/>
        </w:rPr>
        <w:t>省夏粮总产量</w:t>
      </w:r>
      <w:r>
        <w:rPr>
          <w:color w:val="000000"/>
          <w:kern w:val="0"/>
          <w:sz w:val="28"/>
          <w:szCs w:val="24"/>
          <w:lang w:val="zh-CN"/>
        </w:rPr>
        <w:t>463.73</w:t>
      </w:r>
      <w:r>
        <w:rPr>
          <w:rFonts w:hint="eastAsia" w:hAnsi="仿宋_GB2312" w:cs="仿宋_GB2312"/>
          <w:color w:val="000000"/>
          <w:kern w:val="0"/>
          <w:sz w:val="28"/>
          <w:szCs w:val="24"/>
          <w:lang w:val="zh-CN"/>
        </w:rPr>
        <w:t>万吨（全国</w:t>
      </w:r>
      <w:r>
        <w:rPr>
          <w:color w:val="000000"/>
          <w:kern w:val="0"/>
          <w:sz w:val="28"/>
          <w:szCs w:val="24"/>
          <w:lang w:val="zh-CN"/>
        </w:rPr>
        <w:t>14613</w:t>
      </w:r>
      <w:r>
        <w:rPr>
          <w:rFonts w:hint="eastAsia" w:hAnsi="仿宋_GB2312" w:cs="仿宋_GB2312"/>
          <w:color w:val="000000"/>
          <w:kern w:val="0"/>
          <w:sz w:val="28"/>
          <w:szCs w:val="24"/>
          <w:lang w:val="zh-CN"/>
        </w:rPr>
        <w:t>万吨），较上年下降</w:t>
      </w:r>
      <w:r>
        <w:rPr>
          <w:color w:val="000000"/>
          <w:kern w:val="0"/>
          <w:sz w:val="28"/>
          <w:szCs w:val="24"/>
          <w:lang w:val="zh-CN"/>
        </w:rPr>
        <w:t>2.56%</w:t>
      </w:r>
      <w:r>
        <w:rPr>
          <w:rFonts w:hint="eastAsia" w:hAnsi="仿宋_GB2312" w:cs="仿宋_GB2312"/>
          <w:color w:val="000000"/>
          <w:kern w:val="0"/>
          <w:sz w:val="28"/>
          <w:szCs w:val="24"/>
          <w:lang w:val="zh-CN"/>
        </w:rPr>
        <w:t>（全国下降</w:t>
      </w:r>
      <w:r>
        <w:rPr>
          <w:color w:val="000000"/>
          <w:kern w:val="0"/>
          <w:sz w:val="28"/>
          <w:szCs w:val="24"/>
          <w:lang w:val="zh-CN"/>
        </w:rPr>
        <w:t>0.9%</w:t>
      </w:r>
      <w:r>
        <w:rPr>
          <w:rFonts w:hint="eastAsia" w:hAnsi="仿宋_GB2312" w:cs="仿宋_GB2312"/>
          <w:color w:val="000000"/>
          <w:kern w:val="0"/>
          <w:sz w:val="28"/>
          <w:szCs w:val="24"/>
          <w:lang w:val="zh-CN"/>
        </w:rPr>
        <w:t>）。其中小麦产量</w:t>
      </w:r>
      <w:r>
        <w:rPr>
          <w:color w:val="000000"/>
          <w:kern w:val="0"/>
          <w:sz w:val="28"/>
          <w:szCs w:val="24"/>
          <w:lang w:val="zh-CN"/>
        </w:rPr>
        <w:t>416.63</w:t>
      </w:r>
      <w:r>
        <w:rPr>
          <w:rFonts w:hint="eastAsia" w:hAnsi="仿宋_GB2312" w:cs="仿宋_GB2312"/>
          <w:color w:val="000000"/>
          <w:kern w:val="0"/>
          <w:sz w:val="28"/>
          <w:szCs w:val="24"/>
          <w:lang w:val="zh-CN"/>
        </w:rPr>
        <w:t>万吨（全国</w:t>
      </w:r>
      <w:r>
        <w:rPr>
          <w:color w:val="000000"/>
          <w:kern w:val="0"/>
          <w:sz w:val="28"/>
          <w:szCs w:val="24"/>
          <w:lang w:val="zh-CN"/>
        </w:rPr>
        <w:t>13453</w:t>
      </w:r>
      <w:r>
        <w:rPr>
          <w:rFonts w:hint="eastAsia" w:hAnsi="仿宋_GB2312" w:cs="仿宋_GB2312"/>
          <w:color w:val="000000"/>
          <w:kern w:val="0"/>
          <w:sz w:val="28"/>
          <w:szCs w:val="24"/>
          <w:lang w:val="zh-CN"/>
        </w:rPr>
        <w:t>万吨），较上年下降</w:t>
      </w:r>
      <w:r>
        <w:rPr>
          <w:color w:val="000000"/>
          <w:kern w:val="0"/>
          <w:sz w:val="28"/>
          <w:szCs w:val="24"/>
          <w:lang w:val="zh-CN"/>
        </w:rPr>
        <w:t>3.06%</w:t>
      </w:r>
      <w:r>
        <w:rPr>
          <w:rFonts w:hint="eastAsia" w:hAnsi="仿宋_GB2312" w:cs="仿宋_GB2312"/>
          <w:color w:val="000000"/>
          <w:kern w:val="0"/>
          <w:sz w:val="28"/>
          <w:szCs w:val="24"/>
          <w:lang w:val="zh-CN"/>
        </w:rPr>
        <w:t>（全国下降</w:t>
      </w:r>
      <w:r>
        <w:rPr>
          <w:color w:val="000000"/>
          <w:kern w:val="0"/>
          <w:sz w:val="28"/>
          <w:szCs w:val="24"/>
          <w:lang w:val="zh-CN"/>
        </w:rPr>
        <w:t>0.9%</w:t>
      </w:r>
      <w:r>
        <w:rPr>
          <w:rFonts w:hint="eastAsia" w:hAnsi="仿宋_GB2312" w:cs="仿宋_GB2312"/>
          <w:color w:val="000000"/>
          <w:kern w:val="0"/>
          <w:sz w:val="28"/>
          <w:szCs w:val="24"/>
          <w:lang w:val="zh-CN"/>
        </w:rPr>
        <w:t>）。</w:t>
      </w:r>
      <w:r>
        <w:rPr>
          <w:color w:val="000000"/>
          <w:kern w:val="0"/>
          <w:sz w:val="28"/>
          <w:szCs w:val="24"/>
          <w:lang w:val="zh-CN"/>
        </w:rPr>
        <w:t>2023</w:t>
      </w:r>
      <w:r>
        <w:rPr>
          <w:rFonts w:hint="eastAsia" w:hAnsi="仿宋_GB2312" w:cs="仿宋_GB2312"/>
          <w:color w:val="000000"/>
          <w:kern w:val="0"/>
          <w:sz w:val="28"/>
          <w:szCs w:val="24"/>
          <w:lang w:val="zh-CN"/>
        </w:rPr>
        <w:t>年，全省夏粮播种面积</w:t>
      </w:r>
      <w:r>
        <w:rPr>
          <w:color w:val="000000"/>
          <w:kern w:val="0"/>
          <w:sz w:val="28"/>
          <w:szCs w:val="24"/>
          <w:lang w:val="zh-CN"/>
        </w:rPr>
        <w:t>1634.67</w:t>
      </w:r>
      <w:r>
        <w:rPr>
          <w:rFonts w:hint="eastAsia" w:hAnsi="仿宋_GB2312" w:cs="仿宋_GB2312"/>
          <w:color w:val="000000"/>
          <w:kern w:val="0"/>
          <w:sz w:val="28"/>
          <w:szCs w:val="24"/>
          <w:lang w:val="zh-CN"/>
        </w:rPr>
        <w:t>万亩，较上年下降</w:t>
      </w:r>
      <w:r>
        <w:rPr>
          <w:color w:val="000000"/>
          <w:kern w:val="0"/>
          <w:sz w:val="28"/>
          <w:szCs w:val="24"/>
          <w:lang w:val="zh-CN"/>
        </w:rPr>
        <w:t>1.39%</w:t>
      </w:r>
      <w:r>
        <w:rPr>
          <w:rFonts w:hint="eastAsia" w:hAnsi="仿宋_GB2312" w:cs="仿宋_GB2312"/>
          <w:color w:val="000000"/>
          <w:kern w:val="0"/>
          <w:sz w:val="28"/>
          <w:szCs w:val="24"/>
          <w:lang w:val="zh-CN"/>
        </w:rPr>
        <w:t>，其中小麦播种面积</w:t>
      </w:r>
      <w:r>
        <w:rPr>
          <w:color w:val="000000"/>
          <w:kern w:val="0"/>
          <w:sz w:val="28"/>
          <w:szCs w:val="24"/>
          <w:lang w:val="zh-CN"/>
        </w:rPr>
        <w:t>1411.58</w:t>
      </w:r>
      <w:r>
        <w:rPr>
          <w:rFonts w:hint="eastAsia" w:hAnsi="仿宋_GB2312" w:cs="仿宋_GB2312"/>
          <w:color w:val="000000"/>
          <w:kern w:val="0"/>
          <w:sz w:val="28"/>
          <w:szCs w:val="24"/>
          <w:lang w:val="zh-CN"/>
        </w:rPr>
        <w:t>万亩，较上年下降</w:t>
      </w:r>
      <w:r>
        <w:rPr>
          <w:color w:val="000000"/>
          <w:kern w:val="0"/>
          <w:sz w:val="28"/>
          <w:szCs w:val="24"/>
          <w:lang w:val="zh-CN"/>
        </w:rPr>
        <w:t>1.77%</w:t>
      </w:r>
      <w:r>
        <w:rPr>
          <w:rFonts w:hint="eastAsia" w:hAnsi="仿宋_GB2312" w:cs="仿宋_GB2312"/>
          <w:color w:val="000000"/>
          <w:kern w:val="0"/>
          <w:sz w:val="28"/>
          <w:szCs w:val="24"/>
          <w:lang w:val="zh-CN"/>
        </w:rPr>
        <w:t>。</w:t>
      </w:r>
    </w:p>
    <w:p w14:paraId="4638C801">
      <w:pPr>
        <w:spacing w:after="156" w:afterLines="50"/>
        <w:jc w:val="center"/>
        <w:rPr>
          <w:rFonts w:ascii="Calibri" w:hAnsi="Calibri" w:eastAsia="宋体"/>
          <w:b/>
          <w:bCs/>
          <w:color w:val="000000"/>
          <w:sz w:val="21"/>
          <w:szCs w:val="22"/>
        </w:rPr>
      </w:pPr>
      <w:r>
        <w:rPr>
          <w:rFonts w:ascii="Calibri" w:hAnsi="Calibri" w:eastAsia="宋体"/>
          <w:b/>
          <w:bCs/>
          <w:color w:val="000000"/>
          <w:sz w:val="21"/>
          <w:szCs w:val="22"/>
        </w:rPr>
        <w:object>
          <v:shape id="_x0000_i1031" o:spt="75" type="#_x0000_t75" style="height:161pt;width:355.9pt;" o:ole="t" filled="f" o:preferrelative="t" stroked="f" coordsize="21600,21600">
            <v:path/>
            <v:fill on="f" focussize="0,0"/>
            <v:stroke on="f" joinstyle="miter"/>
            <v:imagedata r:id="rId21" o:title=""/>
            <o:lock v:ext="edit" aspectratio="t"/>
            <w10:wrap type="none"/>
            <w10:anchorlock/>
          </v:shape>
          <o:OLEObject Type="Embed" ProgID="Excel.Sheet.12" ShapeID="_x0000_i1031" DrawAspect="Content" ObjectID="_1468075731" r:id="rId20">
            <o:LockedField>false</o:LockedField>
          </o:OLEObject>
        </w:object>
      </w:r>
    </w:p>
    <w:p w14:paraId="14C6E331">
      <w:pPr>
        <w:jc w:val="center"/>
        <w:rPr>
          <w:color w:val="000000"/>
          <w:sz w:val="28"/>
          <w:szCs w:val="21"/>
        </w:rPr>
      </w:pPr>
      <w:r>
        <w:rPr>
          <w:b/>
          <w:bCs/>
          <w:color w:val="000000"/>
          <w:kern w:val="0"/>
          <w:sz w:val="28"/>
          <w:szCs w:val="16"/>
        </w:rPr>
        <w:t>2014~2023</w:t>
      </w:r>
      <w:r>
        <w:rPr>
          <w:rFonts w:hint="eastAsia" w:hAnsi="仿宋_GB2312" w:cs="仿宋_GB2312"/>
          <w:b/>
          <w:bCs/>
          <w:color w:val="000000"/>
          <w:kern w:val="0"/>
          <w:sz w:val="28"/>
          <w:szCs w:val="16"/>
        </w:rPr>
        <w:t>年</w:t>
      </w:r>
      <w:r>
        <w:rPr>
          <w:b/>
          <w:bCs/>
          <w:color w:val="000000"/>
          <w:kern w:val="0"/>
          <w:sz w:val="28"/>
          <w:szCs w:val="16"/>
        </w:rPr>
        <w:t>L</w:t>
      </w:r>
      <w:r>
        <w:rPr>
          <w:rFonts w:hint="eastAsia" w:hAnsi="仿宋_GB2312" w:cs="仿宋_GB2312"/>
          <w:b/>
          <w:bCs/>
          <w:color w:val="000000"/>
          <w:kern w:val="0"/>
          <w:sz w:val="28"/>
          <w:szCs w:val="16"/>
        </w:rPr>
        <w:t>省夏粮总产量</w:t>
      </w:r>
    </w:p>
    <w:p w14:paraId="17F8EBDA">
      <w:pPr>
        <w:adjustRightInd w:val="0"/>
        <w:spacing w:line="520" w:lineRule="exact"/>
        <w:ind w:firstLine="560" w:firstLineChars="200"/>
        <w:rPr>
          <w:color w:val="000000"/>
          <w:sz w:val="28"/>
          <w:szCs w:val="21"/>
        </w:rPr>
      </w:pPr>
      <w:r>
        <w:rPr>
          <w:rFonts w:hAnsi="仿宋_GB2312" w:cs="仿宋_GB2312"/>
          <w:color w:val="000000"/>
          <w:sz w:val="28"/>
          <w:szCs w:val="21"/>
        </w:rPr>
        <w:t>1</w:t>
      </w:r>
      <w:r>
        <w:rPr>
          <w:rFonts w:hint="eastAsia" w:hAnsi="仿宋_GB2312" w:cs="仿宋_GB2312"/>
          <w:color w:val="000000"/>
          <w:sz w:val="28"/>
          <w:szCs w:val="21"/>
        </w:rPr>
        <w:t>．</w:t>
      </w:r>
      <w:r>
        <w:rPr>
          <w:color w:val="000000"/>
          <w:sz w:val="28"/>
          <w:szCs w:val="21"/>
        </w:rPr>
        <w:t>2022</w:t>
      </w:r>
      <w:r>
        <w:rPr>
          <w:rFonts w:hint="eastAsia" w:hAnsi="仿宋_GB2312" w:cs="仿宋_GB2312"/>
          <w:color w:val="000000"/>
          <w:sz w:val="28"/>
          <w:szCs w:val="21"/>
          <w:lang w:val="zh-CN"/>
        </w:rPr>
        <w:t>年，</w:t>
      </w:r>
      <w:r>
        <w:rPr>
          <w:color w:val="000000"/>
          <w:sz w:val="28"/>
          <w:szCs w:val="21"/>
        </w:rPr>
        <w:t>L</w:t>
      </w:r>
      <w:r>
        <w:rPr>
          <w:rFonts w:hint="eastAsia" w:hAnsi="仿宋_GB2312" w:cs="仿宋_GB2312"/>
          <w:color w:val="000000"/>
          <w:sz w:val="28"/>
          <w:szCs w:val="21"/>
          <w:lang w:val="zh-CN"/>
        </w:rPr>
        <w:t>省夏粮总产量占全国的比重在以下哪个范围内？</w:t>
      </w:r>
    </w:p>
    <w:p w14:paraId="492183E2">
      <w:pPr>
        <w:tabs>
          <w:tab w:val="left" w:pos="3359"/>
          <w:tab w:val="left" w:pos="5245"/>
        </w:tabs>
        <w:adjustRightInd w:val="0"/>
        <w:spacing w:line="520" w:lineRule="exact"/>
        <w:ind w:firstLine="560" w:firstLineChars="200"/>
        <w:rPr>
          <w:color w:val="000000"/>
          <w:sz w:val="28"/>
          <w:szCs w:val="21"/>
        </w:rPr>
      </w:pPr>
      <w:r>
        <w:rPr>
          <w:rFonts w:hAnsi="仿宋_GB2312" w:cs="仿宋_GB2312"/>
          <w:color w:val="000000"/>
          <w:sz w:val="28"/>
          <w:szCs w:val="24"/>
        </w:rPr>
        <w:t>A</w:t>
      </w:r>
      <w:r>
        <w:rPr>
          <w:rFonts w:hint="eastAsia" w:hAnsi="仿宋_GB2312" w:cs="仿宋_GB2312"/>
          <w:color w:val="000000"/>
          <w:sz w:val="28"/>
          <w:szCs w:val="24"/>
        </w:rPr>
        <w:t>．</w:t>
      </w:r>
      <w:r>
        <w:rPr>
          <w:rFonts w:hint="eastAsia" w:hAnsi="仿宋_GB2312" w:cs="仿宋_GB2312"/>
          <w:color w:val="000000"/>
          <w:sz w:val="28"/>
          <w:szCs w:val="21"/>
          <w:lang w:val="zh-CN"/>
        </w:rPr>
        <w:t>小于</w:t>
      </w:r>
      <w:r>
        <w:rPr>
          <w:color w:val="000000"/>
          <w:sz w:val="28"/>
          <w:szCs w:val="21"/>
        </w:rPr>
        <w:t>5%</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B</w:t>
      </w:r>
      <w:r>
        <w:rPr>
          <w:rFonts w:hint="eastAsia" w:hAnsi="仿宋_GB2312" w:cs="仿宋_GB2312"/>
          <w:color w:val="000000"/>
          <w:sz w:val="28"/>
          <w:szCs w:val="24"/>
        </w:rPr>
        <w:t>．</w:t>
      </w:r>
      <w:r>
        <w:rPr>
          <w:color w:val="000000"/>
          <w:sz w:val="28"/>
          <w:szCs w:val="21"/>
        </w:rPr>
        <w:t>5%~10%</w:t>
      </w:r>
      <w:r>
        <w:rPr>
          <w:rFonts w:hint="eastAsia" w:hAnsi="仿宋_GB2312" w:cs="仿宋_GB2312"/>
          <w:color w:val="000000"/>
          <w:sz w:val="28"/>
          <w:szCs w:val="21"/>
          <w:lang w:val="zh-CN"/>
        </w:rPr>
        <w:t>之间</w:t>
      </w:r>
    </w:p>
    <w:p w14:paraId="2C6ABB43">
      <w:pPr>
        <w:tabs>
          <w:tab w:val="left" w:pos="3359"/>
          <w:tab w:val="left" w:pos="5245"/>
        </w:tabs>
        <w:adjustRightInd w:val="0"/>
        <w:spacing w:line="520" w:lineRule="exact"/>
        <w:ind w:firstLine="560" w:firstLineChars="200"/>
        <w:rPr>
          <w:color w:val="000000"/>
          <w:sz w:val="28"/>
          <w:szCs w:val="21"/>
        </w:rPr>
      </w:pPr>
      <w:r>
        <w:rPr>
          <w:rFonts w:hAnsi="仿宋_GB2312" w:cs="仿宋_GB2312"/>
          <w:color w:val="000000"/>
          <w:sz w:val="28"/>
          <w:szCs w:val="24"/>
        </w:rPr>
        <w:t>C</w:t>
      </w:r>
      <w:r>
        <w:rPr>
          <w:rFonts w:hint="eastAsia" w:hAnsi="仿宋_GB2312" w:cs="仿宋_GB2312"/>
          <w:color w:val="000000"/>
          <w:sz w:val="28"/>
          <w:szCs w:val="24"/>
        </w:rPr>
        <w:t>．</w:t>
      </w:r>
      <w:r>
        <w:rPr>
          <w:color w:val="000000"/>
          <w:sz w:val="28"/>
          <w:szCs w:val="21"/>
        </w:rPr>
        <w:t>10%~15%</w:t>
      </w:r>
      <w:r>
        <w:rPr>
          <w:rFonts w:hint="eastAsia" w:hAnsi="仿宋_GB2312" w:cs="仿宋_GB2312"/>
          <w:color w:val="000000"/>
          <w:sz w:val="28"/>
          <w:szCs w:val="21"/>
          <w:lang w:val="zh-CN"/>
        </w:rPr>
        <w:t>之间</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D</w:t>
      </w:r>
      <w:r>
        <w:rPr>
          <w:rFonts w:hint="eastAsia" w:hAnsi="仿宋_GB2312" w:cs="仿宋_GB2312"/>
          <w:color w:val="000000"/>
          <w:sz w:val="28"/>
          <w:szCs w:val="24"/>
        </w:rPr>
        <w:t>．</w:t>
      </w:r>
      <w:r>
        <w:rPr>
          <w:rFonts w:hint="eastAsia" w:hAnsi="仿宋_GB2312" w:cs="仿宋_GB2312"/>
          <w:color w:val="000000"/>
          <w:sz w:val="28"/>
          <w:szCs w:val="21"/>
          <w:lang w:val="zh-CN"/>
        </w:rPr>
        <w:t>大于</w:t>
      </w:r>
      <w:r>
        <w:rPr>
          <w:color w:val="000000"/>
          <w:sz w:val="28"/>
          <w:szCs w:val="21"/>
        </w:rPr>
        <w:t>15%</w:t>
      </w:r>
    </w:p>
    <w:p w14:paraId="2B20CB81">
      <w:pPr>
        <w:tabs>
          <w:tab w:val="left" w:pos="3359"/>
        </w:tabs>
        <w:adjustRightInd w:val="0"/>
        <w:spacing w:line="520" w:lineRule="exact"/>
        <w:ind w:firstLine="560" w:firstLineChars="200"/>
        <w:rPr>
          <w:color w:val="000000"/>
          <w:kern w:val="0"/>
          <w:sz w:val="28"/>
          <w:szCs w:val="18"/>
          <w:lang w:val="zh-CN"/>
        </w:rPr>
      </w:pPr>
      <w:r>
        <w:rPr>
          <w:rFonts w:hint="eastAsia"/>
          <w:color w:val="000000"/>
          <w:kern w:val="0"/>
          <w:sz w:val="28"/>
          <w:szCs w:val="18"/>
          <w:lang w:val="zh-CN"/>
        </w:rPr>
        <w:t>答案：</w:t>
      </w:r>
      <w:r>
        <w:rPr>
          <w:color w:val="000000"/>
          <w:kern w:val="0"/>
          <w:sz w:val="28"/>
          <w:szCs w:val="18"/>
          <w:lang w:val="zh-CN"/>
        </w:rPr>
        <w:t>A</w:t>
      </w:r>
    </w:p>
    <w:p w14:paraId="5795A5EC">
      <w:pPr>
        <w:adjustRightInd w:val="0"/>
        <w:spacing w:line="520" w:lineRule="exact"/>
        <w:ind w:firstLine="560" w:firstLineChars="200"/>
        <w:rPr>
          <w:color w:val="000000"/>
          <w:sz w:val="28"/>
          <w:szCs w:val="21"/>
        </w:rPr>
      </w:pPr>
      <w:r>
        <w:rPr>
          <w:rFonts w:hAnsi="仿宋_GB2312" w:cs="仿宋_GB2312"/>
          <w:color w:val="000000"/>
          <w:sz w:val="28"/>
          <w:szCs w:val="21"/>
          <w:lang w:val="zh-CN"/>
        </w:rPr>
        <w:t>2</w:t>
      </w:r>
      <w:r>
        <w:rPr>
          <w:rFonts w:hint="eastAsia" w:hAnsi="仿宋_GB2312" w:cs="仿宋_GB2312"/>
          <w:color w:val="000000"/>
          <w:sz w:val="28"/>
          <w:szCs w:val="21"/>
          <w:lang w:val="zh-CN"/>
        </w:rPr>
        <w:t>．以下柱状图反映的是哪一时间段内，</w:t>
      </w:r>
      <w:r>
        <w:rPr>
          <w:color w:val="000000"/>
          <w:sz w:val="28"/>
          <w:szCs w:val="21"/>
        </w:rPr>
        <w:t>L</w:t>
      </w:r>
      <w:r>
        <w:rPr>
          <w:rFonts w:hint="eastAsia" w:hAnsi="仿宋_GB2312" w:cs="仿宋_GB2312"/>
          <w:color w:val="000000"/>
          <w:sz w:val="28"/>
          <w:szCs w:val="21"/>
          <w:lang w:val="zh-CN"/>
        </w:rPr>
        <w:t>省夏粮总产量同比增量的变化趋势（横轴位置代表</w:t>
      </w:r>
      <w:r>
        <w:rPr>
          <w:color w:val="000000"/>
          <w:sz w:val="28"/>
          <w:szCs w:val="21"/>
          <w:lang w:val="zh-CN"/>
        </w:rPr>
        <w:t>0</w:t>
      </w:r>
      <w:r>
        <w:rPr>
          <w:rFonts w:hint="eastAsia" w:hAnsi="仿宋_GB2312" w:cs="仿宋_GB2312"/>
          <w:color w:val="000000"/>
          <w:sz w:val="28"/>
          <w:szCs w:val="21"/>
          <w:lang w:val="zh-CN"/>
        </w:rPr>
        <w:t>）？</w:t>
      </w:r>
    </w:p>
    <w:p w14:paraId="7479E2F8">
      <w:pPr>
        <w:adjustRightInd w:val="0"/>
        <w:spacing w:line="288" w:lineRule="auto"/>
        <w:jc w:val="center"/>
        <w:rPr>
          <w:color w:val="000000"/>
          <w:sz w:val="24"/>
          <w:szCs w:val="21"/>
        </w:rPr>
      </w:pPr>
      <w:r>
        <w:rPr>
          <w:color w:val="000000"/>
          <w:sz w:val="24"/>
          <w:szCs w:val="24"/>
        </w:rPr>
        <w:drawing>
          <wp:inline distT="0" distB="0" distL="0" distR="0">
            <wp:extent cx="1983105" cy="10737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983105" cy="1073785"/>
                    </a:xfrm>
                    <a:prstGeom prst="rect">
                      <a:avLst/>
                    </a:prstGeom>
                    <a:noFill/>
                    <a:ln>
                      <a:noFill/>
                    </a:ln>
                  </pic:spPr>
                </pic:pic>
              </a:graphicData>
            </a:graphic>
          </wp:inline>
        </w:drawing>
      </w:r>
    </w:p>
    <w:p w14:paraId="338334E8">
      <w:pPr>
        <w:tabs>
          <w:tab w:val="left" w:pos="3359"/>
          <w:tab w:val="left" w:pos="5245"/>
        </w:tabs>
        <w:adjustRightInd w:val="0"/>
        <w:spacing w:line="520" w:lineRule="exact"/>
        <w:ind w:firstLine="560" w:firstLineChars="200"/>
        <w:rPr>
          <w:color w:val="000000"/>
          <w:sz w:val="28"/>
          <w:szCs w:val="21"/>
        </w:rPr>
      </w:pPr>
      <w:r>
        <w:rPr>
          <w:rFonts w:hAnsi="仿宋_GB2312" w:cs="仿宋_GB2312"/>
          <w:color w:val="000000"/>
          <w:sz w:val="28"/>
          <w:szCs w:val="24"/>
        </w:rPr>
        <w:t>A</w:t>
      </w:r>
      <w:r>
        <w:rPr>
          <w:rFonts w:hint="eastAsia" w:hAnsi="仿宋_GB2312" w:cs="仿宋_GB2312"/>
          <w:color w:val="000000"/>
          <w:sz w:val="28"/>
          <w:szCs w:val="24"/>
        </w:rPr>
        <w:t>．</w:t>
      </w:r>
      <w:r>
        <w:rPr>
          <w:color w:val="000000"/>
          <w:sz w:val="28"/>
          <w:szCs w:val="21"/>
        </w:rPr>
        <w:t>2015~2018</w:t>
      </w:r>
      <w:r>
        <w:rPr>
          <w:rFonts w:hint="eastAsia" w:hAnsi="仿宋_GB2312" w:cs="仿宋_GB2312"/>
          <w:color w:val="000000"/>
          <w:sz w:val="28"/>
          <w:szCs w:val="21"/>
          <w:lang w:val="zh-CN"/>
        </w:rPr>
        <w:t>年</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B</w:t>
      </w:r>
      <w:r>
        <w:rPr>
          <w:rFonts w:hint="eastAsia" w:hAnsi="仿宋_GB2312" w:cs="仿宋_GB2312"/>
          <w:color w:val="000000"/>
          <w:sz w:val="28"/>
          <w:szCs w:val="24"/>
        </w:rPr>
        <w:t>．</w:t>
      </w:r>
      <w:r>
        <w:rPr>
          <w:color w:val="000000"/>
          <w:sz w:val="28"/>
          <w:szCs w:val="21"/>
        </w:rPr>
        <w:t>2016~2019</w:t>
      </w:r>
      <w:r>
        <w:rPr>
          <w:rFonts w:hint="eastAsia" w:hAnsi="仿宋_GB2312" w:cs="仿宋_GB2312"/>
          <w:color w:val="000000"/>
          <w:sz w:val="28"/>
          <w:szCs w:val="21"/>
          <w:lang w:val="zh-CN"/>
        </w:rPr>
        <w:t>年</w:t>
      </w:r>
    </w:p>
    <w:p w14:paraId="3DA0AACC">
      <w:pPr>
        <w:tabs>
          <w:tab w:val="left" w:pos="3359"/>
          <w:tab w:val="left" w:pos="5245"/>
        </w:tabs>
        <w:adjustRightInd w:val="0"/>
        <w:spacing w:line="520" w:lineRule="exact"/>
        <w:ind w:firstLine="560" w:firstLineChars="200"/>
        <w:rPr>
          <w:rFonts w:hAnsi="仿宋_GB2312" w:cs="仿宋_GB2312"/>
          <w:color w:val="000000"/>
          <w:sz w:val="28"/>
          <w:szCs w:val="21"/>
        </w:rPr>
      </w:pPr>
      <w:r>
        <w:rPr>
          <w:rFonts w:hAnsi="仿宋_GB2312" w:cs="仿宋_GB2312"/>
          <w:color w:val="000000"/>
          <w:sz w:val="28"/>
          <w:szCs w:val="24"/>
        </w:rPr>
        <w:t>C</w:t>
      </w:r>
      <w:r>
        <w:rPr>
          <w:rFonts w:hint="eastAsia" w:hAnsi="仿宋_GB2312" w:cs="仿宋_GB2312"/>
          <w:color w:val="000000"/>
          <w:sz w:val="28"/>
          <w:szCs w:val="24"/>
        </w:rPr>
        <w:t>．</w:t>
      </w:r>
      <w:r>
        <w:rPr>
          <w:color w:val="000000"/>
          <w:sz w:val="28"/>
          <w:szCs w:val="21"/>
        </w:rPr>
        <w:t>2017~2020</w:t>
      </w:r>
      <w:r>
        <w:rPr>
          <w:rFonts w:hint="eastAsia" w:hAnsi="仿宋_GB2312" w:cs="仿宋_GB2312"/>
          <w:color w:val="000000"/>
          <w:sz w:val="28"/>
          <w:szCs w:val="21"/>
          <w:lang w:val="zh-CN"/>
        </w:rPr>
        <w:t>年</w:t>
      </w:r>
      <w:r>
        <w:rPr>
          <w:rFonts w:hAnsi="仿宋_GB2312" w:cs="仿宋_GB2312"/>
          <w:color w:val="000000"/>
          <w:sz w:val="28"/>
          <w:szCs w:val="24"/>
        </w:rPr>
        <w:tab/>
      </w:r>
      <w:r>
        <w:rPr>
          <w:rFonts w:hAnsi="仿宋_GB2312" w:cs="仿宋_GB2312"/>
          <w:color w:val="000000"/>
          <w:sz w:val="28"/>
          <w:szCs w:val="24"/>
        </w:rPr>
        <w:tab/>
      </w:r>
      <w:r>
        <w:rPr>
          <w:rFonts w:hAnsi="仿宋_GB2312" w:cs="仿宋_GB2312"/>
          <w:color w:val="000000"/>
          <w:sz w:val="28"/>
          <w:szCs w:val="24"/>
        </w:rPr>
        <w:t>D</w:t>
      </w:r>
      <w:r>
        <w:rPr>
          <w:rFonts w:hint="eastAsia" w:hAnsi="仿宋_GB2312" w:cs="仿宋_GB2312"/>
          <w:color w:val="000000"/>
          <w:sz w:val="28"/>
          <w:szCs w:val="24"/>
        </w:rPr>
        <w:t>．</w:t>
      </w:r>
      <w:r>
        <w:rPr>
          <w:color w:val="000000"/>
          <w:sz w:val="28"/>
          <w:szCs w:val="21"/>
        </w:rPr>
        <w:t>2018~2021</w:t>
      </w:r>
      <w:r>
        <w:rPr>
          <w:rFonts w:hint="eastAsia" w:hAnsi="仿宋_GB2312" w:cs="仿宋_GB2312"/>
          <w:color w:val="000000"/>
          <w:sz w:val="28"/>
          <w:szCs w:val="21"/>
          <w:lang w:val="zh-CN"/>
        </w:rPr>
        <w:t>年</w:t>
      </w:r>
    </w:p>
    <w:p w14:paraId="68A6C1DB">
      <w:pPr>
        <w:tabs>
          <w:tab w:val="left" w:pos="3359"/>
        </w:tabs>
        <w:adjustRightInd w:val="0"/>
        <w:spacing w:line="520" w:lineRule="exact"/>
        <w:ind w:firstLine="560" w:firstLineChars="200"/>
        <w:rPr>
          <w:color w:val="000000"/>
          <w:kern w:val="0"/>
          <w:sz w:val="28"/>
          <w:szCs w:val="18"/>
          <w:lang w:val="zh-CN"/>
        </w:rPr>
      </w:pPr>
      <w:r>
        <w:rPr>
          <w:rFonts w:hint="eastAsia"/>
          <w:color w:val="000000"/>
          <w:kern w:val="0"/>
          <w:sz w:val="28"/>
          <w:szCs w:val="18"/>
          <w:lang w:val="zh-CN"/>
        </w:rPr>
        <w:t>答案：</w:t>
      </w:r>
      <w:r>
        <w:rPr>
          <w:color w:val="000000"/>
          <w:kern w:val="0"/>
          <w:sz w:val="28"/>
          <w:szCs w:val="18"/>
          <w:lang w:val="zh-CN"/>
        </w:rPr>
        <w:t>D</w:t>
      </w:r>
    </w:p>
    <w:p w14:paraId="5A65AA20">
      <w:pPr>
        <w:tabs>
          <w:tab w:val="left" w:pos="4200"/>
        </w:tabs>
        <w:spacing w:line="580" w:lineRule="exact"/>
        <w:ind w:firstLine="643" w:firstLineChars="200"/>
        <w:rPr>
          <w:b/>
          <w:bCs/>
          <w:sz w:val="32"/>
          <w:szCs w:val="32"/>
        </w:rPr>
      </w:pPr>
      <w:r>
        <w:rPr>
          <w:rFonts w:hint="eastAsia" w:ascii="仿宋_GB2312" w:cs="仿宋_GB2312"/>
          <w:b/>
          <w:bCs/>
          <w:sz w:val="32"/>
          <w:szCs w:val="32"/>
        </w:rPr>
        <w:t>(4)</w:t>
      </w:r>
      <w:r>
        <w:rPr>
          <w:rFonts w:hint="eastAsia" w:cs="仿宋_GB2312"/>
          <w:b/>
          <w:bCs/>
          <w:sz w:val="32"/>
          <w:szCs w:val="32"/>
        </w:rPr>
        <w:t>判断推理</w:t>
      </w:r>
      <w:bookmarkEnd w:id="54"/>
    </w:p>
    <w:p w14:paraId="37E10E41">
      <w:pPr>
        <w:tabs>
          <w:tab w:val="left" w:pos="4200"/>
        </w:tabs>
        <w:spacing w:line="580" w:lineRule="exact"/>
        <w:ind w:firstLine="640" w:firstLineChars="200"/>
        <w:rPr>
          <w:sz w:val="32"/>
          <w:szCs w:val="32"/>
        </w:rPr>
      </w:pPr>
      <w:r>
        <w:rPr>
          <w:rFonts w:hint="eastAsia" w:cs="仿宋_GB2312"/>
          <w:sz w:val="32"/>
          <w:szCs w:val="32"/>
        </w:rPr>
        <w:t>主要测查应试人员对各种事物关系的分析推理能力，涉及对图形、语词概念、事物关系和文字材料的理解、比较、组合、演绎和归纳等。常见的题型有：图形推理、定义判断、类比推理、逻辑判断、</w:t>
      </w:r>
      <w:r>
        <w:rPr>
          <w:rFonts w:hint="eastAsia" w:ascii="仿宋_GB2312" w:hAnsi="宋体" w:cs="仿宋_GB2312"/>
          <w:sz w:val="32"/>
          <w:szCs w:val="32"/>
        </w:rPr>
        <w:t>综合判断推理</w:t>
      </w:r>
      <w:r>
        <w:rPr>
          <w:rFonts w:hint="eastAsia" w:cs="仿宋_GB2312"/>
          <w:sz w:val="32"/>
          <w:szCs w:val="32"/>
        </w:rPr>
        <w:t>等。</w:t>
      </w:r>
    </w:p>
    <w:p w14:paraId="77057C43">
      <w:pPr>
        <w:tabs>
          <w:tab w:val="left" w:pos="4200"/>
        </w:tabs>
        <w:spacing w:line="580" w:lineRule="exact"/>
        <w:ind w:firstLine="643" w:firstLineChars="200"/>
        <w:rPr>
          <w:b/>
          <w:bCs/>
          <w:sz w:val="32"/>
          <w:szCs w:val="28"/>
        </w:rPr>
      </w:pPr>
      <w:r>
        <w:rPr>
          <w:rFonts w:hint="eastAsia" w:cs="仿宋_GB2312"/>
          <w:b/>
          <w:bCs/>
          <w:sz w:val="32"/>
          <w:szCs w:val="28"/>
        </w:rPr>
        <w:t>题型一：图形推理</w:t>
      </w:r>
    </w:p>
    <w:p w14:paraId="796E3721">
      <w:pPr>
        <w:tabs>
          <w:tab w:val="left" w:pos="4200"/>
        </w:tabs>
        <w:spacing w:line="580" w:lineRule="exact"/>
        <w:ind w:firstLine="640" w:firstLineChars="200"/>
        <w:rPr>
          <w:rFonts w:cs="仿宋_GB2312"/>
          <w:sz w:val="32"/>
          <w:szCs w:val="32"/>
        </w:rPr>
      </w:pPr>
      <w:r>
        <w:rPr>
          <w:rFonts w:hint="eastAsia" w:cs="仿宋_GB2312"/>
          <w:sz w:val="32"/>
          <w:szCs w:val="32"/>
        </w:rPr>
        <w:t>每道题给出一套或两套图形，要求应试人员通过观察分析，找出图形排列的规律，选出符合规律的一项。</w:t>
      </w:r>
    </w:p>
    <w:p w14:paraId="06FAC503">
      <w:pPr>
        <w:tabs>
          <w:tab w:val="left" w:pos="4200"/>
        </w:tabs>
        <w:spacing w:line="58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167B7443">
      <w:pPr>
        <w:adjustRightInd w:val="0"/>
        <w:spacing w:line="580" w:lineRule="exact"/>
        <w:ind w:firstLine="560" w:firstLineChars="200"/>
        <w:rPr>
          <w:rFonts w:hAnsi="仿宋_GB2312" w:cs="仿宋_GB2312"/>
          <w:color w:val="000000"/>
          <w:sz w:val="28"/>
          <w:szCs w:val="24"/>
          <w:lang w:val="zh-CN"/>
        </w:rPr>
      </w:pPr>
      <w:r>
        <w:rPr>
          <w:rFonts w:hint="eastAsia" w:hAnsi="仿宋_GB2312" w:cs="仿宋_GB2312"/>
          <w:color w:val="000000"/>
          <w:sz w:val="28"/>
          <w:szCs w:val="24"/>
          <w:lang w:val="zh-CN"/>
        </w:rPr>
        <w:t>从所给的四个选项中，选择最合适的一个填入问号处，使之呈现一定的规律性：</w:t>
      </w:r>
    </w:p>
    <w:p w14:paraId="4DA56871">
      <w:pPr>
        <w:adjustRightInd w:val="0"/>
        <w:spacing w:line="360" w:lineRule="auto"/>
        <w:jc w:val="left"/>
        <w:rPr>
          <w:rFonts w:cs="宋体"/>
          <w:color w:val="000000"/>
          <w:kern w:val="0"/>
          <w:sz w:val="24"/>
          <w:szCs w:val="18"/>
          <w:lang w:val="zh-CN"/>
        </w:rPr>
      </w:pPr>
      <w:r>
        <w:rPr>
          <w:rFonts w:ascii="Calibri" w:hAnsi="Calibri" w:eastAsia="宋体"/>
          <w:color w:val="000000"/>
          <w:sz w:val="21"/>
          <w:szCs w:val="22"/>
        </w:rPr>
        <w:object>
          <v:shape id="_x0000_i1032" o:spt="75" type="#_x0000_t75" style="height:161pt;width:388.55pt;" o:ole="t" filled="f" o:preferrelative="t" stroked="f" coordsize="21600,21600">
            <v:path/>
            <v:fill on="f" focussize="0,0"/>
            <v:stroke on="f" joinstyle="miter"/>
            <v:imagedata r:id="rId24" o:title=""/>
            <o:lock v:ext="edit" aspectratio="t"/>
            <w10:wrap type="none"/>
            <w10:anchorlock/>
          </v:shape>
          <o:OLEObject Type="Embed" ProgID="Visio.Drawing.11" ShapeID="_x0000_i1032" DrawAspect="Content" ObjectID="_1468075732" r:id="rId23">
            <o:LockedField>false</o:LockedField>
          </o:OLEObject>
        </w:object>
      </w:r>
    </w:p>
    <w:p w14:paraId="7A3AA723">
      <w:pPr>
        <w:adjustRightInd w:val="0"/>
        <w:spacing w:line="288" w:lineRule="auto"/>
        <w:jc w:val="left"/>
        <w:rPr>
          <w:color w:val="000000"/>
          <w:kern w:val="0"/>
          <w:sz w:val="24"/>
          <w:szCs w:val="18"/>
          <w:lang w:val="zh-CN"/>
        </w:rPr>
      </w:pPr>
      <w:r>
        <w:rPr>
          <w:color w:val="000000"/>
          <w:kern w:val="0"/>
          <w:sz w:val="24"/>
          <w:szCs w:val="18"/>
          <w:lang w:val="zh-CN"/>
        </w:rPr>
        <w:t xml:space="preserve">                                 </w:t>
      </w:r>
      <w:r>
        <w:rPr>
          <w:color w:val="000000"/>
          <w:kern w:val="0"/>
          <w:sz w:val="28"/>
          <w:szCs w:val="18"/>
          <w:lang w:val="zh-CN"/>
        </w:rPr>
        <w:t xml:space="preserve">A </w:t>
      </w:r>
      <w:r>
        <w:rPr>
          <w:color w:val="000000"/>
          <w:kern w:val="0"/>
          <w:sz w:val="24"/>
          <w:szCs w:val="18"/>
          <w:lang w:val="zh-CN"/>
        </w:rPr>
        <w:t xml:space="preserve">    </w:t>
      </w:r>
      <w:r>
        <w:rPr>
          <w:color w:val="000000"/>
          <w:spacing w:val="20"/>
          <w:kern w:val="0"/>
          <w:sz w:val="24"/>
          <w:szCs w:val="18"/>
          <w:lang w:val="zh-CN"/>
        </w:rPr>
        <w:t xml:space="preserve"> </w:t>
      </w:r>
      <w:r>
        <w:rPr>
          <w:color w:val="000000"/>
          <w:kern w:val="0"/>
          <w:sz w:val="28"/>
          <w:szCs w:val="18"/>
          <w:lang w:val="zh-CN"/>
        </w:rPr>
        <w:t xml:space="preserve">B </w:t>
      </w:r>
      <w:r>
        <w:rPr>
          <w:color w:val="000000"/>
          <w:kern w:val="0"/>
          <w:sz w:val="24"/>
          <w:szCs w:val="18"/>
          <w:lang w:val="zh-CN"/>
        </w:rPr>
        <w:t xml:space="preserve">     </w:t>
      </w:r>
      <w:r>
        <w:rPr>
          <w:color w:val="000000"/>
          <w:spacing w:val="20"/>
          <w:kern w:val="0"/>
          <w:sz w:val="24"/>
          <w:szCs w:val="18"/>
          <w:lang w:val="zh-CN"/>
        </w:rPr>
        <w:t xml:space="preserve"> </w:t>
      </w:r>
      <w:r>
        <w:rPr>
          <w:color w:val="000000"/>
          <w:kern w:val="0"/>
          <w:sz w:val="28"/>
          <w:szCs w:val="18"/>
          <w:lang w:val="zh-CN"/>
        </w:rPr>
        <w:t xml:space="preserve">C </w:t>
      </w:r>
      <w:r>
        <w:rPr>
          <w:color w:val="000000"/>
          <w:kern w:val="0"/>
          <w:sz w:val="24"/>
          <w:szCs w:val="18"/>
          <w:lang w:val="zh-CN"/>
        </w:rPr>
        <w:t xml:space="preserve">     </w:t>
      </w:r>
      <w:r>
        <w:rPr>
          <w:color w:val="000000"/>
          <w:spacing w:val="20"/>
          <w:kern w:val="0"/>
          <w:sz w:val="24"/>
          <w:szCs w:val="18"/>
          <w:lang w:val="zh-CN"/>
        </w:rPr>
        <w:t xml:space="preserve"> </w:t>
      </w:r>
      <w:r>
        <w:rPr>
          <w:color w:val="000000"/>
          <w:kern w:val="0"/>
          <w:sz w:val="28"/>
          <w:szCs w:val="18"/>
          <w:lang w:val="zh-CN"/>
        </w:rPr>
        <w:t>D</w:t>
      </w:r>
    </w:p>
    <w:p w14:paraId="6ECD3ABD">
      <w:pPr>
        <w:tabs>
          <w:tab w:val="left" w:pos="3359"/>
        </w:tabs>
        <w:adjustRightInd w:val="0"/>
        <w:spacing w:line="580" w:lineRule="exact"/>
        <w:ind w:firstLine="560" w:firstLineChars="200"/>
        <w:rPr>
          <w:color w:val="000000"/>
          <w:kern w:val="0"/>
          <w:sz w:val="28"/>
          <w:szCs w:val="28"/>
          <w:lang w:val="zh-CN"/>
        </w:rPr>
      </w:pPr>
      <w:r>
        <w:rPr>
          <w:rFonts w:hint="eastAsia"/>
          <w:color w:val="000000"/>
          <w:kern w:val="0"/>
          <w:sz w:val="28"/>
          <w:szCs w:val="28"/>
          <w:lang w:val="zh-CN"/>
        </w:rPr>
        <w:t>答案：B</w:t>
      </w:r>
    </w:p>
    <w:p w14:paraId="636AF660">
      <w:pPr>
        <w:adjustRightInd w:val="0"/>
        <w:spacing w:line="580" w:lineRule="exact"/>
        <w:jc w:val="left"/>
        <w:rPr>
          <w:rFonts w:ascii="仿宋_GB2312" w:hAnsi="宋体"/>
          <w:b/>
          <w:bCs/>
          <w:sz w:val="32"/>
          <w:szCs w:val="28"/>
        </w:rPr>
      </w:pPr>
      <w:r>
        <w:rPr>
          <w:rFonts w:hint="eastAsia" w:ascii="仿宋_GB2312" w:hAnsi="宋体" w:cs="仿宋_GB2312"/>
          <w:b/>
          <w:bCs/>
          <w:sz w:val="32"/>
          <w:szCs w:val="28"/>
        </w:rPr>
        <w:t>题型二：定义判断</w:t>
      </w:r>
    </w:p>
    <w:p w14:paraId="62B0712A">
      <w:pPr>
        <w:tabs>
          <w:tab w:val="left" w:pos="4200"/>
        </w:tabs>
        <w:spacing w:line="580" w:lineRule="exact"/>
        <w:ind w:firstLine="640" w:firstLineChars="200"/>
        <w:rPr>
          <w:sz w:val="32"/>
          <w:szCs w:val="28"/>
        </w:rPr>
      </w:pPr>
      <w:r>
        <w:rPr>
          <w:rFonts w:hint="eastAsia" w:cs="仿宋_GB2312"/>
          <w:sz w:val="32"/>
          <w:szCs w:val="28"/>
        </w:rPr>
        <w:t>每道题先给出定义（这个定义被假设是正确的，不容置疑的），然后列出四种情况，要求应试人员严格依据定义，从中选出一个最符合或最不符合该定义的答案。</w:t>
      </w:r>
    </w:p>
    <w:p w14:paraId="4462E90A">
      <w:pPr>
        <w:tabs>
          <w:tab w:val="left" w:pos="4200"/>
        </w:tabs>
        <w:spacing w:line="500" w:lineRule="exact"/>
        <w:rPr>
          <w:rFonts w:ascii="楷体_GB2312" w:eastAsia="楷体_GB2312" w:cs="楷体_GB2312"/>
          <w:b/>
          <w:bCs/>
          <w:sz w:val="32"/>
          <w:szCs w:val="28"/>
        </w:rPr>
      </w:pPr>
    </w:p>
    <w:p w14:paraId="1710D577">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60553B4D">
      <w:pPr>
        <w:tabs>
          <w:tab w:val="left" w:pos="4200"/>
        </w:tabs>
        <w:spacing w:line="560" w:lineRule="exact"/>
        <w:ind w:firstLine="560" w:firstLineChars="200"/>
        <w:rPr>
          <w:rFonts w:ascii="宋体" w:hAnsi="宋体" w:cs="仿宋_GB2312"/>
          <w:sz w:val="28"/>
          <w:szCs w:val="28"/>
        </w:rPr>
      </w:pPr>
      <w:r>
        <w:rPr>
          <w:rFonts w:hint="eastAsia" w:ascii="宋体" w:hAnsi="宋体" w:cs="仿宋_GB2312"/>
          <w:sz w:val="28"/>
          <w:szCs w:val="28"/>
        </w:rPr>
        <w:t>物理治疗指的是康复治疗的个体使用包括声、光、冷、热、电、力（运动和压力）等物理因子进行治疗，针对治疗个体局部或全身性的功能障碍或病变，采用非侵入性、非药物性的治疗来恢复其身体原有的生理功能。</w:t>
      </w:r>
    </w:p>
    <w:p w14:paraId="382B8E09">
      <w:pPr>
        <w:tabs>
          <w:tab w:val="left" w:pos="4200"/>
          <w:tab w:val="left" w:pos="5245"/>
        </w:tabs>
        <w:spacing w:line="560" w:lineRule="exact"/>
        <w:ind w:firstLine="560" w:firstLineChars="200"/>
        <w:rPr>
          <w:rFonts w:ascii="宋体" w:hAnsi="宋体" w:cs="仿宋_GB2312"/>
          <w:sz w:val="28"/>
          <w:szCs w:val="28"/>
        </w:rPr>
      </w:pPr>
      <w:r>
        <w:rPr>
          <w:rFonts w:hint="eastAsia" w:ascii="宋体" w:hAnsi="宋体" w:cs="仿宋_GB2312"/>
          <w:sz w:val="28"/>
          <w:szCs w:val="28"/>
        </w:rPr>
        <w:t>根据上述定义，下列</w:t>
      </w:r>
      <w:r>
        <w:rPr>
          <w:rFonts w:hint="eastAsia" w:ascii="宋体" w:hAnsi="宋体" w:cs="仿宋_GB2312"/>
          <w:b/>
          <w:sz w:val="28"/>
          <w:szCs w:val="28"/>
        </w:rPr>
        <w:t>不属于</w:t>
      </w:r>
      <w:r>
        <w:rPr>
          <w:rFonts w:hint="eastAsia" w:ascii="宋体" w:hAnsi="宋体" w:cs="仿宋_GB2312"/>
          <w:sz w:val="28"/>
          <w:szCs w:val="28"/>
        </w:rPr>
        <w:t>物理治疗的是：</w:t>
      </w:r>
    </w:p>
    <w:p w14:paraId="2A053421">
      <w:pPr>
        <w:tabs>
          <w:tab w:val="left" w:pos="4200"/>
        </w:tabs>
        <w:spacing w:line="560" w:lineRule="exact"/>
        <w:ind w:firstLine="560" w:firstLineChars="200"/>
        <w:rPr>
          <w:sz w:val="28"/>
          <w:szCs w:val="28"/>
        </w:rPr>
      </w:pPr>
      <w:r>
        <w:rPr>
          <w:sz w:val="28"/>
          <w:szCs w:val="28"/>
        </w:rPr>
        <w:t>A．将冰袋敷在患者扭伤部位用来减轻局部肿胀</w:t>
      </w:r>
    </w:p>
    <w:p w14:paraId="70FFD6FA">
      <w:pPr>
        <w:tabs>
          <w:tab w:val="left" w:pos="4200"/>
        </w:tabs>
        <w:spacing w:line="560" w:lineRule="exact"/>
        <w:ind w:firstLine="560" w:firstLineChars="200"/>
        <w:rPr>
          <w:sz w:val="28"/>
          <w:szCs w:val="28"/>
        </w:rPr>
      </w:pPr>
      <w:r>
        <w:rPr>
          <w:sz w:val="28"/>
          <w:szCs w:val="28"/>
        </w:rPr>
        <w:t>B．在室内长时间用眼后到户外活动以预防近视</w:t>
      </w:r>
    </w:p>
    <w:p w14:paraId="14668D33">
      <w:pPr>
        <w:tabs>
          <w:tab w:val="left" w:pos="4200"/>
        </w:tabs>
        <w:spacing w:line="560" w:lineRule="exact"/>
        <w:ind w:firstLine="560" w:firstLineChars="200"/>
        <w:rPr>
          <w:sz w:val="28"/>
          <w:szCs w:val="28"/>
        </w:rPr>
      </w:pPr>
      <w:r>
        <w:rPr>
          <w:sz w:val="28"/>
          <w:szCs w:val="28"/>
        </w:rPr>
        <w:t>C．使用牵引技术帮助下肢骨折患者进行临时制动</w:t>
      </w:r>
    </w:p>
    <w:p w14:paraId="65836AF4">
      <w:pPr>
        <w:tabs>
          <w:tab w:val="left" w:pos="4200"/>
        </w:tabs>
        <w:spacing w:line="560" w:lineRule="exact"/>
        <w:ind w:firstLine="560" w:firstLineChars="200"/>
        <w:rPr>
          <w:sz w:val="28"/>
          <w:szCs w:val="28"/>
        </w:rPr>
      </w:pPr>
      <w:r>
        <w:rPr>
          <w:sz w:val="28"/>
          <w:szCs w:val="28"/>
        </w:rPr>
        <w:t>D．采用红外光照射疗法缓解患者颈部的肌肉疼痛</w:t>
      </w:r>
    </w:p>
    <w:p w14:paraId="6CE7BE8D">
      <w:pPr>
        <w:tabs>
          <w:tab w:val="left" w:pos="4200"/>
        </w:tabs>
        <w:spacing w:line="560" w:lineRule="exact"/>
        <w:ind w:firstLine="560" w:firstLineChars="200"/>
        <w:rPr>
          <w:sz w:val="28"/>
          <w:szCs w:val="28"/>
        </w:rPr>
      </w:pPr>
      <w:r>
        <w:rPr>
          <w:sz w:val="28"/>
          <w:szCs w:val="28"/>
        </w:rPr>
        <w:t>答案：</w:t>
      </w:r>
      <w:r>
        <w:rPr>
          <w:rFonts w:hint="eastAsia"/>
          <w:sz w:val="28"/>
          <w:szCs w:val="28"/>
        </w:rPr>
        <w:t>B</w:t>
      </w:r>
    </w:p>
    <w:p w14:paraId="255B59C9">
      <w:pPr>
        <w:tabs>
          <w:tab w:val="left" w:pos="4200"/>
        </w:tabs>
        <w:spacing w:line="560" w:lineRule="exact"/>
        <w:ind w:firstLine="643" w:firstLineChars="200"/>
        <w:rPr>
          <w:b/>
          <w:bCs/>
          <w:sz w:val="32"/>
          <w:szCs w:val="28"/>
        </w:rPr>
      </w:pPr>
      <w:r>
        <w:rPr>
          <w:rFonts w:hint="eastAsia" w:cs="仿宋_GB2312"/>
          <w:b/>
          <w:bCs/>
          <w:sz w:val="32"/>
          <w:szCs w:val="28"/>
        </w:rPr>
        <w:t>题型三：类比推理</w:t>
      </w:r>
    </w:p>
    <w:p w14:paraId="63083D1F">
      <w:pPr>
        <w:tabs>
          <w:tab w:val="left" w:pos="4200"/>
        </w:tabs>
        <w:spacing w:line="560" w:lineRule="exact"/>
        <w:ind w:firstLine="640" w:firstLineChars="200"/>
        <w:rPr>
          <w:sz w:val="32"/>
          <w:szCs w:val="28"/>
        </w:rPr>
      </w:pPr>
      <w:r>
        <w:rPr>
          <w:rFonts w:hint="eastAsia" w:cs="仿宋_GB2312"/>
          <w:sz w:val="32"/>
          <w:szCs w:val="28"/>
        </w:rPr>
        <w:t>每道题给出一组相关的词，要求应试人员通过观察分析，在备选答案中找出一组与之在逻辑关系上最为贴近或相似的词。</w:t>
      </w:r>
    </w:p>
    <w:p w14:paraId="69A627A8">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37639A69">
      <w:pPr>
        <w:adjustRightInd w:val="0"/>
        <w:spacing w:line="560" w:lineRule="exact"/>
        <w:ind w:firstLine="560" w:firstLineChars="200"/>
        <w:rPr>
          <w:sz w:val="28"/>
          <w:szCs w:val="28"/>
        </w:rPr>
      </w:pPr>
      <w:r>
        <w:rPr>
          <w:rFonts w:hint="eastAsia" w:hAnsi="仿宋_GB2312" w:cs="仿宋_GB2312"/>
          <w:sz w:val="28"/>
          <w:szCs w:val="28"/>
          <w:lang w:val="zh-CN"/>
        </w:rPr>
        <w:t>晶体</w:t>
      </w:r>
      <w:r>
        <w:rPr>
          <w:rFonts w:hint="eastAsia" w:cs="仿宋_GB2312"/>
          <w:color w:val="000000"/>
          <w:sz w:val="28"/>
          <w:szCs w:val="28"/>
          <w:lang w:val="zh-CN"/>
        </w:rPr>
        <w:t>∶</w:t>
      </w:r>
      <w:r>
        <w:rPr>
          <w:rFonts w:hint="eastAsia" w:hAnsi="仿宋_GB2312" w:cs="仿宋_GB2312"/>
          <w:sz w:val="28"/>
          <w:szCs w:val="28"/>
          <w:lang w:val="zh-CN"/>
        </w:rPr>
        <w:t>食盐</w:t>
      </w:r>
    </w:p>
    <w:p w14:paraId="1747B85D">
      <w:pPr>
        <w:tabs>
          <w:tab w:val="left" w:pos="3359"/>
          <w:tab w:val="left" w:pos="5245"/>
        </w:tabs>
        <w:adjustRightInd w:val="0"/>
        <w:spacing w:line="56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颗粒</w:t>
      </w:r>
      <w:r>
        <w:rPr>
          <w:rFonts w:hint="eastAsia" w:cs="仿宋_GB2312"/>
          <w:color w:val="000000"/>
          <w:sz w:val="28"/>
          <w:szCs w:val="28"/>
          <w:lang w:val="zh-CN"/>
        </w:rPr>
        <w:t>∶</w:t>
      </w:r>
      <w:r>
        <w:rPr>
          <w:rFonts w:hint="eastAsia" w:hAnsi="仿宋_GB2312" w:cs="仿宋_GB2312"/>
          <w:sz w:val="28"/>
          <w:szCs w:val="28"/>
          <w:lang w:val="zh-CN"/>
        </w:rPr>
        <w:t>玉米</w:t>
      </w:r>
      <w:r>
        <w:rPr>
          <w:rFonts w:hAnsi="仿宋_GB2312" w:cs="仿宋_GB2312"/>
          <w:sz w:val="28"/>
          <w:szCs w:val="28"/>
        </w:rPr>
        <w:tab/>
      </w:r>
      <w:r>
        <w:rPr>
          <w:rFonts w:hAnsi="仿宋_GB2312" w:cs="仿宋_GB2312"/>
          <w:sz w:val="28"/>
          <w:szCs w:val="28"/>
        </w:rPr>
        <w:tab/>
      </w: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钢都</w:t>
      </w:r>
      <w:r>
        <w:rPr>
          <w:rFonts w:hint="eastAsia" w:cs="仿宋_GB2312"/>
          <w:color w:val="000000"/>
          <w:sz w:val="28"/>
          <w:szCs w:val="28"/>
          <w:lang w:val="zh-CN"/>
        </w:rPr>
        <w:t>∶</w:t>
      </w:r>
      <w:r>
        <w:rPr>
          <w:rFonts w:hint="eastAsia" w:hAnsi="仿宋_GB2312" w:cs="仿宋_GB2312"/>
          <w:sz w:val="28"/>
          <w:szCs w:val="28"/>
          <w:lang w:val="zh-CN"/>
        </w:rPr>
        <w:t>鞍山</w:t>
      </w:r>
    </w:p>
    <w:p w14:paraId="59F26D5B">
      <w:pPr>
        <w:tabs>
          <w:tab w:val="left" w:pos="3359"/>
          <w:tab w:val="left" w:pos="5245"/>
        </w:tabs>
        <w:adjustRightInd w:val="0"/>
        <w:spacing w:line="56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经理</w:t>
      </w:r>
      <w:r>
        <w:rPr>
          <w:rFonts w:hint="eastAsia" w:cs="仿宋_GB2312"/>
          <w:color w:val="000000"/>
          <w:sz w:val="28"/>
          <w:szCs w:val="28"/>
          <w:lang w:val="zh-CN"/>
        </w:rPr>
        <w:t>∶</w:t>
      </w:r>
      <w:r>
        <w:rPr>
          <w:rFonts w:hint="eastAsia" w:hAnsi="仿宋_GB2312" w:cs="仿宋_GB2312"/>
          <w:sz w:val="28"/>
          <w:szCs w:val="28"/>
          <w:lang w:val="zh-CN"/>
        </w:rPr>
        <w:t>领导</w:t>
      </w:r>
      <w:r>
        <w:rPr>
          <w:rFonts w:hAnsi="仿宋_GB2312" w:cs="仿宋_GB2312"/>
          <w:sz w:val="28"/>
          <w:szCs w:val="28"/>
        </w:rPr>
        <w:tab/>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玩具</w:t>
      </w:r>
      <w:r>
        <w:rPr>
          <w:rFonts w:hint="eastAsia" w:cs="仿宋_GB2312"/>
          <w:color w:val="000000"/>
          <w:sz w:val="28"/>
          <w:szCs w:val="28"/>
          <w:lang w:val="zh-CN"/>
        </w:rPr>
        <w:t>∶</w:t>
      </w:r>
      <w:r>
        <w:rPr>
          <w:rFonts w:hint="eastAsia" w:hAnsi="仿宋_GB2312" w:cs="仿宋_GB2312"/>
          <w:sz w:val="28"/>
          <w:szCs w:val="28"/>
          <w:lang w:val="zh-CN"/>
        </w:rPr>
        <w:t>积木</w:t>
      </w:r>
    </w:p>
    <w:p w14:paraId="0ECC1285">
      <w:pPr>
        <w:tabs>
          <w:tab w:val="left" w:pos="3359"/>
        </w:tabs>
        <w:adjustRightInd w:val="0"/>
        <w:spacing w:line="560" w:lineRule="exact"/>
        <w:ind w:firstLine="560" w:firstLineChars="200"/>
        <w:rPr>
          <w:color w:val="000000"/>
          <w:kern w:val="0"/>
          <w:sz w:val="28"/>
          <w:szCs w:val="28"/>
          <w:lang w:val="zh-CN"/>
        </w:rPr>
      </w:pPr>
      <w:r>
        <w:rPr>
          <w:rFonts w:hint="eastAsia"/>
          <w:color w:val="000000"/>
          <w:kern w:val="0"/>
          <w:sz w:val="28"/>
          <w:szCs w:val="28"/>
          <w:lang w:val="zh-CN"/>
        </w:rPr>
        <w:t>答案：D</w:t>
      </w:r>
    </w:p>
    <w:p w14:paraId="6919BFD3">
      <w:pPr>
        <w:tabs>
          <w:tab w:val="left" w:pos="4200"/>
        </w:tabs>
        <w:spacing w:line="560" w:lineRule="exact"/>
        <w:ind w:firstLine="643" w:firstLineChars="200"/>
        <w:rPr>
          <w:rFonts w:ascii="仿宋_GB2312" w:hAnsi="宋体"/>
          <w:sz w:val="32"/>
          <w:szCs w:val="28"/>
        </w:rPr>
      </w:pPr>
      <w:r>
        <w:rPr>
          <w:rFonts w:hint="eastAsia" w:ascii="仿宋_GB2312" w:hAnsi="宋体" w:cs="仿宋_GB2312"/>
          <w:b/>
          <w:bCs/>
          <w:sz w:val="32"/>
          <w:szCs w:val="28"/>
        </w:rPr>
        <w:t>题型四：逻辑判断</w:t>
      </w:r>
    </w:p>
    <w:p w14:paraId="4CDF1A56">
      <w:pPr>
        <w:tabs>
          <w:tab w:val="left" w:pos="4200"/>
        </w:tabs>
        <w:spacing w:line="560" w:lineRule="exact"/>
        <w:ind w:firstLine="640" w:firstLineChars="200"/>
        <w:rPr>
          <w:sz w:val="32"/>
          <w:szCs w:val="28"/>
        </w:rPr>
      </w:pPr>
      <w:r>
        <w:rPr>
          <w:rFonts w:hint="eastAsia" w:cs="仿宋_GB2312"/>
          <w:sz w:val="32"/>
          <w:szCs w:val="28"/>
        </w:rPr>
        <w:t>每道题给出一段陈述，这段陈述被假设是正确的，不容置疑的。要求应试人员根据这段陈述，运用一定的逻辑推论，选择一个最恰当的答案。</w:t>
      </w:r>
    </w:p>
    <w:p w14:paraId="7D5EBABC">
      <w:pPr>
        <w:tabs>
          <w:tab w:val="left" w:pos="4200"/>
        </w:tabs>
        <w:spacing w:line="580" w:lineRule="exact"/>
        <w:rPr>
          <w:rFonts w:ascii="楷体_GB2312" w:eastAsia="楷体_GB2312" w:cs="楷体_GB2312"/>
          <w:b/>
          <w:bCs/>
          <w:sz w:val="32"/>
          <w:szCs w:val="28"/>
        </w:rPr>
      </w:pPr>
      <w:r>
        <w:rPr>
          <w:rFonts w:hint="eastAsia" w:ascii="楷体_GB2312" w:eastAsia="楷体_GB2312" w:cs="楷体_GB2312"/>
          <w:b/>
          <w:bCs/>
          <w:sz w:val="32"/>
          <w:szCs w:val="28"/>
        </w:rPr>
        <w:t xml:space="preserve">例题： </w:t>
      </w:r>
    </w:p>
    <w:p w14:paraId="6C3BACBA">
      <w:pPr>
        <w:tabs>
          <w:tab w:val="left" w:pos="4200"/>
        </w:tabs>
        <w:spacing w:line="580" w:lineRule="exact"/>
        <w:ind w:firstLine="560" w:firstLineChars="200"/>
        <w:rPr>
          <w:sz w:val="28"/>
          <w:szCs w:val="28"/>
        </w:rPr>
      </w:pPr>
      <w:r>
        <w:rPr>
          <w:rFonts w:hint="eastAsia"/>
          <w:sz w:val="28"/>
          <w:szCs w:val="28"/>
        </w:rPr>
        <w:t>一项研究表明，西兰花芽提取物有助于治疗精神分裂症。研究人员选取了100位精神分裂症患者，将其分为实验组和对照组两组。参试者平均年龄22岁，其中男性占58%。实验组每天服用两粒100微摩尔的西兰花芽提取物，持续7天。结果表明，实验组患者的大脑中谷胱甘肽水平平均增加了30%。研究人员认为，西兰花芽提取物能帮助大脑恢复化学物质平衡，改善精神分裂症症状。</w:t>
      </w:r>
    </w:p>
    <w:p w14:paraId="42CEA2ED">
      <w:pPr>
        <w:tabs>
          <w:tab w:val="left" w:pos="4200"/>
        </w:tabs>
        <w:spacing w:line="580" w:lineRule="exact"/>
        <w:ind w:firstLine="560" w:firstLineChars="200"/>
        <w:rPr>
          <w:sz w:val="28"/>
          <w:szCs w:val="28"/>
        </w:rPr>
      </w:pPr>
      <w:r>
        <w:rPr>
          <w:rFonts w:hint="eastAsia"/>
          <w:sz w:val="28"/>
          <w:szCs w:val="28"/>
        </w:rPr>
        <w:t>下列选项</w:t>
      </w:r>
      <w:r>
        <w:rPr>
          <w:rFonts w:hint="eastAsia"/>
          <w:b/>
          <w:sz w:val="28"/>
          <w:szCs w:val="28"/>
        </w:rPr>
        <w:t>不能</w:t>
      </w:r>
      <w:r>
        <w:rPr>
          <w:rFonts w:hint="eastAsia"/>
          <w:sz w:val="28"/>
          <w:szCs w:val="28"/>
        </w:rPr>
        <w:t>作为上述结论前提的是：</w:t>
      </w:r>
    </w:p>
    <w:p w14:paraId="60D5D391">
      <w:pPr>
        <w:tabs>
          <w:tab w:val="left" w:pos="4200"/>
        </w:tabs>
        <w:spacing w:line="580" w:lineRule="exact"/>
        <w:ind w:firstLine="560" w:firstLineChars="200"/>
        <w:rPr>
          <w:sz w:val="28"/>
          <w:szCs w:val="28"/>
        </w:rPr>
      </w:pPr>
      <w:r>
        <w:rPr>
          <w:rFonts w:hint="eastAsia"/>
          <w:sz w:val="28"/>
          <w:szCs w:val="28"/>
        </w:rPr>
        <w:t>A．研究发现，实验组男性和女性患者的大脑中谷胱甘肽水平的增幅相同</w:t>
      </w:r>
    </w:p>
    <w:p w14:paraId="34438103">
      <w:pPr>
        <w:tabs>
          <w:tab w:val="left" w:pos="4200"/>
        </w:tabs>
        <w:spacing w:line="580" w:lineRule="exact"/>
        <w:ind w:firstLine="560" w:firstLineChars="200"/>
        <w:rPr>
          <w:sz w:val="28"/>
          <w:szCs w:val="28"/>
        </w:rPr>
      </w:pPr>
      <w:r>
        <w:rPr>
          <w:rFonts w:hint="eastAsia"/>
          <w:sz w:val="28"/>
          <w:szCs w:val="28"/>
        </w:rPr>
        <w:t>B．谷胱甘肽对脑细胞间信息传递起到重要作用，与精神疾病有密切联系</w:t>
      </w:r>
    </w:p>
    <w:p w14:paraId="67E72744">
      <w:pPr>
        <w:tabs>
          <w:tab w:val="left" w:pos="4200"/>
        </w:tabs>
        <w:spacing w:line="580" w:lineRule="exact"/>
        <w:ind w:firstLine="560" w:firstLineChars="200"/>
        <w:rPr>
          <w:sz w:val="28"/>
          <w:szCs w:val="28"/>
        </w:rPr>
      </w:pPr>
      <w:r>
        <w:rPr>
          <w:rFonts w:hint="eastAsia"/>
          <w:sz w:val="28"/>
          <w:szCs w:val="28"/>
        </w:rPr>
        <w:t>C．除西兰花芽提取物外，实验组患者每日摄入的物质与实验前并无不同</w:t>
      </w:r>
    </w:p>
    <w:p w14:paraId="653E2942">
      <w:pPr>
        <w:tabs>
          <w:tab w:val="left" w:pos="4200"/>
        </w:tabs>
        <w:spacing w:line="580" w:lineRule="exact"/>
        <w:ind w:firstLine="560" w:firstLineChars="200"/>
        <w:rPr>
          <w:sz w:val="28"/>
          <w:szCs w:val="28"/>
        </w:rPr>
      </w:pPr>
      <w:r>
        <w:rPr>
          <w:rFonts w:hint="eastAsia"/>
          <w:sz w:val="28"/>
          <w:szCs w:val="28"/>
        </w:rPr>
        <w:t>D．精神分裂症患者与健康人的区别在于，其大脑中的谷胱甘肽水平较低</w:t>
      </w:r>
      <w:r>
        <w:rPr>
          <w:sz w:val="28"/>
          <w:szCs w:val="28"/>
        </w:rPr>
        <w:t>答案：</w:t>
      </w:r>
      <w:r>
        <w:rPr>
          <w:rFonts w:hint="eastAsia"/>
          <w:sz w:val="28"/>
          <w:szCs w:val="28"/>
        </w:rPr>
        <w:t>A</w:t>
      </w:r>
    </w:p>
    <w:p w14:paraId="09936C6C">
      <w:pPr>
        <w:tabs>
          <w:tab w:val="left" w:pos="4200"/>
        </w:tabs>
        <w:spacing w:line="580" w:lineRule="exact"/>
        <w:ind w:firstLine="643" w:firstLineChars="200"/>
        <w:rPr>
          <w:rFonts w:cs="仿宋_GB2312"/>
          <w:b/>
          <w:bCs/>
          <w:sz w:val="32"/>
          <w:szCs w:val="28"/>
        </w:rPr>
      </w:pPr>
      <w:r>
        <w:rPr>
          <w:rFonts w:hint="eastAsia" w:cs="仿宋_GB2312"/>
          <w:b/>
          <w:bCs/>
          <w:sz w:val="32"/>
          <w:szCs w:val="28"/>
        </w:rPr>
        <w:t>题型五：综合判断推理</w:t>
      </w:r>
    </w:p>
    <w:p w14:paraId="7EB2903C">
      <w:pPr>
        <w:tabs>
          <w:tab w:val="left" w:pos="4200"/>
        </w:tabs>
        <w:spacing w:line="580" w:lineRule="exact"/>
        <w:ind w:firstLine="640" w:firstLineChars="200"/>
        <w:rPr>
          <w:rFonts w:cs="仿宋_GB2312"/>
          <w:sz w:val="32"/>
          <w:szCs w:val="28"/>
        </w:rPr>
      </w:pPr>
      <w:r>
        <w:rPr>
          <w:rFonts w:hint="eastAsia" w:cs="仿宋_GB2312"/>
          <w:sz w:val="32"/>
          <w:szCs w:val="28"/>
        </w:rPr>
        <w:t>每道题给出若干材料，要求应试人员综合运用各种推理能力，选择一个最恰当的答案。</w:t>
      </w:r>
    </w:p>
    <w:p w14:paraId="2219F4D3">
      <w:pPr>
        <w:tabs>
          <w:tab w:val="left" w:pos="4200"/>
        </w:tabs>
        <w:spacing w:line="58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7BCF958C">
      <w:pPr>
        <w:adjustRightInd w:val="0"/>
        <w:spacing w:line="580" w:lineRule="exact"/>
        <w:ind w:firstLine="560" w:firstLineChars="200"/>
        <w:rPr>
          <w:sz w:val="28"/>
          <w:szCs w:val="28"/>
        </w:rPr>
      </w:pPr>
      <w:r>
        <w:rPr>
          <w:rFonts w:hint="eastAsia" w:hAnsi="仿宋_GB2312" w:cs="仿宋_GB2312"/>
          <w:sz w:val="28"/>
          <w:szCs w:val="28"/>
          <w:lang w:val="zh-CN"/>
        </w:rPr>
        <w:t>一项对全国</w:t>
      </w:r>
      <w:r>
        <w:rPr>
          <w:sz w:val="28"/>
          <w:szCs w:val="28"/>
        </w:rPr>
        <w:t>60</w:t>
      </w:r>
      <w:r>
        <w:rPr>
          <w:rFonts w:hint="eastAsia" w:hAnsi="仿宋_GB2312" w:cs="仿宋_GB2312"/>
          <w:sz w:val="28"/>
          <w:szCs w:val="28"/>
          <w:lang w:val="zh-CN"/>
        </w:rPr>
        <w:t>多个城市</w:t>
      </w:r>
      <w:r>
        <w:rPr>
          <w:sz w:val="28"/>
          <w:szCs w:val="28"/>
        </w:rPr>
        <w:t>226</w:t>
      </w:r>
      <w:r>
        <w:rPr>
          <w:rFonts w:hint="eastAsia" w:hAnsi="仿宋_GB2312" w:cs="仿宋_GB2312"/>
          <w:sz w:val="28"/>
          <w:szCs w:val="28"/>
          <w:lang w:val="zh-CN"/>
        </w:rPr>
        <w:t>名小店店主进行的问卷调查显示，</w:t>
      </w:r>
      <w:r>
        <w:rPr>
          <w:sz w:val="28"/>
          <w:szCs w:val="28"/>
        </w:rPr>
        <w:t>81.4%</w:t>
      </w:r>
      <w:r>
        <w:rPr>
          <w:rFonts w:hint="eastAsia" w:hAnsi="仿宋_GB2312" w:cs="仿宋_GB2312"/>
          <w:sz w:val="28"/>
          <w:szCs w:val="28"/>
          <w:lang w:val="zh-CN"/>
        </w:rPr>
        <w:t>的受访者会通过互联网拓宽经营渠道，</w:t>
      </w:r>
      <w:r>
        <w:rPr>
          <w:sz w:val="28"/>
          <w:szCs w:val="28"/>
        </w:rPr>
        <w:t>65.9%</w:t>
      </w:r>
      <w:r>
        <w:rPr>
          <w:rFonts w:hint="eastAsia" w:hAnsi="仿宋_GB2312" w:cs="仿宋_GB2312"/>
          <w:sz w:val="28"/>
          <w:szCs w:val="28"/>
          <w:lang w:val="zh-CN"/>
        </w:rPr>
        <w:t>的受访者认为互联网让小店发展机会变多。针对互联网是否有助于小店发展，甲、乙二人展开了讨论。</w:t>
      </w:r>
    </w:p>
    <w:p w14:paraId="21806369">
      <w:pPr>
        <w:adjustRightInd w:val="0"/>
        <w:spacing w:line="580" w:lineRule="exact"/>
        <w:ind w:firstLine="560" w:firstLineChars="200"/>
        <w:rPr>
          <w:sz w:val="28"/>
          <w:szCs w:val="28"/>
        </w:rPr>
      </w:pPr>
      <w:r>
        <w:rPr>
          <w:rFonts w:hint="eastAsia" w:hAnsi="仿宋_GB2312" w:cs="仿宋_GB2312"/>
          <w:sz w:val="28"/>
          <w:szCs w:val="28"/>
          <w:lang w:val="zh-CN"/>
        </w:rPr>
        <w:t>甲：我认为没有。互联网挤垮了很多小店，没有了各式小店带来的烟火气，还不如没有互联网。</w:t>
      </w:r>
      <w:r>
        <w:rPr>
          <w:sz w:val="28"/>
          <w:szCs w:val="28"/>
        </w:rPr>
        <w:t>——</w:t>
      </w:r>
      <w:r>
        <w:rPr>
          <w:rFonts w:hint="eastAsia" w:hAnsi="仿宋_GB2312" w:cs="仿宋_GB2312"/>
          <w:sz w:val="28"/>
          <w:szCs w:val="28"/>
          <w:lang w:val="zh-CN"/>
        </w:rPr>
        <w:t>①</w:t>
      </w:r>
    </w:p>
    <w:p w14:paraId="6B3B0761">
      <w:pPr>
        <w:adjustRightInd w:val="0"/>
        <w:spacing w:line="580" w:lineRule="exact"/>
        <w:ind w:firstLine="560" w:firstLineChars="200"/>
        <w:rPr>
          <w:sz w:val="28"/>
          <w:szCs w:val="28"/>
        </w:rPr>
      </w:pPr>
      <w:r>
        <w:rPr>
          <w:rFonts w:hint="eastAsia" w:hAnsi="仿宋_GB2312" w:cs="仿宋_GB2312"/>
          <w:sz w:val="28"/>
          <w:szCs w:val="28"/>
          <w:lang w:val="zh-CN"/>
        </w:rPr>
        <w:t>乙：互联网带来了很多商机。如果没有互联网，那些大型的网购平台又何以能够如此成功？我们的小店也会因互联网带来更多机会，更具烟火气。</w:t>
      </w:r>
    </w:p>
    <w:p w14:paraId="21045592">
      <w:pPr>
        <w:adjustRightInd w:val="0"/>
        <w:spacing w:line="580" w:lineRule="exact"/>
        <w:ind w:firstLine="560" w:firstLineChars="200"/>
        <w:rPr>
          <w:sz w:val="28"/>
          <w:szCs w:val="28"/>
        </w:rPr>
      </w:pPr>
      <w:r>
        <w:rPr>
          <w:rFonts w:hint="eastAsia" w:hAnsi="仿宋_GB2312" w:cs="仿宋_GB2312"/>
          <w:sz w:val="28"/>
          <w:szCs w:val="28"/>
          <w:lang w:val="zh-CN"/>
        </w:rPr>
        <w:t>甲：这只能代表你个人的观点，我依然不认可。</w:t>
      </w:r>
      <w:r>
        <w:rPr>
          <w:sz w:val="28"/>
          <w:szCs w:val="28"/>
        </w:rPr>
        <w:t>——</w:t>
      </w:r>
      <w:r>
        <w:rPr>
          <w:rFonts w:hint="eastAsia" w:hAnsi="仿宋_GB2312" w:cs="仿宋_GB2312"/>
          <w:sz w:val="28"/>
          <w:szCs w:val="28"/>
          <w:lang w:val="zh-CN"/>
        </w:rPr>
        <w:t>②</w:t>
      </w:r>
    </w:p>
    <w:p w14:paraId="79DC173B">
      <w:pPr>
        <w:adjustRightInd w:val="0"/>
        <w:spacing w:line="580" w:lineRule="exact"/>
        <w:ind w:firstLine="560" w:firstLineChars="200"/>
        <w:rPr>
          <w:sz w:val="28"/>
          <w:szCs w:val="28"/>
        </w:rPr>
      </w:pPr>
      <w:r>
        <w:rPr>
          <w:rFonts w:hint="eastAsia" w:hAnsi="仿宋_GB2312" w:cs="仿宋_GB2312"/>
          <w:sz w:val="28"/>
          <w:szCs w:val="28"/>
          <w:lang w:val="zh-CN"/>
        </w:rPr>
        <w:t>乙：我开了一家花店，在日常经营的同时也线上运营，一边展示店内新品，一边展示小店的日常生活。很多顾客都是在线上看了我的视频后到我店里买花的。</w:t>
      </w:r>
    </w:p>
    <w:p w14:paraId="208471D0">
      <w:pPr>
        <w:adjustRightInd w:val="0"/>
        <w:spacing w:line="580" w:lineRule="exact"/>
        <w:ind w:firstLine="560" w:firstLineChars="200"/>
        <w:rPr>
          <w:sz w:val="28"/>
          <w:szCs w:val="28"/>
        </w:rPr>
      </w:pPr>
      <w:r>
        <w:rPr>
          <w:rFonts w:hint="eastAsia" w:hAnsi="仿宋_GB2312" w:cs="仿宋_GB2312"/>
          <w:sz w:val="28"/>
          <w:szCs w:val="28"/>
          <w:lang w:val="zh-CN"/>
        </w:rPr>
        <w:t>甲：你的小店因互联网受益，就代表其他小店也因互联网受益吗？</w:t>
      </w:r>
      <w:r>
        <w:rPr>
          <w:sz w:val="28"/>
          <w:szCs w:val="28"/>
        </w:rPr>
        <w:t>——</w:t>
      </w:r>
      <w:r>
        <w:rPr>
          <w:rFonts w:hint="eastAsia" w:hAnsi="仿宋_GB2312" w:cs="仿宋_GB2312"/>
          <w:sz w:val="28"/>
          <w:szCs w:val="28"/>
          <w:lang w:val="zh-CN"/>
        </w:rPr>
        <w:t>③</w:t>
      </w:r>
    </w:p>
    <w:p w14:paraId="2A613CE8">
      <w:pPr>
        <w:adjustRightInd w:val="0"/>
        <w:spacing w:line="580" w:lineRule="exact"/>
        <w:ind w:firstLine="560" w:firstLineChars="200"/>
        <w:rPr>
          <w:sz w:val="28"/>
          <w:szCs w:val="28"/>
        </w:rPr>
      </w:pPr>
      <w:r>
        <w:rPr>
          <w:rFonts w:hint="eastAsia" w:hAnsi="仿宋_GB2312" w:cs="仿宋_GB2312"/>
          <w:sz w:val="28"/>
          <w:szCs w:val="28"/>
          <w:lang w:val="zh-CN"/>
        </w:rPr>
        <w:t>乙：我身边很多小店店主都采用了</w:t>
      </w:r>
      <w:r>
        <w:rPr>
          <w:rFonts w:hint="eastAsia" w:ascii="仿宋_GB2312" w:hAnsi="仿宋_GB2312" w:cs="仿宋_GB2312"/>
          <w:sz w:val="28"/>
          <w:szCs w:val="28"/>
          <w:lang w:val="zh-CN"/>
        </w:rPr>
        <w:t>“</w:t>
      </w:r>
      <w:r>
        <w:rPr>
          <w:rFonts w:hint="eastAsia" w:hAnsi="仿宋_GB2312" w:cs="仿宋_GB2312"/>
          <w:sz w:val="28"/>
          <w:szCs w:val="28"/>
          <w:lang w:val="zh-CN"/>
        </w:rPr>
        <w:t>互联网</w:t>
      </w:r>
      <w:r>
        <w:rPr>
          <w:sz w:val="28"/>
          <w:szCs w:val="28"/>
        </w:rPr>
        <w:t>+</w:t>
      </w:r>
      <w:r>
        <w:rPr>
          <w:rFonts w:hint="eastAsia" w:hAnsi="仿宋_GB2312" w:cs="仿宋_GB2312"/>
          <w:sz w:val="28"/>
          <w:szCs w:val="28"/>
          <w:lang w:val="zh-CN"/>
        </w:rPr>
        <w:t>小店</w:t>
      </w:r>
      <w:r>
        <w:rPr>
          <w:rFonts w:hint="eastAsia" w:ascii="仿宋_GB2312" w:hAnsi="仿宋_GB2312" w:cs="仿宋_GB2312"/>
          <w:sz w:val="28"/>
          <w:szCs w:val="28"/>
          <w:lang w:val="zh-CN"/>
        </w:rPr>
        <w:t>”</w:t>
      </w:r>
      <w:r>
        <w:rPr>
          <w:rFonts w:hint="eastAsia" w:hAnsi="仿宋_GB2312" w:cs="仿宋_GB2312"/>
          <w:sz w:val="28"/>
          <w:szCs w:val="28"/>
          <w:lang w:val="zh-CN"/>
        </w:rPr>
        <w:t>的运营模式，说明这种运营模式确实是有效的。</w:t>
      </w:r>
    </w:p>
    <w:p w14:paraId="6E5077E3">
      <w:pPr>
        <w:adjustRightInd w:val="0"/>
        <w:spacing w:line="580" w:lineRule="exact"/>
        <w:ind w:firstLine="560" w:firstLineChars="200"/>
        <w:rPr>
          <w:sz w:val="28"/>
          <w:szCs w:val="28"/>
        </w:rPr>
      </w:pPr>
      <w:r>
        <w:rPr>
          <w:rFonts w:hint="eastAsia" w:hAnsi="仿宋_GB2312" w:cs="仿宋_GB2312"/>
          <w:sz w:val="28"/>
          <w:szCs w:val="28"/>
          <w:lang w:val="zh-CN"/>
        </w:rPr>
        <w:t>甲：每个小店店主采用什么样的运营模式，是他们自己的选择，小店店主有自由选择的权利。</w:t>
      </w:r>
      <w:r>
        <w:rPr>
          <w:sz w:val="28"/>
          <w:szCs w:val="28"/>
        </w:rPr>
        <w:t>——</w:t>
      </w:r>
      <w:r>
        <w:rPr>
          <w:rFonts w:hint="eastAsia" w:hAnsi="仿宋_GB2312" w:cs="仿宋_GB2312"/>
          <w:sz w:val="28"/>
          <w:szCs w:val="28"/>
          <w:lang w:val="zh-CN"/>
        </w:rPr>
        <w:t>④</w:t>
      </w:r>
    </w:p>
    <w:p w14:paraId="5C8E86E0">
      <w:pPr>
        <w:adjustRightInd w:val="0"/>
        <w:spacing w:line="580" w:lineRule="exact"/>
        <w:ind w:firstLine="560" w:firstLineChars="200"/>
        <w:rPr>
          <w:sz w:val="28"/>
          <w:szCs w:val="28"/>
        </w:rPr>
      </w:pPr>
      <w:r>
        <w:rPr>
          <w:rFonts w:hAnsi="仿宋_GB2312" w:cs="仿宋_GB2312"/>
          <w:sz w:val="28"/>
          <w:szCs w:val="28"/>
          <w:lang w:val="zh-CN"/>
        </w:rPr>
        <w:t>1</w:t>
      </w:r>
      <w:r>
        <w:rPr>
          <w:rFonts w:hint="eastAsia" w:hAnsi="仿宋_GB2312" w:cs="仿宋_GB2312"/>
          <w:sz w:val="28"/>
          <w:szCs w:val="28"/>
          <w:lang w:val="zh-CN"/>
        </w:rPr>
        <w:t>．在下列哪项中，甲犯了转移论题的错误？</w:t>
      </w:r>
    </w:p>
    <w:p w14:paraId="4CA1712D">
      <w:pPr>
        <w:tabs>
          <w:tab w:val="left" w:pos="3359"/>
          <w:tab w:val="left" w:pos="5245"/>
        </w:tabs>
        <w:adjustRightInd w:val="0"/>
        <w:spacing w:line="58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．①</w:t>
      </w:r>
      <w:r>
        <w:rPr>
          <w:rFonts w:hAnsi="仿宋_GB2312" w:cs="仿宋_GB2312"/>
          <w:sz w:val="28"/>
          <w:szCs w:val="28"/>
        </w:rPr>
        <w:tab/>
      </w:r>
      <w:r>
        <w:rPr>
          <w:rFonts w:hAnsi="仿宋_GB2312" w:cs="仿宋_GB2312"/>
          <w:sz w:val="28"/>
          <w:szCs w:val="28"/>
        </w:rPr>
        <w:tab/>
      </w:r>
      <w:r>
        <w:rPr>
          <w:rFonts w:hAnsi="仿宋_GB2312" w:cs="仿宋_GB2312"/>
          <w:sz w:val="28"/>
          <w:szCs w:val="28"/>
        </w:rPr>
        <w:t>B</w:t>
      </w:r>
      <w:r>
        <w:rPr>
          <w:rFonts w:hint="eastAsia" w:hAnsi="仿宋_GB2312" w:cs="仿宋_GB2312"/>
          <w:sz w:val="28"/>
          <w:szCs w:val="28"/>
        </w:rPr>
        <w:t>．②</w:t>
      </w:r>
    </w:p>
    <w:p w14:paraId="486627AE">
      <w:pPr>
        <w:tabs>
          <w:tab w:val="left" w:pos="3359"/>
          <w:tab w:val="left" w:pos="5245"/>
        </w:tabs>
        <w:adjustRightInd w:val="0"/>
        <w:spacing w:line="580" w:lineRule="exact"/>
        <w:ind w:firstLine="560" w:firstLineChars="200"/>
        <w:rPr>
          <w:rFonts w:hAnsi="仿宋_GB2312" w:cs="仿宋_GB2312"/>
          <w:sz w:val="28"/>
          <w:szCs w:val="28"/>
        </w:rPr>
      </w:pPr>
      <w:r>
        <w:rPr>
          <w:rFonts w:hAnsi="仿宋_GB2312" w:cs="仿宋_GB2312"/>
          <w:sz w:val="28"/>
          <w:szCs w:val="28"/>
        </w:rPr>
        <w:t>C</w:t>
      </w:r>
      <w:r>
        <w:rPr>
          <w:rFonts w:hint="eastAsia" w:hAnsi="仿宋_GB2312" w:cs="仿宋_GB2312"/>
          <w:sz w:val="28"/>
          <w:szCs w:val="28"/>
        </w:rPr>
        <w:t>．③</w:t>
      </w:r>
      <w:r>
        <w:rPr>
          <w:rFonts w:hAnsi="仿宋_GB2312" w:cs="仿宋_GB2312"/>
          <w:sz w:val="28"/>
          <w:szCs w:val="28"/>
        </w:rPr>
        <w:tab/>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．④</w:t>
      </w:r>
    </w:p>
    <w:p w14:paraId="79946613">
      <w:pPr>
        <w:tabs>
          <w:tab w:val="left" w:pos="3359"/>
        </w:tabs>
        <w:adjustRightInd w:val="0"/>
        <w:spacing w:line="580" w:lineRule="exact"/>
        <w:ind w:firstLine="560" w:firstLineChars="200"/>
        <w:rPr>
          <w:kern w:val="0"/>
          <w:sz w:val="28"/>
          <w:szCs w:val="28"/>
          <w:lang w:val="zh-CN"/>
        </w:rPr>
      </w:pPr>
      <w:r>
        <w:rPr>
          <w:rFonts w:hint="eastAsia"/>
          <w:kern w:val="0"/>
          <w:sz w:val="28"/>
          <w:szCs w:val="28"/>
          <w:lang w:val="zh-CN"/>
        </w:rPr>
        <w:t>答案：D</w:t>
      </w:r>
    </w:p>
    <w:p w14:paraId="49171A02">
      <w:pPr>
        <w:adjustRightInd w:val="0"/>
        <w:spacing w:line="580" w:lineRule="exact"/>
        <w:ind w:firstLine="560" w:firstLineChars="200"/>
        <w:rPr>
          <w:sz w:val="28"/>
          <w:szCs w:val="28"/>
        </w:rPr>
      </w:pPr>
      <w:r>
        <w:rPr>
          <w:rFonts w:hAnsi="仿宋_GB2312" w:cs="仿宋_GB2312"/>
          <w:sz w:val="28"/>
          <w:szCs w:val="28"/>
          <w:lang w:val="zh-CN"/>
        </w:rPr>
        <w:t>2</w:t>
      </w:r>
      <w:r>
        <w:rPr>
          <w:rFonts w:hint="eastAsia" w:hAnsi="仿宋_GB2312" w:cs="仿宋_GB2312"/>
          <w:sz w:val="28"/>
          <w:szCs w:val="28"/>
          <w:lang w:val="zh-CN"/>
        </w:rPr>
        <w:t>．以下哪项最为恰当地评价了乙在上述论证中所犯的逻辑错误？</w:t>
      </w:r>
    </w:p>
    <w:p w14:paraId="41F82F13">
      <w:pPr>
        <w:tabs>
          <w:tab w:val="left" w:pos="3359"/>
          <w:tab w:val="left" w:pos="5245"/>
        </w:tabs>
        <w:adjustRightInd w:val="0"/>
        <w:spacing w:line="58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不当类比和以偏概全</w:t>
      </w:r>
      <w:r>
        <w:rPr>
          <w:rFonts w:hAnsi="仿宋_GB2312" w:cs="仿宋_GB2312"/>
          <w:sz w:val="28"/>
          <w:szCs w:val="28"/>
          <w:lang w:val="zh-CN"/>
        </w:rPr>
        <w:tab/>
      </w: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非此即彼和盲目从众</w:t>
      </w:r>
    </w:p>
    <w:p w14:paraId="4B319D2E">
      <w:pPr>
        <w:tabs>
          <w:tab w:val="left" w:pos="3359"/>
          <w:tab w:val="left" w:pos="5245"/>
        </w:tabs>
        <w:adjustRightInd w:val="0"/>
        <w:spacing w:line="58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以偏概全和非此即彼</w:t>
      </w:r>
      <w:r>
        <w:rPr>
          <w:rFonts w:hAnsi="仿宋_GB2312" w:cs="仿宋_GB2312"/>
          <w:sz w:val="28"/>
          <w:szCs w:val="28"/>
        </w:rPr>
        <w:tab/>
      </w: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盲目从众和强加因果</w:t>
      </w:r>
    </w:p>
    <w:p w14:paraId="385AE47F">
      <w:pPr>
        <w:tabs>
          <w:tab w:val="left" w:pos="3359"/>
        </w:tabs>
        <w:adjustRightInd w:val="0"/>
        <w:spacing w:line="580" w:lineRule="exact"/>
        <w:ind w:firstLine="560" w:firstLineChars="200"/>
        <w:rPr>
          <w:kern w:val="0"/>
          <w:sz w:val="28"/>
          <w:szCs w:val="28"/>
          <w:lang w:val="zh-CN"/>
        </w:rPr>
      </w:pPr>
      <w:r>
        <w:rPr>
          <w:rFonts w:hint="eastAsia"/>
          <w:kern w:val="0"/>
          <w:sz w:val="28"/>
          <w:szCs w:val="28"/>
          <w:lang w:val="zh-CN"/>
        </w:rPr>
        <w:t>答案：A</w:t>
      </w:r>
    </w:p>
    <w:p w14:paraId="4C9A9EA9">
      <w:pPr>
        <w:tabs>
          <w:tab w:val="left" w:pos="4200"/>
        </w:tabs>
        <w:spacing w:line="560" w:lineRule="exact"/>
        <w:ind w:firstLine="643" w:firstLineChars="200"/>
        <w:rPr>
          <w:b/>
          <w:bCs/>
          <w:sz w:val="32"/>
          <w:szCs w:val="32"/>
        </w:rPr>
      </w:pPr>
      <w:r>
        <w:rPr>
          <w:rFonts w:hint="eastAsia" w:ascii="仿宋_GB2312" w:cs="仿宋_GB2312"/>
          <w:b/>
          <w:bCs/>
          <w:sz w:val="32"/>
          <w:szCs w:val="32"/>
        </w:rPr>
        <w:t>⑸</w:t>
      </w:r>
      <w:r>
        <w:rPr>
          <w:rFonts w:hint="eastAsia" w:cs="仿宋_GB2312"/>
          <w:b/>
          <w:bCs/>
          <w:sz w:val="32"/>
          <w:szCs w:val="32"/>
        </w:rPr>
        <w:t>策略选择</w:t>
      </w:r>
    </w:p>
    <w:p w14:paraId="47AAE12C">
      <w:pPr>
        <w:tabs>
          <w:tab w:val="left" w:pos="4200"/>
        </w:tabs>
        <w:spacing w:line="560" w:lineRule="exact"/>
        <w:ind w:firstLine="640" w:firstLineChars="200"/>
        <w:rPr>
          <w:sz w:val="32"/>
          <w:szCs w:val="32"/>
        </w:rPr>
      </w:pPr>
      <w:r>
        <w:rPr>
          <w:rFonts w:hint="eastAsia" w:cs="仿宋_GB2312"/>
          <w:sz w:val="32"/>
          <w:szCs w:val="32"/>
        </w:rPr>
        <w:t>主要测查应试人员面对医疗卫生情境感知理解、分析判别、权衡选择恰当策略的能力。主要涉及医患沟通、医患矛盾应对等方面。</w:t>
      </w:r>
    </w:p>
    <w:p w14:paraId="0C4164FF">
      <w:pPr>
        <w:tabs>
          <w:tab w:val="left" w:pos="4200"/>
        </w:tabs>
        <w:spacing w:line="560" w:lineRule="exact"/>
        <w:rPr>
          <w:rFonts w:ascii="楷体_GB2312" w:eastAsia="楷体_GB2312" w:cs="楷体_GB2312"/>
          <w:b/>
          <w:bCs/>
          <w:sz w:val="32"/>
          <w:szCs w:val="28"/>
        </w:rPr>
      </w:pPr>
      <w:r>
        <w:rPr>
          <w:rFonts w:hint="eastAsia" w:ascii="楷体_GB2312" w:eastAsia="楷体_GB2312" w:cs="楷体_GB2312"/>
          <w:b/>
          <w:bCs/>
          <w:sz w:val="32"/>
          <w:szCs w:val="28"/>
        </w:rPr>
        <w:t>例题：</w:t>
      </w:r>
    </w:p>
    <w:p w14:paraId="63DEC386">
      <w:pPr>
        <w:adjustRightInd w:val="0"/>
        <w:spacing w:line="560" w:lineRule="exact"/>
        <w:ind w:firstLine="560" w:firstLineChars="200"/>
        <w:rPr>
          <w:sz w:val="28"/>
          <w:szCs w:val="28"/>
        </w:rPr>
      </w:pPr>
      <w:r>
        <w:rPr>
          <w:rFonts w:hint="eastAsia" w:hAnsi="仿宋_GB2312" w:cs="仿宋_GB2312"/>
          <w:sz w:val="28"/>
          <w:szCs w:val="28"/>
          <w:lang w:val="zh-CN"/>
        </w:rPr>
        <w:t>护士小李的父亲患有慢性病，定期到小李所在病房住院治疗。小李给父亲输液时，也会像对其他患者一样，认真核对信息：</w:t>
      </w:r>
      <w:r>
        <w:rPr>
          <w:rFonts w:hint="eastAsia" w:ascii="仿宋_GB2312" w:hAnsi="仿宋_GB2312" w:cs="仿宋_GB2312"/>
          <w:sz w:val="28"/>
          <w:szCs w:val="28"/>
          <w:lang w:val="zh-CN"/>
        </w:rPr>
        <w:t>“</w:t>
      </w:r>
      <w:r>
        <w:rPr>
          <w:rFonts w:hint="eastAsia" w:hAnsi="仿宋_GB2312" w:cs="仿宋_GB2312"/>
          <w:sz w:val="28"/>
          <w:szCs w:val="28"/>
          <w:lang w:val="zh-CN"/>
        </w:rPr>
        <w:t>请您报一下自己的床号和姓名。</w:t>
      </w:r>
      <w:r>
        <w:rPr>
          <w:rFonts w:hint="eastAsia" w:ascii="仿宋_GB2312" w:hAnsi="仿宋_GB2312" w:cs="仿宋_GB2312"/>
          <w:sz w:val="28"/>
          <w:szCs w:val="28"/>
          <w:lang w:val="zh-CN"/>
        </w:rPr>
        <w:t>”</w:t>
      </w:r>
      <w:r>
        <w:rPr>
          <w:rFonts w:hint="eastAsia" w:hAnsi="仿宋_GB2312" w:cs="仿宋_GB2312"/>
          <w:sz w:val="28"/>
          <w:szCs w:val="28"/>
          <w:lang w:val="zh-CN"/>
        </w:rPr>
        <w:t>邻床患者说：“</w:t>
      </w:r>
      <w:r>
        <w:rPr>
          <w:rFonts w:hint="eastAsia" w:hAnsi="仿宋_GB2312" w:cs="仿宋_GB2312"/>
          <w:sz w:val="28"/>
          <w:szCs w:val="28"/>
        </w:rPr>
        <w:t>这不是你爸爸吗？怎么还要明知故问呢？</w:t>
      </w:r>
      <w:r>
        <w:rPr>
          <w:rFonts w:hint="eastAsia" w:hAnsi="仿宋_GB2312" w:cs="仿宋_GB2312"/>
          <w:sz w:val="28"/>
          <w:szCs w:val="28"/>
          <w:lang w:val="zh-CN"/>
        </w:rPr>
        <w:t>”</w:t>
      </w:r>
      <w:r>
        <w:rPr>
          <w:rFonts w:hint="eastAsia" w:hAnsi="仿宋_GB2312" w:cs="仿宋_GB2312"/>
          <w:sz w:val="28"/>
          <w:szCs w:val="28"/>
        </w:rPr>
        <w:t>面对自己的父亲，小李在以后的工作中应如何处理更为妥当？</w:t>
      </w:r>
    </w:p>
    <w:p w14:paraId="69D4A1AC">
      <w:pPr>
        <w:adjustRightInd w:val="0"/>
        <w:spacing w:line="560" w:lineRule="exact"/>
        <w:ind w:firstLine="560" w:firstLineChars="200"/>
        <w:rPr>
          <w:sz w:val="28"/>
          <w:szCs w:val="28"/>
        </w:rPr>
      </w:pPr>
      <w:r>
        <w:rPr>
          <w:rFonts w:hAnsi="仿宋_GB2312" w:cs="仿宋_GB2312"/>
          <w:sz w:val="28"/>
          <w:szCs w:val="28"/>
        </w:rPr>
        <w:t>A</w:t>
      </w:r>
      <w:r>
        <w:rPr>
          <w:rFonts w:hint="eastAsia" w:hAnsi="仿宋_GB2312" w:cs="仿宋_GB2312"/>
          <w:sz w:val="28"/>
          <w:szCs w:val="28"/>
        </w:rPr>
        <w:t>．</w:t>
      </w:r>
      <w:r>
        <w:rPr>
          <w:rFonts w:hint="eastAsia" w:hAnsi="仿宋_GB2312" w:cs="仿宋_GB2312"/>
          <w:sz w:val="28"/>
          <w:szCs w:val="28"/>
          <w:lang w:val="zh-CN"/>
        </w:rPr>
        <w:t>父亲的信息由小李自己核对，因此无需让父亲自报床号和姓名</w:t>
      </w:r>
    </w:p>
    <w:p w14:paraId="009614CF">
      <w:pPr>
        <w:adjustRightInd w:val="0"/>
        <w:spacing w:line="560" w:lineRule="exact"/>
        <w:ind w:firstLine="560" w:firstLineChars="200"/>
        <w:rPr>
          <w:sz w:val="28"/>
          <w:szCs w:val="28"/>
        </w:rPr>
      </w:pPr>
      <w:r>
        <w:rPr>
          <w:rFonts w:hAnsi="仿宋_GB2312" w:cs="仿宋_GB2312"/>
          <w:sz w:val="28"/>
          <w:szCs w:val="28"/>
        </w:rPr>
        <w:t>B</w:t>
      </w:r>
      <w:r>
        <w:rPr>
          <w:rFonts w:hint="eastAsia" w:hAnsi="仿宋_GB2312" w:cs="仿宋_GB2312"/>
          <w:sz w:val="28"/>
          <w:szCs w:val="28"/>
        </w:rPr>
        <w:t>．</w:t>
      </w:r>
      <w:r>
        <w:rPr>
          <w:rFonts w:hint="eastAsia" w:hAnsi="仿宋_GB2312" w:cs="仿宋_GB2312"/>
          <w:sz w:val="28"/>
          <w:szCs w:val="28"/>
          <w:lang w:val="zh-CN"/>
        </w:rPr>
        <w:t>父亲的姓名无需核对，只需要让父亲自报床号进行核对就可以</w:t>
      </w:r>
    </w:p>
    <w:p w14:paraId="442E6484">
      <w:pPr>
        <w:adjustRightInd w:val="0"/>
        <w:spacing w:line="560" w:lineRule="exact"/>
        <w:ind w:firstLine="560" w:firstLineChars="200"/>
        <w:rPr>
          <w:sz w:val="28"/>
          <w:szCs w:val="28"/>
        </w:rPr>
      </w:pPr>
      <w:r>
        <w:rPr>
          <w:rFonts w:hAnsi="仿宋_GB2312" w:cs="仿宋_GB2312"/>
          <w:sz w:val="28"/>
          <w:szCs w:val="28"/>
        </w:rPr>
        <w:t>C</w:t>
      </w:r>
      <w:r>
        <w:rPr>
          <w:rFonts w:hint="eastAsia" w:hAnsi="仿宋_GB2312" w:cs="仿宋_GB2312"/>
          <w:sz w:val="28"/>
          <w:szCs w:val="28"/>
        </w:rPr>
        <w:t>．</w:t>
      </w:r>
      <w:r>
        <w:rPr>
          <w:rFonts w:hint="eastAsia" w:hAnsi="仿宋_GB2312" w:cs="仿宋_GB2312"/>
          <w:sz w:val="28"/>
          <w:szCs w:val="28"/>
          <w:lang w:val="zh-CN"/>
        </w:rPr>
        <w:t>小李可说出父亲的床号要求他确认，避免直呼父亲姓名的尴尬</w:t>
      </w:r>
    </w:p>
    <w:p w14:paraId="6C9A3564">
      <w:pPr>
        <w:adjustRightInd w:val="0"/>
        <w:spacing w:line="560" w:lineRule="exact"/>
        <w:ind w:firstLine="560" w:firstLineChars="200"/>
        <w:rPr>
          <w:rFonts w:hAnsi="仿宋_GB2312" w:cs="仿宋_GB2312"/>
          <w:sz w:val="28"/>
          <w:szCs w:val="28"/>
          <w:lang w:val="zh-CN"/>
        </w:rPr>
      </w:pPr>
      <w:r>
        <w:rPr>
          <w:rFonts w:hAnsi="仿宋_GB2312" w:cs="仿宋_GB2312"/>
          <w:sz w:val="28"/>
          <w:szCs w:val="28"/>
        </w:rPr>
        <w:t>D</w:t>
      </w:r>
      <w:r>
        <w:rPr>
          <w:rFonts w:hint="eastAsia" w:hAnsi="仿宋_GB2312" w:cs="仿宋_GB2312"/>
          <w:sz w:val="28"/>
          <w:szCs w:val="28"/>
        </w:rPr>
        <w:t>．</w:t>
      </w:r>
      <w:r>
        <w:rPr>
          <w:rFonts w:hint="eastAsia" w:hAnsi="仿宋_GB2312" w:cs="仿宋_GB2312"/>
          <w:sz w:val="28"/>
          <w:szCs w:val="28"/>
          <w:lang w:val="zh-CN"/>
        </w:rPr>
        <w:t>坚持操作流程，让父亲报出自己的床号和姓名，以免操作失误</w:t>
      </w:r>
    </w:p>
    <w:p w14:paraId="66C44D45">
      <w:pPr>
        <w:tabs>
          <w:tab w:val="left" w:pos="3359"/>
        </w:tabs>
        <w:adjustRightInd w:val="0"/>
        <w:spacing w:line="560" w:lineRule="exact"/>
        <w:ind w:firstLine="560" w:firstLineChars="200"/>
        <w:rPr>
          <w:color w:val="000000"/>
          <w:kern w:val="0"/>
          <w:sz w:val="28"/>
          <w:szCs w:val="28"/>
          <w:lang w:val="zh-CN"/>
        </w:rPr>
      </w:pPr>
      <w:r>
        <w:rPr>
          <w:rFonts w:hint="eastAsia"/>
          <w:color w:val="000000"/>
          <w:kern w:val="0"/>
          <w:sz w:val="28"/>
          <w:szCs w:val="28"/>
          <w:lang w:val="zh-CN"/>
        </w:rPr>
        <w:t>答案：D</w:t>
      </w:r>
      <w:r>
        <w:rPr>
          <w:color w:val="000000"/>
          <w:kern w:val="0"/>
          <w:sz w:val="28"/>
          <w:szCs w:val="28"/>
          <w:lang w:val="zh-CN"/>
        </w:rPr>
        <w:br w:type="page"/>
      </w:r>
    </w:p>
    <w:p w14:paraId="38951F4D">
      <w:pPr>
        <w:pStyle w:val="4"/>
        <w:tabs>
          <w:tab w:val="left" w:pos="4200"/>
        </w:tabs>
        <w:spacing w:line="580" w:lineRule="exact"/>
        <w:rPr>
          <w:rFonts w:ascii="黑体" w:hAnsi="黑体" w:eastAsia="黑体" w:cs="黑体"/>
          <w:b w:val="0"/>
        </w:rPr>
      </w:pPr>
      <w:bookmarkStart w:id="55" w:name="_Toc62803521"/>
      <w:r>
        <w:rPr>
          <w:rFonts w:hint="eastAsia" w:ascii="黑体" w:hAnsi="黑体" w:eastAsia="黑体" w:cs="黑体"/>
          <w:b w:val="0"/>
        </w:rPr>
        <w:t>5.5.2  《综合应用能力</w:t>
      </w:r>
      <w:r>
        <w:rPr>
          <w:rFonts w:eastAsia="黑体"/>
          <w:b w:val="0"/>
        </w:rPr>
        <w:t>（E类）</w:t>
      </w:r>
      <w:r>
        <w:rPr>
          <w:rFonts w:hint="eastAsia" w:ascii="黑体" w:hAnsi="黑体" w:eastAsia="黑体" w:cs="黑体"/>
          <w:b w:val="0"/>
        </w:rPr>
        <w:t>》</w:t>
      </w:r>
      <w:bookmarkEnd w:id="55"/>
    </w:p>
    <w:p w14:paraId="0672563C">
      <w:pPr>
        <w:pStyle w:val="39"/>
        <w:tabs>
          <w:tab w:val="left" w:pos="4200"/>
        </w:tabs>
        <w:spacing w:line="580" w:lineRule="exact"/>
        <w:ind w:firstLine="0" w:firstLineChars="0"/>
        <w:outlineLvl w:val="3"/>
        <w:rPr>
          <w:rFonts w:ascii="宋体" w:hAnsi="宋体" w:eastAsia="宋体"/>
        </w:rPr>
      </w:pPr>
      <w:bookmarkStart w:id="56" w:name="_Toc62803522"/>
      <w:r>
        <w:rPr>
          <w:rFonts w:hint="eastAsia" w:ascii="宋体" w:hAnsi="宋体" w:eastAsia="宋体"/>
        </w:rPr>
        <w:t>5.5.2.1  考试性质和目标</w:t>
      </w:r>
      <w:bookmarkEnd w:id="56"/>
    </w:p>
    <w:p w14:paraId="2EFEC32E">
      <w:pPr>
        <w:tabs>
          <w:tab w:val="left" w:pos="4200"/>
        </w:tabs>
        <w:spacing w:line="580" w:lineRule="exact"/>
        <w:ind w:firstLine="640" w:firstLineChars="200"/>
        <w:rPr>
          <w:rFonts w:ascii="仿宋_GB2312" w:hAnsi="??"/>
          <w:color w:val="000000"/>
          <w:kern w:val="0"/>
          <w:sz w:val="32"/>
          <w:szCs w:val="32"/>
        </w:rPr>
      </w:pPr>
      <w:r>
        <w:rPr>
          <w:rFonts w:hint="eastAsia" w:ascii="仿宋_GB2312" w:hAnsi="华文仿宋" w:cs="仿宋_GB2312"/>
          <w:sz w:val="32"/>
          <w:szCs w:val="32"/>
        </w:rPr>
        <w:t>《综合应用能力</w:t>
      </w:r>
      <w:r>
        <w:rPr>
          <w:sz w:val="32"/>
          <w:szCs w:val="32"/>
        </w:rPr>
        <w:t>（E类）</w:t>
      </w:r>
      <w:r>
        <w:rPr>
          <w:rFonts w:hint="eastAsia" w:ascii="仿宋_GB2312" w:hAnsi="华文中宋" w:cs="仿宋_GB2312"/>
          <w:sz w:val="32"/>
          <w:szCs w:val="32"/>
        </w:rPr>
        <w:t>》</w:t>
      </w:r>
      <w:r>
        <w:rPr>
          <w:rFonts w:hint="eastAsia" w:ascii="仿宋_GB2312" w:cs="仿宋_GB2312"/>
          <w:sz w:val="32"/>
          <w:szCs w:val="32"/>
        </w:rPr>
        <w:t>是针对医疗卫生机构专业技术岗位公开招聘工作人员而设置的考试科目，</w:t>
      </w:r>
      <w:r>
        <w:rPr>
          <w:rFonts w:hint="eastAsia" w:ascii="仿宋_GB2312" w:cs="仿宋_GB2312"/>
          <w:color w:val="000000"/>
          <w:sz w:val="32"/>
          <w:szCs w:val="32"/>
        </w:rPr>
        <w:t>旨在测查应试人员</w:t>
      </w:r>
      <w:r>
        <w:rPr>
          <w:rFonts w:hint="eastAsia" w:ascii="仿宋_GB2312" w:cs="仿宋_GB2312"/>
          <w:sz w:val="32"/>
          <w:szCs w:val="32"/>
        </w:rPr>
        <w:t>综合运用医疗卫生相关知识和技能，分析、解决问题的能力。</w:t>
      </w:r>
    </w:p>
    <w:p w14:paraId="771F5237">
      <w:pPr>
        <w:pStyle w:val="39"/>
        <w:tabs>
          <w:tab w:val="left" w:pos="4200"/>
        </w:tabs>
        <w:spacing w:line="580" w:lineRule="exact"/>
        <w:ind w:firstLine="0" w:firstLineChars="0"/>
        <w:outlineLvl w:val="3"/>
        <w:rPr>
          <w:rFonts w:ascii="宋体" w:hAnsi="宋体" w:eastAsia="宋体"/>
        </w:rPr>
      </w:pPr>
      <w:bookmarkStart w:id="57" w:name="_Toc62803523"/>
      <w:r>
        <w:rPr>
          <w:rFonts w:hint="eastAsia" w:ascii="宋体" w:hAnsi="宋体" w:eastAsia="宋体"/>
        </w:rPr>
        <w:t>5.5.2.2  考试内容和测评要素</w:t>
      </w:r>
      <w:bookmarkEnd w:id="57"/>
    </w:p>
    <w:p w14:paraId="4DBCA15E">
      <w:pPr>
        <w:tabs>
          <w:tab w:val="left" w:pos="4200"/>
        </w:tabs>
        <w:spacing w:line="580" w:lineRule="exact"/>
        <w:ind w:firstLine="640" w:firstLineChars="200"/>
        <w:rPr>
          <w:rFonts w:ascii="仿宋_GB2312"/>
          <w:color w:val="000000"/>
          <w:kern w:val="0"/>
          <w:sz w:val="32"/>
          <w:szCs w:val="32"/>
        </w:rPr>
      </w:pPr>
      <w:r>
        <w:rPr>
          <w:rFonts w:hint="eastAsia" w:ascii="仿宋_GB2312" w:hAnsi="??" w:cs="仿宋_GB2312"/>
          <w:color w:val="000000"/>
          <w:kern w:val="0"/>
          <w:sz w:val="32"/>
          <w:szCs w:val="32"/>
        </w:rPr>
        <w:t>由医学基础知识和招聘岗位专业知识应用能力两个部分组成。其中，医学基础知识部分占比</w:t>
      </w:r>
      <w:r>
        <w:rPr>
          <w:color w:val="000000"/>
          <w:kern w:val="0"/>
          <w:sz w:val="32"/>
          <w:szCs w:val="32"/>
        </w:rPr>
        <w:t>60%，所有应试人员必答；招聘岗位专业知识应用能力部分占比40%</w:t>
      </w:r>
      <w:r>
        <w:rPr>
          <w:rFonts w:hint="eastAsia" w:ascii="仿宋_GB2312" w:cs="仿宋_GB2312"/>
          <w:color w:val="000000"/>
          <w:kern w:val="0"/>
          <w:sz w:val="32"/>
          <w:szCs w:val="32"/>
        </w:rPr>
        <w:t>，具体分为中医临床、西医临床、药剂、护理、医学技术、公共卫生管理六个类别，应试人员应根据</w:t>
      </w:r>
      <w:r>
        <w:rPr>
          <w:rFonts w:hint="eastAsia" w:ascii="仿宋_GB2312"/>
          <w:color w:val="000000"/>
          <w:kern w:val="0"/>
          <w:sz w:val="32"/>
          <w:szCs w:val="32"/>
        </w:rPr>
        <w:t>报考岗位选做相应类别的试题。</w:t>
      </w:r>
    </w:p>
    <w:p w14:paraId="3F62F1CD">
      <w:pPr>
        <w:tabs>
          <w:tab w:val="left" w:pos="4200"/>
        </w:tabs>
        <w:spacing w:line="580" w:lineRule="exact"/>
        <w:ind w:firstLine="643" w:firstLineChars="200"/>
        <w:rPr>
          <w:rFonts w:ascii="仿宋_GB2312" w:hAnsi="??"/>
          <w:b/>
          <w:bCs/>
          <w:color w:val="000000"/>
          <w:kern w:val="0"/>
          <w:sz w:val="32"/>
          <w:szCs w:val="32"/>
        </w:rPr>
      </w:pPr>
      <w:r>
        <w:rPr>
          <w:rFonts w:hint="eastAsia" w:ascii="仿宋_GB2312" w:cs="仿宋_GB2312"/>
          <w:b/>
          <w:bCs/>
          <w:sz w:val="32"/>
          <w:szCs w:val="32"/>
        </w:rPr>
        <w:t>⑴</w:t>
      </w:r>
      <w:r>
        <w:rPr>
          <w:rFonts w:hint="eastAsia" w:ascii="仿宋_GB2312" w:hAnsi="??" w:cs="仿宋_GB2312"/>
          <w:b/>
          <w:bCs/>
          <w:color w:val="000000"/>
          <w:kern w:val="0"/>
          <w:sz w:val="32"/>
          <w:szCs w:val="32"/>
        </w:rPr>
        <w:t>医学基础知识部分</w:t>
      </w:r>
    </w:p>
    <w:p w14:paraId="4BD5BD0E">
      <w:pPr>
        <w:tabs>
          <w:tab w:val="left" w:pos="4200"/>
        </w:tabs>
        <w:spacing w:line="580" w:lineRule="exact"/>
        <w:ind w:firstLine="640" w:firstLineChars="200"/>
        <w:rPr>
          <w:rFonts w:ascii="仿宋_GB2312" w:hAnsi="??"/>
          <w:color w:val="000000"/>
          <w:kern w:val="0"/>
          <w:sz w:val="32"/>
          <w:szCs w:val="32"/>
        </w:rPr>
      </w:pPr>
      <w:r>
        <w:rPr>
          <w:rFonts w:hint="eastAsia" w:ascii="仿宋_GB2312" w:hAnsi="??" w:cs="仿宋_GB2312"/>
          <w:color w:val="000000"/>
          <w:kern w:val="0"/>
          <w:sz w:val="32"/>
          <w:szCs w:val="32"/>
        </w:rPr>
        <w:t>主要测查应试人员对应知应会医学基础知识的掌握程度以及理解和应用能力。医学基础知识内容由四个部分组成：</w:t>
      </w:r>
    </w:p>
    <w:p w14:paraId="067DC605">
      <w:pPr>
        <w:tabs>
          <w:tab w:val="left" w:pos="4200"/>
        </w:tabs>
        <w:spacing w:line="580" w:lineRule="exact"/>
        <w:ind w:firstLine="640" w:firstLineChars="200"/>
        <w:rPr>
          <w:rFonts w:ascii="仿宋_GB2312" w:hAnsi="??"/>
          <w:color w:val="000000"/>
          <w:kern w:val="0"/>
          <w:sz w:val="32"/>
          <w:szCs w:val="32"/>
        </w:rPr>
      </w:pPr>
      <w:r>
        <w:rPr>
          <w:rFonts w:hint="eastAsia" w:ascii="仿宋_GB2312" w:cs="仿宋_GB2312"/>
          <w:color w:val="000000"/>
          <w:kern w:val="0"/>
          <w:sz w:val="32"/>
          <w:szCs w:val="32"/>
        </w:rPr>
        <w:t>①</w:t>
      </w:r>
      <w:r>
        <w:rPr>
          <w:rFonts w:hint="eastAsia" w:ascii="仿宋_GB2312" w:hAnsi="??" w:cs="仿宋_GB2312"/>
          <w:color w:val="000000"/>
          <w:kern w:val="0"/>
          <w:sz w:val="32"/>
          <w:szCs w:val="32"/>
        </w:rPr>
        <w:t>基础医学知识：主要包括细胞生物学、人体解剖学、组织胚胎学、生理学、生物化学与分子生物学、微生物学与免疫学、医学遗传学、人体寄生虫学、药理学、病理学等。</w:t>
      </w:r>
    </w:p>
    <w:p w14:paraId="38950F85">
      <w:pPr>
        <w:tabs>
          <w:tab w:val="left" w:pos="4200"/>
        </w:tabs>
        <w:spacing w:line="580" w:lineRule="exact"/>
        <w:ind w:firstLine="640" w:firstLineChars="200"/>
        <w:rPr>
          <w:rFonts w:ascii="仿宋_GB2312" w:hAnsi="??"/>
          <w:color w:val="000000"/>
          <w:kern w:val="0"/>
          <w:sz w:val="32"/>
          <w:szCs w:val="32"/>
        </w:rPr>
      </w:pPr>
      <w:r>
        <w:rPr>
          <w:rFonts w:hint="eastAsia" w:ascii="仿宋_GB2312" w:cs="仿宋_GB2312"/>
          <w:color w:val="000000"/>
          <w:kern w:val="0"/>
          <w:sz w:val="32"/>
          <w:szCs w:val="32"/>
        </w:rPr>
        <w:t>②</w:t>
      </w:r>
      <w:r>
        <w:rPr>
          <w:rFonts w:hint="eastAsia" w:ascii="仿宋_GB2312" w:hAnsi="??" w:cs="仿宋_GB2312"/>
          <w:color w:val="000000"/>
          <w:kern w:val="0"/>
          <w:sz w:val="32"/>
          <w:szCs w:val="32"/>
        </w:rPr>
        <w:t>临床医学知识：主要包括诊断学、内科学、外科学、儿科学、妇产科学、中医学、传染病学、皮肤病学、口腔及眼耳鼻喉科学、医学影像学等。</w:t>
      </w:r>
    </w:p>
    <w:p w14:paraId="443B4582">
      <w:pPr>
        <w:tabs>
          <w:tab w:val="left" w:pos="4200"/>
        </w:tabs>
        <w:spacing w:line="580" w:lineRule="exact"/>
        <w:ind w:firstLine="640" w:firstLineChars="200"/>
        <w:rPr>
          <w:rFonts w:ascii="仿宋_GB2312" w:hAnsi="??"/>
          <w:color w:val="000000"/>
          <w:kern w:val="0"/>
          <w:sz w:val="32"/>
          <w:szCs w:val="32"/>
        </w:rPr>
      </w:pPr>
      <w:r>
        <w:rPr>
          <w:rFonts w:hint="eastAsia" w:ascii="仿宋_GB2312" w:cs="仿宋_GB2312"/>
          <w:color w:val="000000"/>
          <w:kern w:val="0"/>
          <w:sz w:val="32"/>
          <w:szCs w:val="32"/>
        </w:rPr>
        <w:t>③</w:t>
      </w:r>
      <w:r>
        <w:rPr>
          <w:rFonts w:hint="eastAsia" w:ascii="仿宋_GB2312" w:hAnsi="??" w:cs="仿宋_GB2312"/>
          <w:color w:val="000000"/>
          <w:kern w:val="0"/>
          <w:sz w:val="32"/>
          <w:szCs w:val="32"/>
        </w:rPr>
        <w:t>公共卫生知识：主要包括预防医学、流行病学、营养与食品卫生学、卫生监督学、职业卫生与职业医学、卫生微生物学、社会医学等。</w:t>
      </w:r>
    </w:p>
    <w:p w14:paraId="122ABC83">
      <w:pPr>
        <w:tabs>
          <w:tab w:val="left" w:pos="4200"/>
        </w:tabs>
        <w:spacing w:line="580" w:lineRule="exact"/>
        <w:ind w:firstLine="640" w:firstLineChars="200"/>
        <w:rPr>
          <w:rFonts w:ascii="仿宋_GB2312" w:hAnsi="??"/>
          <w:color w:val="000000"/>
          <w:kern w:val="0"/>
          <w:sz w:val="32"/>
          <w:szCs w:val="32"/>
        </w:rPr>
      </w:pPr>
      <w:r>
        <w:rPr>
          <w:rFonts w:hint="eastAsia" w:ascii="仿宋_GB2312" w:cs="仿宋_GB2312"/>
          <w:color w:val="000000"/>
          <w:kern w:val="0"/>
          <w:sz w:val="32"/>
          <w:szCs w:val="32"/>
        </w:rPr>
        <w:t>④</w:t>
      </w:r>
      <w:r>
        <w:rPr>
          <w:rFonts w:hint="eastAsia" w:ascii="仿宋_GB2312" w:hAnsi="??" w:cs="仿宋_GB2312"/>
          <w:color w:val="000000"/>
          <w:kern w:val="0"/>
          <w:sz w:val="32"/>
          <w:szCs w:val="32"/>
        </w:rPr>
        <w:t>医学相关知识：主要包括医学心理学、医学伦理学、卫生政策及法律法规等。</w:t>
      </w:r>
    </w:p>
    <w:p w14:paraId="361D04D9">
      <w:pPr>
        <w:tabs>
          <w:tab w:val="left" w:pos="4200"/>
        </w:tabs>
        <w:spacing w:line="580" w:lineRule="exact"/>
        <w:ind w:firstLine="643" w:firstLineChars="200"/>
        <w:rPr>
          <w:rFonts w:ascii="仿宋_GB2312" w:hAnsi="??"/>
          <w:b/>
          <w:bCs/>
          <w:color w:val="000000"/>
          <w:kern w:val="0"/>
          <w:sz w:val="32"/>
          <w:szCs w:val="32"/>
        </w:rPr>
      </w:pPr>
      <w:r>
        <w:rPr>
          <w:rFonts w:hint="eastAsia" w:ascii="仿宋_GB2312" w:cs="仿宋_GB2312"/>
          <w:b/>
          <w:bCs/>
          <w:sz w:val="32"/>
          <w:szCs w:val="32"/>
        </w:rPr>
        <w:t>⑵招聘</w:t>
      </w:r>
      <w:r>
        <w:rPr>
          <w:rFonts w:hint="eastAsia" w:ascii="仿宋_GB2312" w:hAnsi="??" w:cs="仿宋_GB2312"/>
          <w:b/>
          <w:bCs/>
          <w:color w:val="000000"/>
          <w:kern w:val="0"/>
          <w:sz w:val="32"/>
          <w:szCs w:val="32"/>
        </w:rPr>
        <w:t>岗位专业知识应用能力部分</w:t>
      </w:r>
    </w:p>
    <w:p w14:paraId="0EC87BD2">
      <w:pPr>
        <w:tabs>
          <w:tab w:val="left" w:pos="4200"/>
        </w:tabs>
        <w:spacing w:line="580" w:lineRule="exact"/>
        <w:ind w:firstLine="640" w:firstLineChars="200"/>
        <w:rPr>
          <w:rFonts w:ascii="仿宋_GB2312" w:hAnsi="??"/>
          <w:color w:val="000000"/>
          <w:kern w:val="0"/>
          <w:sz w:val="32"/>
          <w:szCs w:val="32"/>
        </w:rPr>
      </w:pPr>
      <w:r>
        <w:rPr>
          <w:rFonts w:hint="eastAsia" w:ascii="仿宋_GB2312" w:hAnsi="??" w:cs="仿宋_GB2312"/>
          <w:color w:val="000000"/>
          <w:kern w:val="0"/>
          <w:sz w:val="32"/>
          <w:szCs w:val="32"/>
        </w:rPr>
        <w:t>主要测查应试人员运用岗位专业知识进行分析、判断和解决实际问题的能力，以及实际操作技能、沟通技能、临床思维技能和应具备的个人素养。</w:t>
      </w:r>
    </w:p>
    <w:p w14:paraId="7154AF02">
      <w:pPr>
        <w:tabs>
          <w:tab w:val="left" w:pos="4200"/>
        </w:tabs>
        <w:spacing w:line="580" w:lineRule="exact"/>
        <w:ind w:firstLine="640" w:firstLineChars="200"/>
        <w:rPr>
          <w:rFonts w:ascii="仿宋_GB2312"/>
          <w:color w:val="000000"/>
          <w:kern w:val="0"/>
          <w:sz w:val="32"/>
          <w:szCs w:val="32"/>
        </w:rPr>
      </w:pPr>
      <w:r>
        <w:rPr>
          <w:rFonts w:hint="eastAsia" w:ascii="仿宋_GB2312" w:cs="仿宋_GB2312"/>
          <w:color w:val="000000"/>
          <w:kern w:val="0"/>
          <w:sz w:val="32"/>
          <w:szCs w:val="32"/>
        </w:rPr>
        <w:t>①中医临床岗位：主要测查从事中医临床岗位的基本专业理论和应用能力。</w:t>
      </w:r>
    </w:p>
    <w:p w14:paraId="44D74727">
      <w:pPr>
        <w:tabs>
          <w:tab w:val="left" w:pos="4200"/>
        </w:tabs>
        <w:spacing w:line="580" w:lineRule="exact"/>
        <w:ind w:firstLine="640" w:firstLineChars="200"/>
        <w:rPr>
          <w:rFonts w:ascii="仿宋_GB2312"/>
          <w:color w:val="000000"/>
          <w:kern w:val="0"/>
          <w:sz w:val="32"/>
          <w:szCs w:val="32"/>
        </w:rPr>
      </w:pPr>
      <w:r>
        <w:rPr>
          <w:rFonts w:hint="eastAsia" w:ascii="仿宋_GB2312" w:cs="仿宋_GB2312"/>
          <w:color w:val="000000"/>
          <w:kern w:val="0"/>
          <w:sz w:val="32"/>
          <w:szCs w:val="32"/>
        </w:rPr>
        <w:t>②西医临床岗位：主要测查从事西医临床岗位的基本专业理论和应用能力。</w:t>
      </w:r>
    </w:p>
    <w:p w14:paraId="1B3D7301">
      <w:pPr>
        <w:tabs>
          <w:tab w:val="left" w:pos="4200"/>
        </w:tabs>
        <w:spacing w:line="580" w:lineRule="exact"/>
        <w:ind w:firstLine="640" w:firstLineChars="200"/>
        <w:rPr>
          <w:rFonts w:ascii="仿宋_GB2312"/>
          <w:color w:val="000000"/>
          <w:kern w:val="0"/>
          <w:sz w:val="32"/>
          <w:szCs w:val="32"/>
        </w:rPr>
      </w:pPr>
      <w:r>
        <w:rPr>
          <w:rFonts w:hint="eastAsia" w:ascii="仿宋_GB2312" w:cs="仿宋_GB2312"/>
          <w:color w:val="000000"/>
          <w:kern w:val="0"/>
          <w:sz w:val="32"/>
          <w:szCs w:val="32"/>
        </w:rPr>
        <w:t>③药剂岗位：主要测查从事药剂岗位的基本专业理论和应用能力。</w:t>
      </w:r>
    </w:p>
    <w:p w14:paraId="6185395E">
      <w:pPr>
        <w:tabs>
          <w:tab w:val="left" w:pos="4200"/>
        </w:tabs>
        <w:spacing w:line="580" w:lineRule="exact"/>
        <w:ind w:firstLine="640" w:firstLineChars="200"/>
        <w:rPr>
          <w:rFonts w:ascii="仿宋_GB2312"/>
          <w:color w:val="000000"/>
          <w:kern w:val="0"/>
          <w:sz w:val="32"/>
          <w:szCs w:val="32"/>
        </w:rPr>
      </w:pPr>
      <w:r>
        <w:rPr>
          <w:rFonts w:hint="eastAsia" w:ascii="仿宋_GB2312" w:cs="仿宋_GB2312"/>
          <w:color w:val="000000"/>
          <w:kern w:val="0"/>
          <w:sz w:val="32"/>
          <w:szCs w:val="32"/>
        </w:rPr>
        <w:t>④护理岗位：主要测查从事临床护理岗位的基本专业理论和应用能力。</w:t>
      </w:r>
    </w:p>
    <w:p w14:paraId="6AD6DEA3">
      <w:pPr>
        <w:tabs>
          <w:tab w:val="left" w:pos="4200"/>
        </w:tabs>
        <w:spacing w:line="580" w:lineRule="exact"/>
        <w:ind w:firstLine="640" w:firstLineChars="200"/>
        <w:rPr>
          <w:rFonts w:ascii="仿宋_GB2312"/>
          <w:color w:val="000000"/>
          <w:kern w:val="0"/>
          <w:sz w:val="32"/>
          <w:szCs w:val="32"/>
        </w:rPr>
      </w:pPr>
      <w:r>
        <w:rPr>
          <w:rFonts w:hint="eastAsia" w:ascii="仿宋_GB2312" w:cs="仿宋_GB2312"/>
          <w:color w:val="000000"/>
          <w:kern w:val="0"/>
          <w:sz w:val="32"/>
          <w:szCs w:val="32"/>
        </w:rPr>
        <w:t>⑤医学技术岗位：主要测查从事医学技术岗位的基本专业理论和应用能力。</w:t>
      </w:r>
    </w:p>
    <w:p w14:paraId="7B02F1EE">
      <w:pPr>
        <w:tabs>
          <w:tab w:val="left" w:pos="4200"/>
        </w:tabs>
        <w:spacing w:line="580" w:lineRule="exact"/>
        <w:ind w:firstLine="640" w:firstLineChars="200"/>
        <w:rPr>
          <w:rFonts w:ascii="仿宋_GB2312"/>
          <w:color w:val="000000"/>
          <w:kern w:val="0"/>
          <w:sz w:val="32"/>
          <w:szCs w:val="32"/>
        </w:rPr>
      </w:pPr>
      <w:r>
        <w:rPr>
          <w:rFonts w:hint="eastAsia" w:ascii="仿宋_GB2312" w:cs="仿宋_GB2312"/>
          <w:color w:val="000000"/>
          <w:kern w:val="0"/>
          <w:sz w:val="32"/>
          <w:szCs w:val="32"/>
        </w:rPr>
        <w:t>⑥公共卫生管理岗位：主要测查公共卫生管理方面的基本专业理论和应用能力。</w:t>
      </w:r>
    </w:p>
    <w:p w14:paraId="7DBA7420">
      <w:pPr>
        <w:pStyle w:val="39"/>
        <w:tabs>
          <w:tab w:val="left" w:pos="4200"/>
        </w:tabs>
        <w:spacing w:line="580" w:lineRule="exact"/>
        <w:ind w:firstLine="0" w:firstLineChars="0"/>
        <w:outlineLvl w:val="3"/>
        <w:rPr>
          <w:rFonts w:ascii="宋体" w:hAnsi="宋体" w:eastAsia="宋体"/>
          <w:b w:val="0"/>
          <w:bCs w:val="0"/>
        </w:rPr>
      </w:pPr>
      <w:r>
        <w:rPr>
          <w:rFonts w:hint="eastAsia" w:ascii="宋体" w:hAnsi="宋体" w:eastAsia="宋体"/>
        </w:rPr>
        <w:t>5.5.2.3试卷结构</w:t>
      </w:r>
    </w:p>
    <w:p w14:paraId="6A57CF93">
      <w:pPr>
        <w:tabs>
          <w:tab w:val="left" w:pos="4200"/>
        </w:tabs>
        <w:spacing w:line="580" w:lineRule="exact"/>
        <w:ind w:firstLine="640" w:firstLineChars="200"/>
        <w:rPr>
          <w:rFonts w:ascii="仿宋_GB2312" w:hAnsi="??" w:cs="仿宋_GB2312"/>
          <w:color w:val="000000"/>
          <w:kern w:val="0"/>
          <w:sz w:val="32"/>
          <w:szCs w:val="32"/>
        </w:rPr>
      </w:pPr>
      <w:r>
        <w:rPr>
          <w:rFonts w:hint="eastAsia" w:ascii="仿宋_GB2312" w:hAnsi="??" w:cs="仿宋_GB2312"/>
          <w:color w:val="000000"/>
          <w:kern w:val="0"/>
          <w:sz w:val="32"/>
          <w:szCs w:val="32"/>
        </w:rPr>
        <w:t>试卷由客观题和主观题构成，主要题型包括选择题、案例分析题及实务题等。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6350">
    <w:pPr>
      <w:pStyle w:val="12"/>
      <w:ind w:firstLine="280" w:firstLineChars="100"/>
      <w:jc w:val="right"/>
      <w:rPr>
        <w:sz w:val="28"/>
        <w:szCs w:val="28"/>
      </w:rPr>
    </w:pPr>
    <w:r>
      <w:rPr>
        <w:rStyle w:val="19"/>
        <w:rFonts w:hint="eastAsia"/>
        <w:sz w:val="28"/>
        <w:szCs w:val="28"/>
      </w:rPr>
      <w:t>－</w:t>
    </w:r>
    <w:r>
      <w:rPr>
        <w:rStyle w:val="19"/>
        <w:sz w:val="28"/>
        <w:szCs w:val="28"/>
      </w:rPr>
      <w:fldChar w:fldCharType="begin"/>
    </w:r>
    <w:r>
      <w:rPr>
        <w:rStyle w:val="19"/>
        <w:sz w:val="28"/>
        <w:szCs w:val="28"/>
      </w:rPr>
      <w:instrText xml:space="preserve">PAGE  </w:instrText>
    </w:r>
    <w:r>
      <w:rPr>
        <w:rStyle w:val="19"/>
        <w:sz w:val="28"/>
        <w:szCs w:val="28"/>
      </w:rPr>
      <w:fldChar w:fldCharType="separate"/>
    </w:r>
    <w:r>
      <w:rPr>
        <w:rStyle w:val="19"/>
        <w:sz w:val="28"/>
        <w:szCs w:val="28"/>
      </w:rPr>
      <w:t>48</w:t>
    </w:r>
    <w:r>
      <w:rPr>
        <w:rStyle w:val="19"/>
        <w:sz w:val="28"/>
        <w:szCs w:val="28"/>
      </w:rPr>
      <w:fldChar w:fldCharType="end"/>
    </w:r>
    <w:r>
      <w:rPr>
        <w:rStyle w:val="19"/>
        <w:rFonts w:hint="eastAsia"/>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B494C"/>
    <w:multiLevelType w:val="multilevel"/>
    <w:tmpl w:val="08AB494C"/>
    <w:lvl w:ilvl="0" w:tentative="0">
      <w:start w:val="1"/>
      <w:numFmt w:val="bullet"/>
      <w:lvlText w:val=""/>
      <w:lvlJc w:val="left"/>
      <w:pPr>
        <w:tabs>
          <w:tab w:val="left" w:pos="1060"/>
        </w:tabs>
        <w:ind w:left="1060" w:hanging="420"/>
      </w:pPr>
      <w:rPr>
        <w:rFonts w:hint="default" w:ascii="Wingdings" w:hAnsi="Wingdings"/>
      </w:rPr>
    </w:lvl>
    <w:lvl w:ilvl="1" w:tentative="0">
      <w:start w:val="1"/>
      <w:numFmt w:val="bullet"/>
      <w:lvlText w:val=""/>
      <w:lvlJc w:val="left"/>
      <w:pPr>
        <w:tabs>
          <w:tab w:val="left" w:pos="1480"/>
        </w:tabs>
        <w:ind w:left="1480" w:hanging="420"/>
      </w:pPr>
      <w:rPr>
        <w:rFonts w:hint="default" w:ascii="Wingdings" w:hAnsi="Wingdings"/>
      </w:rPr>
    </w:lvl>
    <w:lvl w:ilvl="2" w:tentative="0">
      <w:start w:val="1"/>
      <w:numFmt w:val="bullet"/>
      <w:lvlText w:val=""/>
      <w:lvlJc w:val="left"/>
      <w:pPr>
        <w:tabs>
          <w:tab w:val="left" w:pos="1900"/>
        </w:tabs>
        <w:ind w:left="1900" w:hanging="420"/>
      </w:pPr>
      <w:rPr>
        <w:rFonts w:hint="default" w:ascii="Wingdings" w:hAnsi="Wingdings"/>
      </w:rPr>
    </w:lvl>
    <w:lvl w:ilvl="3" w:tentative="0">
      <w:start w:val="1"/>
      <w:numFmt w:val="bullet"/>
      <w:lvlText w:val=""/>
      <w:lvlJc w:val="left"/>
      <w:pPr>
        <w:tabs>
          <w:tab w:val="left" w:pos="2320"/>
        </w:tabs>
        <w:ind w:left="2320" w:hanging="420"/>
      </w:pPr>
      <w:rPr>
        <w:rFonts w:hint="default" w:ascii="Wingdings" w:hAnsi="Wingdings"/>
      </w:rPr>
    </w:lvl>
    <w:lvl w:ilvl="4" w:tentative="0">
      <w:start w:val="1"/>
      <w:numFmt w:val="bullet"/>
      <w:lvlText w:val=""/>
      <w:lvlJc w:val="left"/>
      <w:pPr>
        <w:tabs>
          <w:tab w:val="left" w:pos="2740"/>
        </w:tabs>
        <w:ind w:left="2740" w:hanging="420"/>
      </w:pPr>
      <w:rPr>
        <w:rFonts w:hint="default" w:ascii="Wingdings" w:hAnsi="Wingdings"/>
      </w:rPr>
    </w:lvl>
    <w:lvl w:ilvl="5" w:tentative="0">
      <w:start w:val="1"/>
      <w:numFmt w:val="bullet"/>
      <w:lvlText w:val=""/>
      <w:lvlJc w:val="left"/>
      <w:pPr>
        <w:tabs>
          <w:tab w:val="left" w:pos="3160"/>
        </w:tabs>
        <w:ind w:left="3160" w:hanging="420"/>
      </w:pPr>
      <w:rPr>
        <w:rFonts w:hint="default" w:ascii="Wingdings" w:hAnsi="Wingdings"/>
      </w:rPr>
    </w:lvl>
    <w:lvl w:ilvl="6" w:tentative="0">
      <w:start w:val="1"/>
      <w:numFmt w:val="bullet"/>
      <w:lvlText w:val=""/>
      <w:lvlJc w:val="left"/>
      <w:pPr>
        <w:tabs>
          <w:tab w:val="left" w:pos="3580"/>
        </w:tabs>
        <w:ind w:left="3580" w:hanging="420"/>
      </w:pPr>
      <w:rPr>
        <w:rFonts w:hint="default" w:ascii="Wingdings" w:hAnsi="Wingdings"/>
      </w:rPr>
    </w:lvl>
    <w:lvl w:ilvl="7" w:tentative="0">
      <w:start w:val="1"/>
      <w:numFmt w:val="bullet"/>
      <w:lvlText w:val=""/>
      <w:lvlJc w:val="left"/>
      <w:pPr>
        <w:tabs>
          <w:tab w:val="left" w:pos="4000"/>
        </w:tabs>
        <w:ind w:left="4000" w:hanging="420"/>
      </w:pPr>
      <w:rPr>
        <w:rFonts w:hint="default" w:ascii="Wingdings" w:hAnsi="Wingdings"/>
      </w:rPr>
    </w:lvl>
    <w:lvl w:ilvl="8" w:tentative="0">
      <w:start w:val="1"/>
      <w:numFmt w:val="bullet"/>
      <w:lvlText w:val=""/>
      <w:lvlJc w:val="left"/>
      <w:pPr>
        <w:tabs>
          <w:tab w:val="left" w:pos="4420"/>
        </w:tabs>
        <w:ind w:left="4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OTk4NTU1NjMwMmM1MDIxOGE5YjMzMTRiNmZjZTQifQ=="/>
  </w:docVars>
  <w:rsids>
    <w:rsidRoot w:val="00956AF7"/>
    <w:rsid w:val="0000796C"/>
    <w:rsid w:val="00016823"/>
    <w:rsid w:val="0002536A"/>
    <w:rsid w:val="0002600E"/>
    <w:rsid w:val="00032CD0"/>
    <w:rsid w:val="000352B9"/>
    <w:rsid w:val="000370E0"/>
    <w:rsid w:val="00041702"/>
    <w:rsid w:val="00041E24"/>
    <w:rsid w:val="00043A84"/>
    <w:rsid w:val="000518C9"/>
    <w:rsid w:val="00057140"/>
    <w:rsid w:val="0005793D"/>
    <w:rsid w:val="0006086A"/>
    <w:rsid w:val="00062D70"/>
    <w:rsid w:val="000637DC"/>
    <w:rsid w:val="00063BB8"/>
    <w:rsid w:val="00064434"/>
    <w:rsid w:val="00085215"/>
    <w:rsid w:val="000A3963"/>
    <w:rsid w:val="000B5DB7"/>
    <w:rsid w:val="000B6A47"/>
    <w:rsid w:val="000B7216"/>
    <w:rsid w:val="000C070A"/>
    <w:rsid w:val="000C4820"/>
    <w:rsid w:val="000D0131"/>
    <w:rsid w:val="000D0589"/>
    <w:rsid w:val="000D6063"/>
    <w:rsid w:val="000E06C2"/>
    <w:rsid w:val="000F4500"/>
    <w:rsid w:val="000F4CD0"/>
    <w:rsid w:val="000F6352"/>
    <w:rsid w:val="00101DAD"/>
    <w:rsid w:val="00102F84"/>
    <w:rsid w:val="00114C1A"/>
    <w:rsid w:val="001212C8"/>
    <w:rsid w:val="0012571F"/>
    <w:rsid w:val="0014296A"/>
    <w:rsid w:val="0015103F"/>
    <w:rsid w:val="00155664"/>
    <w:rsid w:val="00160825"/>
    <w:rsid w:val="00160FC0"/>
    <w:rsid w:val="00181DA8"/>
    <w:rsid w:val="001835DB"/>
    <w:rsid w:val="001901FA"/>
    <w:rsid w:val="0019448F"/>
    <w:rsid w:val="00196E39"/>
    <w:rsid w:val="001D25F9"/>
    <w:rsid w:val="00200272"/>
    <w:rsid w:val="00204B84"/>
    <w:rsid w:val="002127DF"/>
    <w:rsid w:val="00221C40"/>
    <w:rsid w:val="00224B6C"/>
    <w:rsid w:val="00233D88"/>
    <w:rsid w:val="0023755D"/>
    <w:rsid w:val="00247325"/>
    <w:rsid w:val="00250819"/>
    <w:rsid w:val="00271E92"/>
    <w:rsid w:val="0027667D"/>
    <w:rsid w:val="00290A00"/>
    <w:rsid w:val="00291A0E"/>
    <w:rsid w:val="00294EDB"/>
    <w:rsid w:val="002B0E0B"/>
    <w:rsid w:val="002B2CB8"/>
    <w:rsid w:val="002B67B2"/>
    <w:rsid w:val="002C15B4"/>
    <w:rsid w:val="002D2F62"/>
    <w:rsid w:val="002D4532"/>
    <w:rsid w:val="002E499B"/>
    <w:rsid w:val="002E6079"/>
    <w:rsid w:val="002E66A7"/>
    <w:rsid w:val="002F28C1"/>
    <w:rsid w:val="002F3F55"/>
    <w:rsid w:val="002F59AD"/>
    <w:rsid w:val="003037F8"/>
    <w:rsid w:val="00304594"/>
    <w:rsid w:val="00305FEB"/>
    <w:rsid w:val="00312B76"/>
    <w:rsid w:val="003166C9"/>
    <w:rsid w:val="00324EE5"/>
    <w:rsid w:val="00327EB9"/>
    <w:rsid w:val="0033589F"/>
    <w:rsid w:val="003421F8"/>
    <w:rsid w:val="003439E7"/>
    <w:rsid w:val="00347707"/>
    <w:rsid w:val="00355A38"/>
    <w:rsid w:val="00376834"/>
    <w:rsid w:val="003947A8"/>
    <w:rsid w:val="00395629"/>
    <w:rsid w:val="003A090E"/>
    <w:rsid w:val="003A62B7"/>
    <w:rsid w:val="003C3FDF"/>
    <w:rsid w:val="003C637B"/>
    <w:rsid w:val="003D162D"/>
    <w:rsid w:val="003D413A"/>
    <w:rsid w:val="003E49F7"/>
    <w:rsid w:val="004210FA"/>
    <w:rsid w:val="00430137"/>
    <w:rsid w:val="00432A9E"/>
    <w:rsid w:val="004339FA"/>
    <w:rsid w:val="004367CB"/>
    <w:rsid w:val="00442EB2"/>
    <w:rsid w:val="004605F0"/>
    <w:rsid w:val="00474AC2"/>
    <w:rsid w:val="004751B5"/>
    <w:rsid w:val="00475EA0"/>
    <w:rsid w:val="00476C68"/>
    <w:rsid w:val="00485486"/>
    <w:rsid w:val="00496FC7"/>
    <w:rsid w:val="0049738F"/>
    <w:rsid w:val="004977CE"/>
    <w:rsid w:val="004A4422"/>
    <w:rsid w:val="004B340A"/>
    <w:rsid w:val="004B48C3"/>
    <w:rsid w:val="004B53A3"/>
    <w:rsid w:val="004B6C34"/>
    <w:rsid w:val="004C1EB3"/>
    <w:rsid w:val="004C3106"/>
    <w:rsid w:val="004C324C"/>
    <w:rsid w:val="004C6DF5"/>
    <w:rsid w:val="004D2C3C"/>
    <w:rsid w:val="004E0D06"/>
    <w:rsid w:val="004F0492"/>
    <w:rsid w:val="00502441"/>
    <w:rsid w:val="00503A42"/>
    <w:rsid w:val="0051406E"/>
    <w:rsid w:val="00520CC6"/>
    <w:rsid w:val="00523653"/>
    <w:rsid w:val="00527A41"/>
    <w:rsid w:val="00547AF2"/>
    <w:rsid w:val="00552D14"/>
    <w:rsid w:val="005654E9"/>
    <w:rsid w:val="005660CE"/>
    <w:rsid w:val="00570469"/>
    <w:rsid w:val="0057137B"/>
    <w:rsid w:val="00576E17"/>
    <w:rsid w:val="0058494F"/>
    <w:rsid w:val="005919BE"/>
    <w:rsid w:val="005957EE"/>
    <w:rsid w:val="005A1A89"/>
    <w:rsid w:val="005A66C3"/>
    <w:rsid w:val="005B05E1"/>
    <w:rsid w:val="005B2D37"/>
    <w:rsid w:val="005B3084"/>
    <w:rsid w:val="005B7533"/>
    <w:rsid w:val="005C51DD"/>
    <w:rsid w:val="005D6C07"/>
    <w:rsid w:val="005E3655"/>
    <w:rsid w:val="005E5468"/>
    <w:rsid w:val="005F0940"/>
    <w:rsid w:val="005F3BAB"/>
    <w:rsid w:val="005F5C73"/>
    <w:rsid w:val="00602AF1"/>
    <w:rsid w:val="006146DB"/>
    <w:rsid w:val="006207D2"/>
    <w:rsid w:val="00622228"/>
    <w:rsid w:val="006313FB"/>
    <w:rsid w:val="0063163F"/>
    <w:rsid w:val="00633567"/>
    <w:rsid w:val="00641490"/>
    <w:rsid w:val="006420D8"/>
    <w:rsid w:val="006534E4"/>
    <w:rsid w:val="00653FC0"/>
    <w:rsid w:val="0065481C"/>
    <w:rsid w:val="00656F36"/>
    <w:rsid w:val="00666542"/>
    <w:rsid w:val="00682868"/>
    <w:rsid w:val="00695CC6"/>
    <w:rsid w:val="006A0684"/>
    <w:rsid w:val="006A1E27"/>
    <w:rsid w:val="006A320C"/>
    <w:rsid w:val="006B568D"/>
    <w:rsid w:val="006B6CF0"/>
    <w:rsid w:val="006C125E"/>
    <w:rsid w:val="006C6CFB"/>
    <w:rsid w:val="006D17E1"/>
    <w:rsid w:val="006D2B98"/>
    <w:rsid w:val="006D537F"/>
    <w:rsid w:val="006F3086"/>
    <w:rsid w:val="00704718"/>
    <w:rsid w:val="00707D36"/>
    <w:rsid w:val="00716096"/>
    <w:rsid w:val="00725E89"/>
    <w:rsid w:val="0073143A"/>
    <w:rsid w:val="00734404"/>
    <w:rsid w:val="00740753"/>
    <w:rsid w:val="00756038"/>
    <w:rsid w:val="0076245C"/>
    <w:rsid w:val="00764CA5"/>
    <w:rsid w:val="00774550"/>
    <w:rsid w:val="00782D50"/>
    <w:rsid w:val="00792A62"/>
    <w:rsid w:val="007A5FDD"/>
    <w:rsid w:val="007B2F4A"/>
    <w:rsid w:val="007C1C2C"/>
    <w:rsid w:val="007C4BFD"/>
    <w:rsid w:val="007C5697"/>
    <w:rsid w:val="007D1C3F"/>
    <w:rsid w:val="007E13D1"/>
    <w:rsid w:val="007E7A81"/>
    <w:rsid w:val="007F7392"/>
    <w:rsid w:val="00800171"/>
    <w:rsid w:val="008069CA"/>
    <w:rsid w:val="0082261E"/>
    <w:rsid w:val="0082476B"/>
    <w:rsid w:val="008268B5"/>
    <w:rsid w:val="008346A5"/>
    <w:rsid w:val="008446CD"/>
    <w:rsid w:val="008634E4"/>
    <w:rsid w:val="00867921"/>
    <w:rsid w:val="008A7B19"/>
    <w:rsid w:val="008B0517"/>
    <w:rsid w:val="008B67B3"/>
    <w:rsid w:val="008C1799"/>
    <w:rsid w:val="008D29EB"/>
    <w:rsid w:val="008E4B66"/>
    <w:rsid w:val="008F37A4"/>
    <w:rsid w:val="00903D47"/>
    <w:rsid w:val="00914631"/>
    <w:rsid w:val="00916696"/>
    <w:rsid w:val="00916866"/>
    <w:rsid w:val="00924099"/>
    <w:rsid w:val="009348F5"/>
    <w:rsid w:val="00956AF7"/>
    <w:rsid w:val="00962775"/>
    <w:rsid w:val="00971552"/>
    <w:rsid w:val="00982940"/>
    <w:rsid w:val="00993440"/>
    <w:rsid w:val="009968A0"/>
    <w:rsid w:val="009A0841"/>
    <w:rsid w:val="009A0CBB"/>
    <w:rsid w:val="009B3858"/>
    <w:rsid w:val="009D24D7"/>
    <w:rsid w:val="00A02594"/>
    <w:rsid w:val="00A0400F"/>
    <w:rsid w:val="00A06079"/>
    <w:rsid w:val="00A14FBB"/>
    <w:rsid w:val="00A2596F"/>
    <w:rsid w:val="00A36261"/>
    <w:rsid w:val="00A374BA"/>
    <w:rsid w:val="00A444DF"/>
    <w:rsid w:val="00A65D29"/>
    <w:rsid w:val="00A73778"/>
    <w:rsid w:val="00A73905"/>
    <w:rsid w:val="00AA4E6D"/>
    <w:rsid w:val="00AB3ABA"/>
    <w:rsid w:val="00AB48A3"/>
    <w:rsid w:val="00AC164B"/>
    <w:rsid w:val="00AD41AE"/>
    <w:rsid w:val="00AD7950"/>
    <w:rsid w:val="00AE3C24"/>
    <w:rsid w:val="00AE4BC4"/>
    <w:rsid w:val="00B035B4"/>
    <w:rsid w:val="00B141D9"/>
    <w:rsid w:val="00B2282D"/>
    <w:rsid w:val="00B228C0"/>
    <w:rsid w:val="00B42911"/>
    <w:rsid w:val="00B57131"/>
    <w:rsid w:val="00B74ABC"/>
    <w:rsid w:val="00B82089"/>
    <w:rsid w:val="00B832DB"/>
    <w:rsid w:val="00BB42E6"/>
    <w:rsid w:val="00BB51D4"/>
    <w:rsid w:val="00BC564D"/>
    <w:rsid w:val="00BC76F1"/>
    <w:rsid w:val="00BD482B"/>
    <w:rsid w:val="00BF16E3"/>
    <w:rsid w:val="00BF2A44"/>
    <w:rsid w:val="00BF42E5"/>
    <w:rsid w:val="00C0701B"/>
    <w:rsid w:val="00C123DD"/>
    <w:rsid w:val="00C14617"/>
    <w:rsid w:val="00C24334"/>
    <w:rsid w:val="00C24F36"/>
    <w:rsid w:val="00C2512B"/>
    <w:rsid w:val="00C27972"/>
    <w:rsid w:val="00C309D4"/>
    <w:rsid w:val="00C47056"/>
    <w:rsid w:val="00C810A5"/>
    <w:rsid w:val="00C856CF"/>
    <w:rsid w:val="00CB0DED"/>
    <w:rsid w:val="00CB25C4"/>
    <w:rsid w:val="00CB6656"/>
    <w:rsid w:val="00CD0F3B"/>
    <w:rsid w:val="00CD33A3"/>
    <w:rsid w:val="00CE635D"/>
    <w:rsid w:val="00CF21BC"/>
    <w:rsid w:val="00CF52B6"/>
    <w:rsid w:val="00D05D3E"/>
    <w:rsid w:val="00D100FB"/>
    <w:rsid w:val="00D10297"/>
    <w:rsid w:val="00D20A95"/>
    <w:rsid w:val="00D361DF"/>
    <w:rsid w:val="00D3758A"/>
    <w:rsid w:val="00D448FB"/>
    <w:rsid w:val="00D470CA"/>
    <w:rsid w:val="00D6204F"/>
    <w:rsid w:val="00D64C99"/>
    <w:rsid w:val="00D71818"/>
    <w:rsid w:val="00D71E91"/>
    <w:rsid w:val="00D7311E"/>
    <w:rsid w:val="00D756E5"/>
    <w:rsid w:val="00D90BD1"/>
    <w:rsid w:val="00D975D5"/>
    <w:rsid w:val="00D97CC5"/>
    <w:rsid w:val="00DA1EBB"/>
    <w:rsid w:val="00DB25E1"/>
    <w:rsid w:val="00DB3782"/>
    <w:rsid w:val="00DC0C76"/>
    <w:rsid w:val="00DE0286"/>
    <w:rsid w:val="00DF2058"/>
    <w:rsid w:val="00DF6A51"/>
    <w:rsid w:val="00E14203"/>
    <w:rsid w:val="00E260D3"/>
    <w:rsid w:val="00E373EB"/>
    <w:rsid w:val="00E40862"/>
    <w:rsid w:val="00E43CCF"/>
    <w:rsid w:val="00E452F3"/>
    <w:rsid w:val="00E45E74"/>
    <w:rsid w:val="00E509BE"/>
    <w:rsid w:val="00E5141A"/>
    <w:rsid w:val="00E51A56"/>
    <w:rsid w:val="00E621FB"/>
    <w:rsid w:val="00E628C5"/>
    <w:rsid w:val="00E66107"/>
    <w:rsid w:val="00E71939"/>
    <w:rsid w:val="00E76F6F"/>
    <w:rsid w:val="00E870CF"/>
    <w:rsid w:val="00EA0418"/>
    <w:rsid w:val="00EB5E71"/>
    <w:rsid w:val="00ED2CBD"/>
    <w:rsid w:val="00EE0B9F"/>
    <w:rsid w:val="00EF7B19"/>
    <w:rsid w:val="00F007C6"/>
    <w:rsid w:val="00F03448"/>
    <w:rsid w:val="00F03F7B"/>
    <w:rsid w:val="00F041FE"/>
    <w:rsid w:val="00F065BD"/>
    <w:rsid w:val="00F11D6F"/>
    <w:rsid w:val="00F25289"/>
    <w:rsid w:val="00F25786"/>
    <w:rsid w:val="00F2794A"/>
    <w:rsid w:val="00F3237B"/>
    <w:rsid w:val="00F348CE"/>
    <w:rsid w:val="00F3626C"/>
    <w:rsid w:val="00F47B9C"/>
    <w:rsid w:val="00F50AB1"/>
    <w:rsid w:val="00F51156"/>
    <w:rsid w:val="00F5222D"/>
    <w:rsid w:val="00F55EA0"/>
    <w:rsid w:val="00F632DF"/>
    <w:rsid w:val="00F63519"/>
    <w:rsid w:val="00F64003"/>
    <w:rsid w:val="00F66FE6"/>
    <w:rsid w:val="00F705CD"/>
    <w:rsid w:val="00F762A2"/>
    <w:rsid w:val="00F86D7E"/>
    <w:rsid w:val="00F930FE"/>
    <w:rsid w:val="00FA2553"/>
    <w:rsid w:val="00FA496C"/>
    <w:rsid w:val="00FC5FA9"/>
    <w:rsid w:val="00FC64FD"/>
    <w:rsid w:val="00FD0B02"/>
    <w:rsid w:val="00FD0D89"/>
    <w:rsid w:val="00FF67B5"/>
    <w:rsid w:val="012D7AAC"/>
    <w:rsid w:val="04A62A1C"/>
    <w:rsid w:val="04B7437F"/>
    <w:rsid w:val="0865499C"/>
    <w:rsid w:val="090C4E18"/>
    <w:rsid w:val="0CB46CF7"/>
    <w:rsid w:val="0E1B7FD7"/>
    <w:rsid w:val="0E54415D"/>
    <w:rsid w:val="12EA1D68"/>
    <w:rsid w:val="1CD86596"/>
    <w:rsid w:val="1FC70E64"/>
    <w:rsid w:val="30FF7CAF"/>
    <w:rsid w:val="35BD3377"/>
    <w:rsid w:val="36D93CDC"/>
    <w:rsid w:val="37434924"/>
    <w:rsid w:val="37B23C18"/>
    <w:rsid w:val="44824DCD"/>
    <w:rsid w:val="51E93E64"/>
    <w:rsid w:val="5226683D"/>
    <w:rsid w:val="56163D97"/>
    <w:rsid w:val="5CD4149F"/>
    <w:rsid w:val="64685A84"/>
    <w:rsid w:val="66C26B48"/>
    <w:rsid w:val="695E6C75"/>
    <w:rsid w:val="6A582BE9"/>
    <w:rsid w:val="6D8B6DD7"/>
    <w:rsid w:val="71CF7BDA"/>
    <w:rsid w:val="74FD1B66"/>
    <w:rsid w:val="79110AD8"/>
    <w:rsid w:val="791128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link w:val="21"/>
    <w:qFormat/>
    <w:uiPriority w:val="0"/>
    <w:pPr>
      <w:keepNext/>
      <w:keepLines/>
      <w:spacing w:before="340" w:after="330" w:line="578" w:lineRule="auto"/>
      <w:outlineLvl w:val="0"/>
    </w:pPr>
    <w:rPr>
      <w:rFonts w:eastAsia="宋体"/>
      <w:b/>
      <w:bCs/>
      <w:kern w:val="44"/>
      <w:sz w:val="44"/>
      <w:szCs w:val="44"/>
    </w:rPr>
  </w:style>
  <w:style w:type="paragraph" w:styleId="3">
    <w:name w:val="heading 2"/>
    <w:basedOn w:val="1"/>
    <w:next w:val="1"/>
    <w:link w:val="22"/>
    <w:qFormat/>
    <w:uiPriority w:val="0"/>
    <w:pPr>
      <w:keepNext/>
      <w:keepLines/>
      <w:spacing w:before="260" w:after="260" w:line="416" w:lineRule="auto"/>
      <w:outlineLvl w:val="1"/>
    </w:pPr>
    <w:rPr>
      <w:rFonts w:ascii="Cambria" w:hAnsi="Cambria" w:eastAsia="宋体" w:cs="Cambria"/>
      <w:b/>
      <w:bCs/>
      <w:sz w:val="32"/>
      <w:szCs w:val="32"/>
    </w:rPr>
  </w:style>
  <w:style w:type="paragraph" w:styleId="4">
    <w:name w:val="heading 3"/>
    <w:basedOn w:val="1"/>
    <w:next w:val="1"/>
    <w:link w:val="23"/>
    <w:qFormat/>
    <w:uiPriority w:val="0"/>
    <w:pPr>
      <w:keepNext/>
      <w:keepLines/>
      <w:spacing w:before="260" w:after="260" w:line="416" w:lineRule="auto"/>
      <w:outlineLvl w:val="2"/>
    </w:pPr>
    <w:rPr>
      <w:rFonts w:eastAsia="宋体"/>
      <w:b/>
      <w:bCs/>
      <w:sz w:val="32"/>
      <w:szCs w:val="32"/>
    </w:rPr>
  </w:style>
  <w:style w:type="paragraph" w:styleId="5">
    <w:name w:val="heading 5"/>
    <w:basedOn w:val="1"/>
    <w:next w:val="1"/>
    <w:link w:val="43"/>
    <w:semiHidden/>
    <w:unhideWhenUsed/>
    <w:qFormat/>
    <w:uiPriority w:val="0"/>
    <w:pPr>
      <w:keepNext/>
      <w:keepLines/>
      <w:spacing w:before="280" w:after="290" w:line="376" w:lineRule="auto"/>
      <w:outlineLvl w:val="4"/>
    </w:pPr>
    <w:rPr>
      <w:b/>
      <w:bCs/>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40"/>
    <w:qFormat/>
    <w:uiPriority w:val="0"/>
    <w:rPr>
      <w:rFonts w:ascii="宋体" w:eastAsia="宋体"/>
      <w:sz w:val="18"/>
      <w:szCs w:val="18"/>
    </w:rPr>
  </w:style>
  <w:style w:type="paragraph" w:styleId="7">
    <w:name w:val="annotation text"/>
    <w:basedOn w:val="1"/>
    <w:link w:val="32"/>
    <w:autoRedefine/>
    <w:semiHidden/>
    <w:qFormat/>
    <w:uiPriority w:val="0"/>
    <w:pPr>
      <w:jc w:val="left"/>
    </w:pPr>
    <w:rPr>
      <w:rFonts w:eastAsia="宋体"/>
      <w:sz w:val="21"/>
      <w:szCs w:val="21"/>
    </w:rPr>
  </w:style>
  <w:style w:type="paragraph" w:styleId="8">
    <w:name w:val="Body Text Indent"/>
    <w:basedOn w:val="1"/>
    <w:qFormat/>
    <w:uiPriority w:val="0"/>
    <w:pPr>
      <w:ind w:firstLine="560" w:firstLineChars="200"/>
    </w:pPr>
    <w:rPr>
      <w:rFonts w:ascii="仿宋_GB2312"/>
      <w:spacing w:val="-20"/>
      <w:sz w:val="32"/>
      <w:szCs w:val="24"/>
    </w:rPr>
  </w:style>
  <w:style w:type="paragraph" w:styleId="9">
    <w:name w:val="toc 3"/>
    <w:basedOn w:val="1"/>
    <w:next w:val="1"/>
    <w:autoRedefine/>
    <w:qFormat/>
    <w:uiPriority w:val="39"/>
    <w:pPr>
      <w:ind w:left="420"/>
      <w:jc w:val="left"/>
    </w:pPr>
    <w:rPr>
      <w:rFonts w:eastAsia="宋体"/>
      <w:i/>
      <w:iCs/>
      <w:sz w:val="20"/>
      <w:szCs w:val="20"/>
    </w:rPr>
  </w:style>
  <w:style w:type="paragraph" w:styleId="10">
    <w:name w:val="Plain Text"/>
    <w:basedOn w:val="1"/>
    <w:link w:val="34"/>
    <w:qFormat/>
    <w:uiPriority w:val="0"/>
    <w:rPr>
      <w:rFonts w:ascii="宋体" w:hAnsi="Courier New" w:eastAsia="宋体" w:cs="宋体"/>
      <w:sz w:val="21"/>
      <w:szCs w:val="21"/>
    </w:rPr>
  </w:style>
  <w:style w:type="paragraph" w:styleId="11">
    <w:name w:val="Balloon Text"/>
    <w:basedOn w:val="1"/>
    <w:link w:val="27"/>
    <w:semiHidden/>
    <w:qFormat/>
    <w:uiPriority w:val="0"/>
    <w:rPr>
      <w:sz w:val="18"/>
      <w:szCs w:val="18"/>
    </w:rPr>
  </w:style>
  <w:style w:type="paragraph" w:styleId="12">
    <w:name w:val="footer"/>
    <w:basedOn w:val="1"/>
    <w:link w:val="25"/>
    <w:qFormat/>
    <w:uiPriority w:val="0"/>
    <w:pPr>
      <w:tabs>
        <w:tab w:val="center" w:pos="4153"/>
        <w:tab w:val="right" w:pos="8306"/>
      </w:tabs>
      <w:snapToGrid w:val="0"/>
      <w:jc w:val="left"/>
    </w:pPr>
    <w:rPr>
      <w:sz w:val="18"/>
      <w:szCs w:val="18"/>
    </w:rPr>
  </w:style>
  <w:style w:type="paragraph" w:styleId="13">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39"/>
    <w:pPr>
      <w:spacing w:before="120" w:after="120"/>
      <w:jc w:val="left"/>
    </w:pPr>
    <w:rPr>
      <w:rFonts w:eastAsia="宋体"/>
      <w:b/>
      <w:bCs/>
      <w:caps/>
      <w:sz w:val="20"/>
      <w:szCs w:val="20"/>
    </w:rPr>
  </w:style>
  <w:style w:type="paragraph" w:styleId="15">
    <w:name w:val="toc 2"/>
    <w:basedOn w:val="1"/>
    <w:next w:val="1"/>
    <w:autoRedefine/>
    <w:qFormat/>
    <w:uiPriority w:val="39"/>
    <w:pPr>
      <w:ind w:left="210"/>
      <w:jc w:val="left"/>
    </w:pPr>
    <w:rPr>
      <w:rFonts w:eastAsia="宋体"/>
      <w:smallCaps/>
      <w:sz w:val="20"/>
      <w:szCs w:val="20"/>
    </w:rPr>
  </w:style>
  <w:style w:type="paragraph" w:styleId="16">
    <w:name w:val="annotation subject"/>
    <w:basedOn w:val="7"/>
    <w:next w:val="7"/>
    <w:link w:val="33"/>
    <w:semiHidden/>
    <w:qFormat/>
    <w:uiPriority w:val="0"/>
    <w:rPr>
      <w:b/>
      <w:bCs/>
    </w:rPr>
  </w:style>
  <w:style w:type="character" w:styleId="19">
    <w:name w:val="page number"/>
    <w:basedOn w:val="18"/>
    <w:autoRedefine/>
    <w:qFormat/>
    <w:uiPriority w:val="0"/>
  </w:style>
  <w:style w:type="character" w:styleId="20">
    <w:name w:val="Hyperlink"/>
    <w:basedOn w:val="18"/>
    <w:autoRedefine/>
    <w:qFormat/>
    <w:uiPriority w:val="99"/>
    <w:rPr>
      <w:rFonts w:cs="Times New Roman"/>
      <w:color w:val="0000FF"/>
      <w:u w:val="single"/>
    </w:rPr>
  </w:style>
  <w:style w:type="character" w:customStyle="1" w:styleId="21">
    <w:name w:val="标题 1 Char"/>
    <w:basedOn w:val="18"/>
    <w:link w:val="2"/>
    <w:qFormat/>
    <w:locked/>
    <w:uiPriority w:val="0"/>
    <w:rPr>
      <w:rFonts w:eastAsia="宋体"/>
      <w:b/>
      <w:bCs/>
      <w:kern w:val="44"/>
      <w:sz w:val="44"/>
      <w:szCs w:val="44"/>
      <w:lang w:val="en-US" w:eastAsia="zh-CN" w:bidi="ar-SA"/>
    </w:rPr>
  </w:style>
  <w:style w:type="character" w:customStyle="1" w:styleId="22">
    <w:name w:val="标题 2 Char"/>
    <w:basedOn w:val="18"/>
    <w:link w:val="3"/>
    <w:qFormat/>
    <w:locked/>
    <w:uiPriority w:val="0"/>
    <w:rPr>
      <w:rFonts w:ascii="Cambria" w:hAnsi="Cambria" w:eastAsia="宋体" w:cs="Cambria"/>
      <w:b/>
      <w:bCs/>
      <w:kern w:val="2"/>
      <w:sz w:val="32"/>
      <w:szCs w:val="32"/>
      <w:lang w:val="en-US" w:eastAsia="zh-CN" w:bidi="ar-SA"/>
    </w:rPr>
  </w:style>
  <w:style w:type="character" w:customStyle="1" w:styleId="23">
    <w:name w:val="标题 3 Char"/>
    <w:basedOn w:val="18"/>
    <w:link w:val="4"/>
    <w:qFormat/>
    <w:locked/>
    <w:uiPriority w:val="0"/>
    <w:rPr>
      <w:rFonts w:eastAsia="宋体"/>
      <w:b/>
      <w:bCs/>
      <w:kern w:val="2"/>
      <w:sz w:val="32"/>
      <w:szCs w:val="32"/>
      <w:lang w:val="en-US" w:eastAsia="zh-CN" w:bidi="ar-SA"/>
    </w:rPr>
  </w:style>
  <w:style w:type="paragraph" w:customStyle="1" w:styleId="24">
    <w:name w:val="Char Char Char Char"/>
    <w:basedOn w:val="1"/>
    <w:qFormat/>
    <w:uiPriority w:val="0"/>
    <w:rPr>
      <w:rFonts w:ascii="Tahoma" w:hAnsi="Tahoma"/>
      <w:sz w:val="24"/>
      <w:szCs w:val="20"/>
    </w:rPr>
  </w:style>
  <w:style w:type="character" w:customStyle="1" w:styleId="25">
    <w:name w:val="页脚 Char"/>
    <w:basedOn w:val="18"/>
    <w:link w:val="12"/>
    <w:semiHidden/>
    <w:qFormat/>
    <w:locked/>
    <w:uiPriority w:val="0"/>
    <w:rPr>
      <w:rFonts w:eastAsia="仿宋_GB2312"/>
      <w:kern w:val="2"/>
      <w:sz w:val="18"/>
      <w:szCs w:val="18"/>
      <w:lang w:val="en-US" w:eastAsia="zh-CN" w:bidi="ar-SA"/>
    </w:rPr>
  </w:style>
  <w:style w:type="character" w:customStyle="1" w:styleId="26">
    <w:name w:val="页眉 Char"/>
    <w:basedOn w:val="18"/>
    <w:link w:val="13"/>
    <w:qFormat/>
    <w:locked/>
    <w:uiPriority w:val="99"/>
    <w:rPr>
      <w:rFonts w:eastAsia="仿宋_GB2312"/>
      <w:kern w:val="2"/>
      <w:sz w:val="18"/>
      <w:szCs w:val="18"/>
      <w:lang w:val="en-US" w:eastAsia="zh-CN" w:bidi="ar-SA"/>
    </w:rPr>
  </w:style>
  <w:style w:type="character" w:customStyle="1" w:styleId="27">
    <w:name w:val="批注框文本 Char"/>
    <w:basedOn w:val="18"/>
    <w:link w:val="11"/>
    <w:semiHidden/>
    <w:qFormat/>
    <w:locked/>
    <w:uiPriority w:val="0"/>
    <w:rPr>
      <w:rFonts w:eastAsia="仿宋_GB2312"/>
      <w:kern w:val="2"/>
      <w:sz w:val="18"/>
      <w:szCs w:val="18"/>
      <w:lang w:val="en-US" w:eastAsia="zh-CN" w:bidi="ar-SA"/>
    </w:rPr>
  </w:style>
  <w:style w:type="character" w:customStyle="1" w:styleId="28">
    <w:name w:val="Heading 1 Char"/>
    <w:basedOn w:val="18"/>
    <w:qFormat/>
    <w:locked/>
    <w:uiPriority w:val="0"/>
    <w:rPr>
      <w:rFonts w:cs="Times New Roman"/>
      <w:b/>
      <w:bCs/>
      <w:kern w:val="44"/>
      <w:sz w:val="44"/>
      <w:szCs w:val="44"/>
    </w:rPr>
  </w:style>
  <w:style w:type="paragraph" w:customStyle="1" w:styleId="29">
    <w:name w:val="列出段落1"/>
    <w:basedOn w:val="1"/>
    <w:qFormat/>
    <w:uiPriority w:val="0"/>
    <w:pPr>
      <w:ind w:firstLine="420" w:firstLineChars="200"/>
    </w:pPr>
    <w:rPr>
      <w:rFonts w:ascii="Calibri" w:hAnsi="Calibri" w:eastAsia="宋体" w:cs="Calibri"/>
      <w:sz w:val="21"/>
      <w:szCs w:val="21"/>
    </w:rPr>
  </w:style>
  <w:style w:type="character" w:customStyle="1" w:styleId="30">
    <w:name w:val="Char Char5"/>
    <w:basedOn w:val="18"/>
    <w:qFormat/>
    <w:uiPriority w:val="0"/>
    <w:rPr>
      <w:rFonts w:ascii="Times New Roman" w:hAnsi="Times New Roman" w:eastAsia="宋体" w:cs="Times New Roman"/>
      <w:sz w:val="18"/>
      <w:szCs w:val="18"/>
    </w:rPr>
  </w:style>
  <w:style w:type="character" w:customStyle="1" w:styleId="31">
    <w:name w:val="Char Char4"/>
    <w:basedOn w:val="18"/>
    <w:qFormat/>
    <w:uiPriority w:val="0"/>
    <w:rPr>
      <w:rFonts w:ascii="Times New Roman" w:hAnsi="Times New Roman" w:eastAsia="宋体" w:cs="Times New Roman"/>
      <w:sz w:val="18"/>
      <w:szCs w:val="18"/>
    </w:rPr>
  </w:style>
  <w:style w:type="character" w:customStyle="1" w:styleId="32">
    <w:name w:val="批注文字 Char"/>
    <w:basedOn w:val="18"/>
    <w:link w:val="7"/>
    <w:semiHidden/>
    <w:qFormat/>
    <w:locked/>
    <w:uiPriority w:val="0"/>
    <w:rPr>
      <w:rFonts w:eastAsia="宋体"/>
      <w:kern w:val="2"/>
      <w:sz w:val="21"/>
      <w:szCs w:val="21"/>
      <w:lang w:val="en-US" w:eastAsia="zh-CN" w:bidi="ar-SA"/>
    </w:rPr>
  </w:style>
  <w:style w:type="character" w:customStyle="1" w:styleId="33">
    <w:name w:val="批注主题 Char"/>
    <w:basedOn w:val="32"/>
    <w:link w:val="16"/>
    <w:semiHidden/>
    <w:qFormat/>
    <w:locked/>
    <w:uiPriority w:val="0"/>
    <w:rPr>
      <w:rFonts w:eastAsia="宋体"/>
      <w:b/>
      <w:bCs/>
      <w:kern w:val="2"/>
      <w:sz w:val="21"/>
      <w:szCs w:val="21"/>
      <w:lang w:val="en-US" w:eastAsia="zh-CN" w:bidi="ar-SA"/>
    </w:rPr>
  </w:style>
  <w:style w:type="character" w:customStyle="1" w:styleId="34">
    <w:name w:val="纯文本 Char"/>
    <w:basedOn w:val="18"/>
    <w:link w:val="10"/>
    <w:qFormat/>
    <w:locked/>
    <w:uiPriority w:val="0"/>
    <w:rPr>
      <w:rFonts w:ascii="宋体" w:hAnsi="Courier New" w:eastAsia="宋体" w:cs="宋体"/>
      <w:kern w:val="2"/>
      <w:sz w:val="21"/>
      <w:szCs w:val="21"/>
      <w:lang w:val="en-US" w:eastAsia="zh-CN" w:bidi="ar-SA"/>
    </w:rPr>
  </w:style>
  <w:style w:type="paragraph" w:customStyle="1" w:styleId="35">
    <w:name w:val="Char"/>
    <w:basedOn w:val="1"/>
    <w:autoRedefine/>
    <w:qFormat/>
    <w:uiPriority w:val="0"/>
    <w:pPr>
      <w:widowControl/>
      <w:spacing w:beforeLines="100" w:after="160" w:line="240" w:lineRule="exact"/>
      <w:jc w:val="left"/>
    </w:pPr>
    <w:rPr>
      <w:rFonts w:ascii="Verdana" w:hAnsi="Verdana" w:eastAsia="宋体" w:cs="Verdana"/>
      <w:kern w:val="0"/>
      <w:sz w:val="20"/>
      <w:szCs w:val="20"/>
      <w:lang w:eastAsia="en-US"/>
    </w:rPr>
  </w:style>
  <w:style w:type="paragraph" w:styleId="36">
    <w:name w:val="List Paragraph"/>
    <w:basedOn w:val="1"/>
    <w:qFormat/>
    <w:uiPriority w:val="0"/>
    <w:pPr>
      <w:ind w:firstLine="420" w:firstLineChars="200"/>
    </w:pPr>
    <w:rPr>
      <w:rFonts w:ascii="Calibri" w:hAnsi="Calibri" w:eastAsia="宋体" w:cs="Calibri"/>
      <w:sz w:val="21"/>
      <w:szCs w:val="21"/>
    </w:rPr>
  </w:style>
  <w:style w:type="character" w:customStyle="1" w:styleId="37">
    <w:name w:val="apple-style-span"/>
    <w:basedOn w:val="18"/>
    <w:autoRedefine/>
    <w:qFormat/>
    <w:uiPriority w:val="0"/>
    <w:rPr>
      <w:rFonts w:cs="Times New Roman"/>
    </w:rPr>
  </w:style>
  <w:style w:type="paragraph" w:customStyle="1" w:styleId="38">
    <w:name w:val="p0"/>
    <w:basedOn w:val="1"/>
    <w:autoRedefine/>
    <w:qFormat/>
    <w:uiPriority w:val="0"/>
    <w:pPr>
      <w:widowControl/>
      <w:spacing w:before="100" w:beforeAutospacing="1" w:after="100" w:afterAutospacing="1"/>
      <w:jc w:val="left"/>
    </w:pPr>
    <w:rPr>
      <w:rFonts w:eastAsia="宋体"/>
      <w:kern w:val="0"/>
      <w:sz w:val="24"/>
      <w:szCs w:val="24"/>
    </w:rPr>
  </w:style>
  <w:style w:type="paragraph" w:customStyle="1" w:styleId="39">
    <w:name w:val="标题4"/>
    <w:basedOn w:val="4"/>
    <w:qFormat/>
    <w:uiPriority w:val="0"/>
    <w:pPr>
      <w:ind w:firstLine="630" w:firstLineChars="196"/>
    </w:pPr>
    <w:rPr>
      <w:rFonts w:ascii="黑体" w:hAnsi="黑体" w:eastAsia="黑体" w:cs="黑体"/>
    </w:rPr>
  </w:style>
  <w:style w:type="character" w:customStyle="1" w:styleId="40">
    <w:name w:val="文档结构图 Char"/>
    <w:basedOn w:val="18"/>
    <w:link w:val="6"/>
    <w:qFormat/>
    <w:uiPriority w:val="0"/>
    <w:rPr>
      <w:rFonts w:ascii="宋体"/>
      <w:kern w:val="2"/>
      <w:sz w:val="18"/>
      <w:szCs w:val="18"/>
    </w:rPr>
  </w:style>
  <w:style w:type="paragraph" w:customStyle="1" w:styleId="41">
    <w:name w:val="卓帆20200703155620"/>
    <w:basedOn w:val="1"/>
    <w:link w:val="42"/>
    <w:qFormat/>
    <w:uiPriority w:val="0"/>
    <w:pPr>
      <w:spacing w:line="360" w:lineRule="auto"/>
    </w:pPr>
    <w:rPr>
      <w:rFonts w:hAnsi="Calibri"/>
      <w:sz w:val="24"/>
      <w:szCs w:val="22"/>
    </w:rPr>
  </w:style>
  <w:style w:type="character" w:customStyle="1" w:styleId="42">
    <w:name w:val="卓帆20200703155620 Char"/>
    <w:basedOn w:val="18"/>
    <w:link w:val="41"/>
    <w:autoRedefine/>
    <w:qFormat/>
    <w:uiPriority w:val="0"/>
    <w:rPr>
      <w:rFonts w:hAnsi="Calibri" w:eastAsia="仿宋_GB2312"/>
      <w:kern w:val="2"/>
      <w:sz w:val="24"/>
      <w:szCs w:val="22"/>
    </w:rPr>
  </w:style>
  <w:style w:type="character" w:customStyle="1" w:styleId="43">
    <w:name w:val="标题 5 Char"/>
    <w:basedOn w:val="18"/>
    <w:link w:val="5"/>
    <w:semiHidden/>
    <w:qFormat/>
    <w:uiPriority w:val="0"/>
    <w:rPr>
      <w:rFonts w:eastAsia="仿宋_GB2312"/>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image" Target="media/image2.png"/><Relationship Id="rId7" Type="http://schemas.openxmlformats.org/officeDocument/2006/relationships/chart" Target="charts/chart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0.emf"/><Relationship Id="rId23" Type="http://schemas.openxmlformats.org/officeDocument/2006/relationships/oleObject" Target="embeddings/oleObject7.bin"/><Relationship Id="rId22" Type="http://schemas.openxmlformats.org/officeDocument/2006/relationships/image" Target="media/image9.png"/><Relationship Id="rId21" Type="http://schemas.openxmlformats.org/officeDocument/2006/relationships/image" Target="media/image8.emf"/><Relationship Id="rId20" Type="http://schemas.openxmlformats.org/officeDocument/2006/relationships/package" Target="embeddings/Workbook1.xlsx"/><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6.bin"/><Relationship Id="rId17" Type="http://schemas.openxmlformats.org/officeDocument/2006/relationships/image" Target="media/image6.emf"/><Relationship Id="rId16" Type="http://schemas.openxmlformats.org/officeDocument/2006/relationships/oleObject" Target="embeddings/oleObject5.bin"/><Relationship Id="rId15" Type="http://schemas.openxmlformats.org/officeDocument/2006/relationships/image" Target="media/image5.emf"/><Relationship Id="rId14" Type="http://schemas.openxmlformats.org/officeDocument/2006/relationships/oleObject" Target="embeddings/oleObject4.bin"/><Relationship Id="rId13" Type="http://schemas.openxmlformats.org/officeDocument/2006/relationships/image" Target="media/image4.emf"/><Relationship Id="rId12" Type="http://schemas.openxmlformats.org/officeDocument/2006/relationships/oleObject" Target="embeddings/oleObject3.bin"/><Relationship Id="rId11" Type="http://schemas.openxmlformats.org/officeDocument/2006/relationships/image" Target="media/image3.emf"/><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embeddings/oleObject8.bin"/></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file:///C:\Users\zxx\Desktop\&#22270;\&#36164;&#26009;&#20998;&#26512;&#29992;&#25991;&#202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584279306824712"/>
          <c:y val="0.126587926509186"/>
          <c:w val="0.887663530752297"/>
          <c:h val="0.520186209831879"/>
        </c:manualLayout>
      </c:layout>
      <c:barChart>
        <c:barDir val="col"/>
        <c:grouping val="clustered"/>
        <c:varyColors val="0"/>
        <c:ser>
          <c:idx val="0"/>
          <c:order val="0"/>
          <c:tx>
            <c:strRef>
              <c:f>Sheet4!$H$9</c:f>
              <c:strCache>
                <c:ptCount val="1"/>
                <c:pt idx="0">
                  <c:v>饮料产量</c:v>
                </c:pt>
              </c:strCache>
            </c:strRef>
          </c:tx>
          <c:spPr>
            <a:noFill/>
            <a:ln>
              <a:solidFill>
                <a:schemeClr val="tx1"/>
              </a:solidFill>
            </a:ln>
          </c:spPr>
          <c:invertIfNegative val="0"/>
          <c:dLbls>
            <c:dLbl>
              <c:idx val="11"/>
              <c:layout>
                <c:manualLayout>
                  <c:x val="0"/>
                  <c:y val="0.013513513513513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Sheet4!$F$10:$G$23</c:f>
              <c:multiLvlStrCache>
                <c:ptCount val="14"/>
                <c:lvl>
                  <c:pt idx="0">
                    <c:v>1~2月</c:v>
                  </c:pt>
                  <c:pt idx="1">
                    <c:v>3月</c:v>
                  </c:pt>
                  <c:pt idx="2">
                    <c:v>4月</c:v>
                  </c:pt>
                  <c:pt idx="3">
                    <c:v>5月</c:v>
                  </c:pt>
                  <c:pt idx="4">
                    <c:v>6月</c:v>
                  </c:pt>
                  <c:pt idx="5">
                    <c:v>7月</c:v>
                  </c:pt>
                  <c:pt idx="6">
                    <c:v>8月</c:v>
                  </c:pt>
                  <c:pt idx="7">
                    <c:v>9月</c:v>
                  </c:pt>
                  <c:pt idx="8">
                    <c:v>10月</c:v>
                  </c:pt>
                  <c:pt idx="9">
                    <c:v>11月</c:v>
                  </c:pt>
                  <c:pt idx="10">
                    <c:v>12月</c:v>
                  </c:pt>
                  <c:pt idx="11">
                    <c:v>1~2月</c:v>
                  </c:pt>
                  <c:pt idx="12">
                    <c:v>3月</c:v>
                  </c:pt>
                  <c:pt idx="13">
                    <c:v>4月</c:v>
                  </c:pt>
                </c:lvl>
                <c:lvl>
                  <c:pt idx="0">
                    <c:v>2022年</c:v>
                  </c:pt>
                  <c:pt idx="11">
                    <c:v>2023年</c:v>
                  </c:pt>
                </c:lvl>
              </c:multiLvlStrCache>
            </c:multiLvlStrRef>
          </c:cat>
          <c:val>
            <c:numRef>
              <c:f>Sheet4!$H$10:$H$23</c:f>
              <c:numCache>
                <c:formatCode>0.0_ </c:formatCode>
                <c:ptCount val="14"/>
                <c:pt idx="0">
                  <c:v>150.1</c:v>
                </c:pt>
                <c:pt idx="1">
                  <c:v>92.1</c:v>
                </c:pt>
                <c:pt idx="2">
                  <c:v>83.5</c:v>
                </c:pt>
                <c:pt idx="3">
                  <c:v>83.3</c:v>
                </c:pt>
                <c:pt idx="4">
                  <c:v>86.9</c:v>
                </c:pt>
                <c:pt idx="5">
                  <c:v>99.8</c:v>
                </c:pt>
                <c:pt idx="6">
                  <c:v>93.8</c:v>
                </c:pt>
                <c:pt idx="7">
                  <c:v>91.8</c:v>
                </c:pt>
                <c:pt idx="8">
                  <c:v>75.3</c:v>
                </c:pt>
                <c:pt idx="9">
                  <c:v>65.5</c:v>
                </c:pt>
                <c:pt idx="10">
                  <c:v>72.3</c:v>
                </c:pt>
                <c:pt idx="11">
                  <c:v>117.7</c:v>
                </c:pt>
                <c:pt idx="12">
                  <c:v>79.6</c:v>
                </c:pt>
                <c:pt idx="13">
                  <c:v>67.8</c:v>
                </c:pt>
              </c:numCache>
            </c:numRef>
          </c:val>
        </c:ser>
        <c:dLbls>
          <c:showLegendKey val="0"/>
          <c:showVal val="0"/>
          <c:showCatName val="0"/>
          <c:showSerName val="0"/>
          <c:showPercent val="0"/>
          <c:showBubbleSize val="0"/>
        </c:dLbls>
        <c:gapWidth val="50"/>
        <c:axId val="241423104"/>
        <c:axId val="241424640"/>
      </c:barChart>
      <c:lineChart>
        <c:grouping val="standard"/>
        <c:varyColors val="0"/>
        <c:ser>
          <c:idx val="1"/>
          <c:order val="1"/>
          <c:tx>
            <c:strRef>
              <c:f>Sheet4!$I$9</c:f>
              <c:strCache>
                <c:ptCount val="1"/>
                <c:pt idx="0">
                  <c:v>同比增速</c:v>
                </c:pt>
              </c:strCache>
            </c:strRef>
          </c:tx>
          <c:spPr>
            <a:ln w="28575" cap="rnd" cmpd="sng" algn="ctr">
              <a:solidFill>
                <a:schemeClr val="tx1"/>
              </a:solidFill>
              <a:prstDash val="solid"/>
              <a:round/>
            </a:ln>
          </c:spPr>
          <c:marker>
            <c:symbol val="square"/>
            <c:size val="5"/>
            <c:spPr>
              <a:solidFill>
                <a:schemeClr val="tx1"/>
              </a:solidFill>
              <a:ln w="9525" cap="flat" cmpd="sng" algn="ctr">
                <a:noFill/>
                <a:prstDash val="solid"/>
                <a:round/>
              </a:ln>
            </c:spPr>
          </c:marker>
          <c:dLbls>
            <c:dLbl>
              <c:idx val="1"/>
              <c:layout>
                <c:manualLayout>
                  <c:x val="-0.0400449619940492"/>
                  <c:y val="-0.072229552387032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324565189757107"/>
                  <c:y val="-0.067725047882528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369534265550537"/>
                  <c:y val="-0.054211534369014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0459472417137396"/>
                  <c:y val="-0.049707029864510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Sheet4!$F$10:$G$23</c:f>
              <c:multiLvlStrCache>
                <c:ptCount val="14"/>
                <c:lvl>
                  <c:pt idx="0">
                    <c:v>1~2月</c:v>
                  </c:pt>
                  <c:pt idx="1">
                    <c:v>3月</c:v>
                  </c:pt>
                  <c:pt idx="2">
                    <c:v>4月</c:v>
                  </c:pt>
                  <c:pt idx="3">
                    <c:v>5月</c:v>
                  </c:pt>
                  <c:pt idx="4">
                    <c:v>6月</c:v>
                  </c:pt>
                  <c:pt idx="5">
                    <c:v>7月</c:v>
                  </c:pt>
                  <c:pt idx="6">
                    <c:v>8月</c:v>
                  </c:pt>
                  <c:pt idx="7">
                    <c:v>9月</c:v>
                  </c:pt>
                  <c:pt idx="8">
                    <c:v>10月</c:v>
                  </c:pt>
                  <c:pt idx="9">
                    <c:v>11月</c:v>
                  </c:pt>
                  <c:pt idx="10">
                    <c:v>12月</c:v>
                  </c:pt>
                  <c:pt idx="11">
                    <c:v>1~2月</c:v>
                  </c:pt>
                  <c:pt idx="12">
                    <c:v>3月</c:v>
                  </c:pt>
                  <c:pt idx="13">
                    <c:v>4月</c:v>
                  </c:pt>
                </c:lvl>
                <c:lvl>
                  <c:pt idx="0">
                    <c:v>2022年</c:v>
                  </c:pt>
                  <c:pt idx="11">
                    <c:v>2023年</c:v>
                  </c:pt>
                </c:lvl>
              </c:multiLvlStrCache>
            </c:multiLvlStrRef>
          </c:cat>
          <c:val>
            <c:numRef>
              <c:f>Sheet4!$I$10:$I$23</c:f>
              <c:numCache>
                <c:formatCode>0.0_ </c:formatCode>
                <c:ptCount val="14"/>
                <c:pt idx="0">
                  <c:v>21.1</c:v>
                </c:pt>
                <c:pt idx="1">
                  <c:v>-9.4</c:v>
                </c:pt>
                <c:pt idx="2">
                  <c:v>15.3</c:v>
                </c:pt>
                <c:pt idx="3">
                  <c:v>-0.6</c:v>
                </c:pt>
                <c:pt idx="4">
                  <c:v>-4</c:v>
                </c:pt>
                <c:pt idx="5">
                  <c:v>13.8</c:v>
                </c:pt>
                <c:pt idx="6">
                  <c:v>11.1</c:v>
                </c:pt>
                <c:pt idx="7">
                  <c:v>17.9</c:v>
                </c:pt>
                <c:pt idx="8">
                  <c:v>5.9</c:v>
                </c:pt>
                <c:pt idx="9">
                  <c:v>17</c:v>
                </c:pt>
                <c:pt idx="10">
                  <c:v>22.6</c:v>
                </c:pt>
                <c:pt idx="11">
                  <c:v>-21.6</c:v>
                </c:pt>
                <c:pt idx="12">
                  <c:v>-13.6</c:v>
                </c:pt>
                <c:pt idx="13">
                  <c:v>-18.8</c:v>
                </c:pt>
              </c:numCache>
            </c:numRef>
          </c:val>
          <c:smooth val="0"/>
        </c:ser>
        <c:dLbls>
          <c:showLegendKey val="0"/>
          <c:showVal val="0"/>
          <c:showCatName val="0"/>
          <c:showSerName val="0"/>
          <c:showPercent val="0"/>
          <c:showBubbleSize val="0"/>
        </c:dLbls>
        <c:marker val="1"/>
        <c:smooth val="0"/>
        <c:axId val="196706688"/>
        <c:axId val="196708224"/>
      </c:lineChart>
      <c:catAx>
        <c:axId val="241423104"/>
        <c:scaling>
          <c:orientation val="minMax"/>
        </c:scaling>
        <c:delete val="0"/>
        <c:axPos val="b"/>
        <c:majorTickMark val="out"/>
        <c:minorTickMark val="none"/>
        <c:tickLblPos val="nextTo"/>
        <c:spPr>
          <a:ln w="9525" cap="flat" cmpd="sng" algn="ctr">
            <a:solidFill>
              <a:schemeClr val="tx1"/>
            </a:solidFill>
            <a:prstDash val="solid"/>
            <a:round/>
          </a:ln>
        </c:spPr>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241424640"/>
        <c:crosses val="autoZero"/>
        <c:auto val="1"/>
        <c:lblAlgn val="ctr"/>
        <c:lblOffset val="100"/>
        <c:noMultiLvlLbl val="0"/>
      </c:catAx>
      <c:valAx>
        <c:axId val="241424640"/>
        <c:scaling>
          <c:orientation val="minMax"/>
          <c:max val="250"/>
        </c:scaling>
        <c:delete val="0"/>
        <c:axPos val="l"/>
        <c:title>
          <c:tx>
            <c:rich>
              <a:bodyPr rot="0" spcFirstLastPara="0" vertOverflow="ellipsis" vert="horz" wrap="square" anchor="ctr" anchorCtr="1"/>
              <a:lstStyle/>
              <a:p>
                <a:pPr>
                  <a:defRPr lang="zh-CN" sz="1050" b="1"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r>
                  <a:rPr lang="zh-CN" altLang="en-US"/>
                  <a:t>万吨</a:t>
                </a:r>
                <a:endParaRPr lang="zh-CN" altLang="en-US"/>
              </a:p>
            </c:rich>
          </c:tx>
          <c:layout>
            <c:manualLayout>
              <c:xMode val="edge"/>
              <c:yMode val="edge"/>
              <c:x val="0"/>
              <c:y val="0.00233418457827908"/>
            </c:manualLayout>
          </c:layout>
          <c:overlay val="0"/>
        </c:title>
        <c:numFmt formatCode="0_ " sourceLinked="0"/>
        <c:majorTickMark val="in"/>
        <c:minorTickMark val="none"/>
        <c:tickLblPos val="nextTo"/>
        <c:spPr>
          <a:ln w="9525" cap="flat" cmpd="sng" algn="ctr">
            <a:solidFill>
              <a:schemeClr val="tx1"/>
            </a:solidFill>
            <a:prstDash val="solid"/>
            <a:round/>
          </a:ln>
        </c:spPr>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241423104"/>
        <c:crosses val="autoZero"/>
        <c:crossBetween val="between"/>
      </c:valAx>
      <c:catAx>
        <c:axId val="196706688"/>
        <c:scaling>
          <c:orientation val="minMax"/>
        </c:scaling>
        <c:delete val="1"/>
        <c:axPos val="b"/>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196708224"/>
        <c:crosses val="autoZero"/>
        <c:auto val="1"/>
        <c:lblAlgn val="ctr"/>
        <c:lblOffset val="100"/>
        <c:noMultiLvlLbl val="0"/>
      </c:catAx>
      <c:valAx>
        <c:axId val="196708224"/>
        <c:scaling>
          <c:orientation val="minMax"/>
          <c:max val="25"/>
          <c:min val="-100"/>
        </c:scaling>
        <c:delete val="0"/>
        <c:axPos val="r"/>
        <c:title>
          <c:tx>
            <c:rich>
              <a:bodyPr rot="0" spcFirstLastPara="0" vertOverflow="ellipsis" vert="horz" wrap="square" anchor="ctr" anchorCtr="1"/>
              <a:lstStyle/>
              <a:p>
                <a:pPr>
                  <a:defRPr lang="zh-CN" sz="1050" b="1"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r>
                  <a:rPr lang="en-US" altLang="zh-CN"/>
                  <a:t>%</a:t>
                </a:r>
                <a:endParaRPr lang="zh-CN" altLang="en-US"/>
              </a:p>
            </c:rich>
          </c:tx>
          <c:layout>
            <c:manualLayout>
              <c:xMode val="edge"/>
              <c:yMode val="edge"/>
              <c:x val="0.942214737605443"/>
              <c:y val="0.00233418457827907"/>
            </c:manualLayout>
          </c:layout>
          <c:overlay val="0"/>
        </c:title>
        <c:numFmt formatCode="0_ " sourceLinked="0"/>
        <c:majorTickMark val="in"/>
        <c:minorTickMark val="none"/>
        <c:tickLblPos val="nextTo"/>
        <c:spPr>
          <a:ln w="9525" cap="flat" cmpd="sng" algn="ctr">
            <a:solidFill>
              <a:schemeClr val="tx1"/>
            </a:solidFill>
            <a:prstDash val="solid"/>
            <a:round/>
          </a:ln>
        </c:spPr>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196706688"/>
        <c:crosses val="max"/>
        <c:crossBetween val="between"/>
        <c:majorUnit val="25"/>
      </c:valAx>
    </c:plotArea>
    <c:legend>
      <c:legendPos val="b"/>
      <c:layout>
        <c:manualLayout>
          <c:xMode val="edge"/>
          <c:yMode val="edge"/>
          <c:x val="0.32417091364769"/>
          <c:y val="0.907618287578917"/>
          <c:w val="0.356155080283964"/>
          <c:h val="0.078868198907569"/>
        </c:manualLayout>
      </c:layout>
      <c:overlay val="0"/>
      <c:txPr>
        <a:bodyPr rot="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legend>
    <c:plotVisOnly val="1"/>
    <c:dispBlanksAs val="gap"/>
    <c:showDLblsOverMax val="0"/>
    <c:extLst>
      <c:ext uri="{0b15fc19-7d7d-44ad-8c2d-2c3a37ce22c3}">
        <chartProps xmlns="https://web.wps.cn/et/2018/main" chartId="{3ae8e91d-80fa-4cd9-b7d2-6304975c7841}"/>
      </c:ext>
    </c:extLst>
  </c:chart>
  <c:spPr>
    <a:ln w="9525" cap="flat" cmpd="sng" algn="ctr">
      <a:noFill/>
      <a:prstDash val="solid"/>
      <a:round/>
    </a:ln>
  </c:spPr>
  <c:txPr>
    <a:bodyPr/>
    <a:lstStyle/>
    <a:p>
      <a:pPr>
        <a:defRPr lang="zh-CN" sz="1050">
          <a:latin typeface="Times New Roman" panose="02020603050405020304" charset="0"/>
          <a:ea typeface="仿宋_GB2312" panose="02010609030101010101" pitchFamily="3" charset="-122"/>
          <a:cs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584279306824712"/>
          <c:y val="0.14460584318852"/>
          <c:w val="0.887663530752297"/>
          <c:h val="0.641807882122843"/>
        </c:manualLayout>
      </c:layout>
      <c:barChart>
        <c:barDir val="col"/>
        <c:grouping val="clustered"/>
        <c:varyColors val="0"/>
        <c:ser>
          <c:idx val="0"/>
          <c:order val="0"/>
          <c:tx>
            <c:strRef>
              <c:f>Sheet7!$B$1</c:f>
              <c:strCache>
                <c:ptCount val="1"/>
                <c:pt idx="0">
                  <c:v>发电量</c:v>
                </c:pt>
              </c:strCache>
            </c:strRef>
          </c:tx>
          <c:spPr>
            <a:noFill/>
            <a:ln>
              <a:solidFill>
                <a:schemeClr val="tx1"/>
              </a:solidFill>
            </a:ln>
          </c:spPr>
          <c:invertIfNegative val="0"/>
          <c:dLbls>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Sheet7!$A$2:$A$10</c:f>
              <c:strCache>
                <c:ptCount val="9"/>
                <c:pt idx="0">
                  <c:v>2月</c:v>
                </c:pt>
                <c:pt idx="1">
                  <c:v>3月</c:v>
                </c:pt>
                <c:pt idx="2">
                  <c:v>4月</c:v>
                </c:pt>
                <c:pt idx="3">
                  <c:v>5月</c:v>
                </c:pt>
                <c:pt idx="4">
                  <c:v>6月</c:v>
                </c:pt>
                <c:pt idx="5">
                  <c:v>7月</c:v>
                </c:pt>
                <c:pt idx="6">
                  <c:v>8月</c:v>
                </c:pt>
                <c:pt idx="7">
                  <c:v>9月</c:v>
                </c:pt>
                <c:pt idx="8">
                  <c:v>10月</c:v>
                </c:pt>
              </c:strCache>
            </c:strRef>
          </c:cat>
          <c:val>
            <c:numRef>
              <c:f>Sheet7!$B$2:$B$10</c:f>
              <c:numCache>
                <c:formatCode>General</c:formatCode>
                <c:ptCount val="9"/>
                <c:pt idx="0">
                  <c:v>13141</c:v>
                </c:pt>
                <c:pt idx="1">
                  <c:v>6702</c:v>
                </c:pt>
                <c:pt idx="2">
                  <c:v>6086</c:v>
                </c:pt>
                <c:pt idx="3">
                  <c:v>6410</c:v>
                </c:pt>
                <c:pt idx="4">
                  <c:v>7090</c:v>
                </c:pt>
                <c:pt idx="5">
                  <c:v>8059</c:v>
                </c:pt>
                <c:pt idx="6">
                  <c:v>8248</c:v>
                </c:pt>
                <c:pt idx="7">
                  <c:v>6830</c:v>
                </c:pt>
                <c:pt idx="8">
                  <c:v>6610</c:v>
                </c:pt>
              </c:numCache>
            </c:numRef>
          </c:val>
        </c:ser>
        <c:dLbls>
          <c:showLegendKey val="0"/>
          <c:showVal val="0"/>
          <c:showCatName val="0"/>
          <c:showSerName val="0"/>
          <c:showPercent val="0"/>
          <c:showBubbleSize val="0"/>
        </c:dLbls>
        <c:gapWidth val="25"/>
        <c:axId val="267852032"/>
        <c:axId val="267858304"/>
      </c:barChart>
      <c:lineChart>
        <c:grouping val="standard"/>
        <c:varyColors val="0"/>
        <c:ser>
          <c:idx val="1"/>
          <c:order val="1"/>
          <c:tx>
            <c:strRef>
              <c:f>Sheet7!$C$1</c:f>
              <c:strCache>
                <c:ptCount val="1"/>
                <c:pt idx="0">
                  <c:v>水力发电量占比</c:v>
                </c:pt>
              </c:strCache>
            </c:strRef>
          </c:tx>
          <c:spPr>
            <a:ln w="28575" cap="rnd" cmpd="sng" algn="ctr">
              <a:solidFill>
                <a:schemeClr val="tx1"/>
              </a:solidFill>
              <a:prstDash val="solid"/>
              <a:round/>
            </a:ln>
          </c:spPr>
          <c:marker>
            <c:symbol val="square"/>
            <c:size val="5"/>
            <c:spPr>
              <a:solidFill>
                <a:schemeClr val="tx1"/>
              </a:solidFill>
              <a:ln w="9525" cap="flat" cmpd="sng" algn="ctr">
                <a:noFill/>
                <a:prstDash val="solid"/>
                <a:round/>
              </a:ln>
            </c:spPr>
          </c:marker>
          <c:dLbls>
            <c:dLbl>
              <c:idx val="1"/>
              <c:layout>
                <c:manualLayout>
                  <c:x val="-0.0400449619940492"/>
                  <c:y val="-0.072229552387032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Sheet7!$A$2:$A$10</c:f>
              <c:strCache>
                <c:ptCount val="9"/>
                <c:pt idx="0">
                  <c:v>2月</c:v>
                </c:pt>
                <c:pt idx="1">
                  <c:v>3月</c:v>
                </c:pt>
                <c:pt idx="2">
                  <c:v>4月</c:v>
                </c:pt>
                <c:pt idx="3">
                  <c:v>5月</c:v>
                </c:pt>
                <c:pt idx="4">
                  <c:v>6月</c:v>
                </c:pt>
                <c:pt idx="5">
                  <c:v>7月</c:v>
                </c:pt>
                <c:pt idx="6">
                  <c:v>8月</c:v>
                </c:pt>
                <c:pt idx="7">
                  <c:v>9月</c:v>
                </c:pt>
                <c:pt idx="8">
                  <c:v>10月</c:v>
                </c:pt>
              </c:strCache>
            </c:strRef>
          </c:cat>
          <c:val>
            <c:numRef>
              <c:f>Sheet7!$C$2:$C$10</c:f>
              <c:numCache>
                <c:formatCode>0.0_ </c:formatCode>
                <c:ptCount val="9"/>
                <c:pt idx="0">
                  <c:v>10.7</c:v>
                </c:pt>
                <c:pt idx="1">
                  <c:v>12.1</c:v>
                </c:pt>
                <c:pt idx="2">
                  <c:v>15.1</c:v>
                </c:pt>
                <c:pt idx="3">
                  <c:v>19</c:v>
                </c:pt>
                <c:pt idx="4">
                  <c:v>20.9</c:v>
                </c:pt>
                <c:pt idx="5">
                  <c:v>18.2</c:v>
                </c:pt>
                <c:pt idx="6">
                  <c:v>14.9</c:v>
                </c:pt>
                <c:pt idx="7">
                  <c:v>14.5</c:v>
                </c:pt>
                <c:pt idx="8">
                  <c:v>15</c:v>
                </c:pt>
              </c:numCache>
            </c:numRef>
          </c:val>
          <c:smooth val="0"/>
        </c:ser>
        <c:dLbls>
          <c:showLegendKey val="0"/>
          <c:showVal val="0"/>
          <c:showCatName val="0"/>
          <c:showSerName val="0"/>
          <c:showPercent val="0"/>
          <c:showBubbleSize val="0"/>
        </c:dLbls>
        <c:marker val="1"/>
        <c:smooth val="0"/>
        <c:axId val="267860224"/>
        <c:axId val="267862016"/>
      </c:lineChart>
      <c:catAx>
        <c:axId val="267852032"/>
        <c:scaling>
          <c:orientation val="minMax"/>
        </c:scaling>
        <c:delete val="0"/>
        <c:axPos val="b"/>
        <c:title>
          <c:tx>
            <c:rich>
              <a:bodyPr rot="0" spcFirstLastPara="0" vertOverflow="ellipsis" vert="horz" wrap="square" anchor="ctr" anchorCtr="1"/>
              <a:lstStyle/>
              <a:p>
                <a:pPr>
                  <a:defRPr lang="zh-CN" sz="1050" b="1"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r>
                  <a:rPr lang="en-US" altLang="zh-CN" b="0"/>
                  <a:t>1</a:t>
                </a:r>
                <a:r>
                  <a:rPr lang="en-US" altLang="zh-CN" sz="1050" b="1" i="0" u="none" strike="noStrike" baseline="0">
                    <a:effectLst/>
                  </a:rPr>
                  <a:t>~</a:t>
                </a:r>
                <a:endParaRPr lang="zh-CN" altLang="en-US" b="0"/>
              </a:p>
            </c:rich>
          </c:tx>
          <c:layout>
            <c:manualLayout>
              <c:xMode val="edge"/>
              <c:yMode val="edge"/>
              <c:x val="0.0938115601281303"/>
              <c:y val="0.82055884162805"/>
            </c:manualLayout>
          </c:layout>
          <c:overlay val="0"/>
        </c:title>
        <c:majorTickMark val="none"/>
        <c:minorTickMark val="none"/>
        <c:tickLblPos val="nextTo"/>
        <c:spPr>
          <a:ln w="9525" cap="flat" cmpd="sng" algn="ctr">
            <a:solidFill>
              <a:schemeClr val="tx1"/>
            </a:solidFill>
            <a:prstDash val="solid"/>
            <a:round/>
          </a:ln>
        </c:spPr>
        <c:txPr>
          <a:bodyPr rot="-60000000" spcFirstLastPara="0" vertOverflow="ellipsis" vert="horz" wrap="square" anchor="ctr" anchorCtr="1"/>
          <a:lstStyle/>
          <a:p>
            <a:pPr>
              <a:defRPr lang="zh-CN" sz="1050" b="0" i="0" u="none" strike="noStrike" kern="1200" spc="-6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267858304"/>
        <c:crosses val="autoZero"/>
        <c:auto val="1"/>
        <c:lblAlgn val="ctr"/>
        <c:lblOffset val="100"/>
        <c:noMultiLvlLbl val="0"/>
      </c:catAx>
      <c:valAx>
        <c:axId val="267858304"/>
        <c:scaling>
          <c:orientation val="minMax"/>
          <c:max val="30000"/>
        </c:scaling>
        <c:delete val="0"/>
        <c:axPos val="l"/>
        <c:title>
          <c:tx>
            <c:rich>
              <a:bodyPr rot="0" spcFirstLastPara="0" vertOverflow="ellipsis" vert="horz" wrap="square" anchor="ctr" anchorCtr="1"/>
              <a:lstStyle/>
              <a:p>
                <a:pPr>
                  <a:defRPr lang="zh-CN" sz="1050" b="1"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r>
                  <a:rPr lang="zh-CN" altLang="en-US"/>
                  <a:t>亿千瓦时</a:t>
                </a:r>
                <a:endParaRPr lang="zh-CN" altLang="en-US"/>
              </a:p>
            </c:rich>
          </c:tx>
          <c:layout>
            <c:manualLayout>
              <c:xMode val="edge"/>
              <c:yMode val="edge"/>
              <c:x val="0"/>
              <c:y val="0.00233418457827908"/>
            </c:manualLayout>
          </c:layout>
          <c:overlay val="0"/>
        </c:title>
        <c:numFmt formatCode="0_ " sourceLinked="0"/>
        <c:majorTickMark val="in"/>
        <c:minorTickMark val="none"/>
        <c:tickLblPos val="nextTo"/>
        <c:spPr>
          <a:ln w="9525" cap="flat" cmpd="sng" algn="ctr">
            <a:solidFill>
              <a:schemeClr val="tx1"/>
            </a:solidFill>
            <a:prstDash val="solid"/>
            <a:round/>
          </a:ln>
        </c:spPr>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267852032"/>
        <c:crosses val="autoZero"/>
        <c:crossBetween val="between"/>
        <c:majorUnit val="5000"/>
      </c:valAx>
      <c:catAx>
        <c:axId val="267860224"/>
        <c:scaling>
          <c:orientation val="minMax"/>
        </c:scaling>
        <c:delete val="1"/>
        <c:axPos val="b"/>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267862016"/>
        <c:crosses val="autoZero"/>
        <c:auto val="1"/>
        <c:lblAlgn val="ctr"/>
        <c:lblOffset val="100"/>
        <c:noMultiLvlLbl val="0"/>
      </c:catAx>
      <c:valAx>
        <c:axId val="267862016"/>
        <c:scaling>
          <c:orientation val="minMax"/>
          <c:max val="22"/>
          <c:min val="0"/>
        </c:scaling>
        <c:delete val="0"/>
        <c:axPos val="r"/>
        <c:title>
          <c:tx>
            <c:rich>
              <a:bodyPr rot="0" spcFirstLastPara="0" vertOverflow="ellipsis" vert="horz" wrap="square" anchor="ctr" anchorCtr="1"/>
              <a:lstStyle/>
              <a:p>
                <a:pPr>
                  <a:defRPr lang="zh-CN" sz="1050" b="1"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r>
                  <a:rPr lang="en-US" altLang="zh-CN"/>
                  <a:t>%</a:t>
                </a:r>
                <a:endParaRPr lang="zh-CN" altLang="en-US"/>
              </a:p>
            </c:rich>
          </c:tx>
          <c:layout>
            <c:manualLayout>
              <c:xMode val="edge"/>
              <c:yMode val="edge"/>
              <c:x val="0.955705460343472"/>
              <c:y val="0.00233403257025304"/>
            </c:manualLayout>
          </c:layout>
          <c:overlay val="0"/>
        </c:title>
        <c:numFmt formatCode="0_ " sourceLinked="0"/>
        <c:majorTickMark val="in"/>
        <c:minorTickMark val="none"/>
        <c:tickLblPos val="nextTo"/>
        <c:spPr>
          <a:ln w="9525" cap="flat" cmpd="sng" algn="ctr">
            <a:solidFill>
              <a:schemeClr val="tx1"/>
            </a:solidFill>
            <a:prstDash val="solid"/>
            <a:round/>
          </a:ln>
        </c:spPr>
        <c:txPr>
          <a:bodyPr rot="-6000000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crossAx val="267860224"/>
        <c:crosses val="max"/>
        <c:crossBetween val="between"/>
        <c:majorUnit val="2"/>
      </c:valAx>
    </c:plotArea>
    <c:legend>
      <c:legendPos val="b"/>
      <c:layout>
        <c:manualLayout>
          <c:xMode val="edge"/>
          <c:yMode val="edge"/>
          <c:x val="0.0917008039353064"/>
          <c:y val="0.907618287578917"/>
          <c:w val="0.850469232428111"/>
          <c:h val="0.078868198907569"/>
        </c:manualLayout>
      </c:layout>
      <c:overlay val="0"/>
      <c:txPr>
        <a:bodyPr rot="0" spcFirstLastPara="0" vertOverflow="ellipsis" vert="horz" wrap="square" anchor="ctr" anchorCtr="1"/>
        <a:lstStyle/>
        <a:p>
          <a:pPr>
            <a:defRPr lang="zh-CN" sz="1050" b="0" i="0" u="none" strike="noStrike" kern="1200" baseline="0">
              <a:solidFill>
                <a:schemeClr val="tx1"/>
              </a:solidFill>
              <a:latin typeface="Times New Roman" panose="02020603050405020304" charset="0"/>
              <a:ea typeface="仿宋_GB2312" panose="02010609030101010101" pitchFamily="3" charset="-122"/>
              <a:cs typeface="Times New Roman" panose="02020603050405020304" charset="0"/>
            </a:defRPr>
          </a:pPr>
        </a:p>
      </c:txPr>
    </c:legend>
    <c:plotVisOnly val="1"/>
    <c:dispBlanksAs val="gap"/>
    <c:showDLblsOverMax val="0"/>
    <c:extLst>
      <c:ext uri="{0b15fc19-7d7d-44ad-8c2d-2c3a37ce22c3}">
        <chartProps xmlns="https://web.wps.cn/et/2018/main" chartId="{881cbce6-d6a1-4ac1-b6f0-b675f92f9344}"/>
      </c:ext>
    </c:extLst>
  </c:chart>
  <c:spPr>
    <a:ln w="9525" cap="flat" cmpd="sng" algn="ctr">
      <a:noFill/>
      <a:prstDash val="solid"/>
      <a:round/>
    </a:ln>
  </c:spPr>
  <c:txPr>
    <a:bodyPr/>
    <a:lstStyle/>
    <a:p>
      <a:pPr>
        <a:defRPr lang="zh-CN" sz="1050">
          <a:latin typeface="Times New Roman" panose="02020603050405020304" charset="0"/>
          <a:ea typeface="仿宋_GB2312" panose="02010609030101010101" pitchFamily="3" charset="-122"/>
          <a:cs typeface="Times New Roman" panose="02020603050405020304" charset="0"/>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66D8A2-A63C-448A-9CD3-68374283FD02}">
  <ds:schemaRefs/>
</ds:datastoreItem>
</file>

<file path=docProps/app.xml><?xml version="1.0" encoding="utf-8"?>
<Properties xmlns="http://schemas.openxmlformats.org/officeDocument/2006/extended-properties" xmlns:vt="http://schemas.openxmlformats.org/officeDocument/2006/docPropsVTypes">
  <Template>Normal</Template>
  <Company>LX</Company>
  <Pages>57</Pages>
  <Words>16527</Words>
  <Characters>17431</Characters>
  <Lines>33</Lines>
  <Paragraphs>52</Paragraphs>
  <TotalTime>205</TotalTime>
  <ScaleCrop>false</ScaleCrop>
  <LinksUpToDate>false</LinksUpToDate>
  <CharactersWithSpaces>18001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2024-12-20T02:38:00Z</dcterms:created>
  <dc:creator>陆翔〖副局长办公室（302）〗</dc:creator>
  <cp:lastModifiedBy>嗯哼</cp:lastModifiedBy>
  <cp:lastPrinted>2024-12-27T07:04:00Z</cp:lastPrinted>
  <dcterms:modified xsi:type="dcterms:W3CDTF">2026-01-30T08:55:46Z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4A8415F009D444D38E360C9C3F1AE6CD_12</vt:lpwstr>
  </property>
  <property fmtid="{D5CDD505-2E9C-101B-9397-08002B2CF9AE}" pid="4" name="KSOTemplateDocerSaveRecord">
    <vt:lpwstr>eyJoZGlkIjoiMzEwNTM5NzYwMDRjMzkwZTVkZjY2ODkwMGIxNGU0OTUiLCJ1c2VySWQiOiIzOTcyMTE4NzEifQ==</vt:lpwstr>
  </property>
</Properties>
</file>