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ADD2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粗黑宋简体" w:hAnsi="方正粗黑宋简体" w:eastAsia="方正粗黑宋简体"/>
          <w:color w:val="FF0000"/>
          <w:sz w:val="60"/>
          <w:szCs w:val="60"/>
          <w:lang w:val="en-US" w:eastAsia="zh-CN"/>
        </w:rPr>
      </w:pPr>
      <w:bookmarkStart w:id="0" w:name="_GoBack"/>
      <w:r>
        <w:rPr>
          <w:rFonts w:hint="eastAsia" w:ascii="方正粗黑宋简体" w:hAnsi="方正粗黑宋简体" w:eastAsia="方正粗黑宋简体"/>
          <w:color w:val="FF0000"/>
          <w:sz w:val="60"/>
          <w:szCs w:val="60"/>
          <w:lang w:val="en-US" w:eastAsia="zh-CN"/>
        </w:rPr>
        <w:t>关于海南白沙县海峰飞碟茶乡里会客厅项目（一期）设计方案批前公示的总平面图</w:t>
      </w:r>
    </w:p>
    <w:p w14:paraId="5E77A2E2">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方正粗黑宋简体" w:hAnsi="方正粗黑宋简体" w:eastAsia="方正粗黑宋简体"/>
          <w:color w:val="FF0000"/>
          <w:sz w:val="60"/>
          <w:szCs w:val="60"/>
          <w:lang w:val="en-US" w:eastAsia="zh-CN"/>
        </w:rPr>
      </w:pPr>
    </w:p>
    <w:bookmarkEnd w:id="0"/>
    <w:p w14:paraId="79295F7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粗黑宋简体" w:hAnsi="方正粗黑宋简体" w:eastAsia="方正粗黑宋简体"/>
          <w:color w:val="FF0000"/>
          <w:sz w:val="60"/>
          <w:szCs w:val="60"/>
          <w:lang w:val="en-US" w:eastAsia="zh-CN"/>
        </w:rPr>
      </w:pPr>
      <w:r>
        <w:rPr>
          <w:rFonts w:hint="eastAsia" w:eastAsia="宋体"/>
          <w:color w:val="FF0000"/>
          <w:sz w:val="72"/>
          <w:szCs w:val="72"/>
          <w:lang w:eastAsia="zh-CN"/>
        </w:rPr>
        <w:drawing>
          <wp:anchor distT="0" distB="0" distL="114300" distR="114300" simplePos="0" relativeHeight="251662336" behindDoc="0" locked="0" layoutInCell="1" allowOverlap="1">
            <wp:simplePos x="0" y="0"/>
            <wp:positionH relativeFrom="column">
              <wp:posOffset>-114300</wp:posOffset>
            </wp:positionH>
            <wp:positionV relativeFrom="paragraph">
              <wp:posOffset>127000</wp:posOffset>
            </wp:positionV>
            <wp:extent cx="9359265" cy="6927215"/>
            <wp:effectExtent l="0" t="0" r="13335" b="6985"/>
            <wp:wrapNone/>
            <wp:docPr id="3" name="图片 3" descr="（备份）会客厅项目报建方案-盖章扫描版-2025.7.15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备份）会客厅项目报建方案-盖章扫描版-2025.7.15_37"/>
                    <pic:cNvPicPr>
                      <a:picLocks noChangeAspect="1"/>
                    </pic:cNvPicPr>
                  </pic:nvPicPr>
                  <pic:blipFill>
                    <a:blip r:embed="rId4"/>
                    <a:srcRect l="3468" t="5439" r="3766" b="5709"/>
                    <a:stretch>
                      <a:fillRect/>
                    </a:stretch>
                  </pic:blipFill>
                  <pic:spPr>
                    <a:xfrm>
                      <a:off x="0" y="0"/>
                      <a:ext cx="9359265" cy="6927215"/>
                    </a:xfrm>
                    <a:prstGeom prst="rect">
                      <a:avLst/>
                    </a:prstGeom>
                  </pic:spPr>
                </pic:pic>
              </a:graphicData>
            </a:graphic>
          </wp:anchor>
        </w:drawing>
      </w:r>
    </w:p>
    <w:p w14:paraId="20FDDC7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粗黑宋简体" w:hAnsi="方正粗黑宋简体" w:eastAsia="方正粗黑宋简体"/>
          <w:color w:val="FF0000"/>
          <w:sz w:val="60"/>
          <w:szCs w:val="60"/>
          <w:lang w:val="en-US" w:eastAsia="zh-CN"/>
        </w:rPr>
      </w:pPr>
      <w:r>
        <w:rPr>
          <w:color w:val="FF0000"/>
          <w:sz w:val="72"/>
          <w:szCs w:val="72"/>
        </w:rPr>
        <mc:AlternateContent>
          <mc:Choice Requires="wps">
            <w:drawing>
              <wp:anchor distT="0" distB="0" distL="114300" distR="114300" simplePos="0" relativeHeight="251659264" behindDoc="0" locked="0" layoutInCell="1" allowOverlap="1">
                <wp:simplePos x="0" y="0"/>
                <wp:positionH relativeFrom="column">
                  <wp:posOffset>9373870</wp:posOffset>
                </wp:positionH>
                <wp:positionV relativeFrom="paragraph">
                  <wp:posOffset>127000</wp:posOffset>
                </wp:positionV>
                <wp:extent cx="4623435" cy="3060065"/>
                <wp:effectExtent l="5080" t="4445" r="19685" b="21590"/>
                <wp:wrapNone/>
                <wp:docPr id="1" name="文本框 2"/>
                <wp:cNvGraphicFramePr/>
                <a:graphic xmlns:a="http://schemas.openxmlformats.org/drawingml/2006/main">
                  <a:graphicData uri="http://schemas.microsoft.com/office/word/2010/wordprocessingShape">
                    <wps:wsp>
                      <wps:cNvSpPr txBox="1"/>
                      <wps:spPr>
                        <a:xfrm>
                          <a:off x="0" y="0"/>
                          <a:ext cx="4623435" cy="3060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738038">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pacing w:val="-20"/>
                                <w:sz w:val="36"/>
                                <w:szCs w:val="36"/>
                                <w:lang w:eastAsia="zh-CN"/>
                              </w:rPr>
                            </w:pPr>
                            <w:r>
                              <w:rPr>
                                <w:rFonts w:hint="eastAsia"/>
                                <w:b/>
                                <w:spacing w:val="-20"/>
                                <w:sz w:val="36"/>
                                <w:szCs w:val="36"/>
                              </w:rPr>
                              <w:t>项目</w:t>
                            </w:r>
                            <w:r>
                              <w:rPr>
                                <w:rFonts w:hint="eastAsia"/>
                                <w:b/>
                                <w:spacing w:val="-20"/>
                                <w:sz w:val="36"/>
                                <w:szCs w:val="36"/>
                                <w:lang w:eastAsia="zh-CN"/>
                              </w:rPr>
                              <w:t>名称：海南白沙县海峰飞碟茶乡里会客厅项目（一期）</w:t>
                            </w:r>
                          </w:p>
                          <w:p w14:paraId="6156EC1C">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pacing w:val="-20"/>
                                <w:sz w:val="36"/>
                                <w:szCs w:val="36"/>
                                <w:lang w:eastAsia="zh-CN"/>
                              </w:rPr>
                            </w:pPr>
                            <w:r>
                              <w:rPr>
                                <w:rFonts w:hint="eastAsia"/>
                                <w:b/>
                                <w:spacing w:val="-20"/>
                                <w:sz w:val="36"/>
                                <w:szCs w:val="36"/>
                              </w:rPr>
                              <w:t>项目区位：</w:t>
                            </w:r>
                            <w:r>
                              <w:rPr>
                                <w:rFonts w:hint="eastAsia"/>
                                <w:b/>
                                <w:spacing w:val="-20"/>
                                <w:sz w:val="36"/>
                                <w:szCs w:val="36"/>
                                <w:lang w:eastAsia="zh-CN"/>
                              </w:rPr>
                              <w:t>白沙黎族自治县牙叉镇</w:t>
                            </w:r>
                          </w:p>
                          <w:p w14:paraId="6FF3A19D">
                            <w:pPr>
                              <w:keepNext w:val="0"/>
                              <w:keepLines w:val="0"/>
                              <w:pageBreakBefore w:val="0"/>
                              <w:widowControl w:val="0"/>
                              <w:kinsoku/>
                              <w:wordWrap/>
                              <w:overflowPunct/>
                              <w:topLinePunct w:val="0"/>
                              <w:autoSpaceDE/>
                              <w:autoSpaceDN/>
                              <w:bidi w:val="0"/>
                              <w:adjustRightInd/>
                              <w:snapToGrid/>
                              <w:spacing w:line="700" w:lineRule="exact"/>
                              <w:textAlignment w:val="auto"/>
                              <w:rPr>
                                <w:rFonts w:ascii="Segoe UI" w:hAnsi="Segoe UI" w:eastAsia="Segoe UI" w:cs="Segoe UI"/>
                                <w:i w:val="0"/>
                                <w:iCs w:val="0"/>
                                <w:caps w:val="0"/>
                                <w:color w:val="212529"/>
                                <w:spacing w:val="0"/>
                                <w:sz w:val="24"/>
                                <w:szCs w:val="24"/>
                                <w:shd w:val="clear" w:fill="FFFFFF"/>
                              </w:rPr>
                            </w:pPr>
                            <w:r>
                              <w:rPr>
                                <w:rFonts w:hint="eastAsia"/>
                                <w:b/>
                                <w:spacing w:val="-20"/>
                                <w:sz w:val="36"/>
                                <w:szCs w:val="36"/>
                              </w:rPr>
                              <w:t>建设单位</w:t>
                            </w:r>
                            <w:r>
                              <w:rPr>
                                <w:rFonts w:hint="eastAsia" w:ascii="Times New Roman" w:hAnsi="Times New Roman" w:cs="Times New Roman"/>
                                <w:b/>
                                <w:spacing w:val="-20"/>
                                <w:sz w:val="36"/>
                                <w:szCs w:val="36"/>
                                <w:lang w:eastAsia="zh-CN"/>
                              </w:rPr>
                              <w:t>：</w:t>
                            </w:r>
                            <w:r>
                              <w:rPr>
                                <w:rFonts w:hint="eastAsia" w:cs="Times New Roman"/>
                                <w:b/>
                                <w:spacing w:val="-20"/>
                                <w:sz w:val="36"/>
                                <w:szCs w:val="36"/>
                                <w:lang w:eastAsia="zh-CN"/>
                              </w:rPr>
                              <w:t>海峰飞碟射击俱乐部（海南）有限公司</w:t>
                            </w:r>
                          </w:p>
                          <w:p w14:paraId="3FAE680E">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eastAsia="宋体" w:cs="Times New Roman"/>
                                <w:b/>
                                <w:spacing w:val="-20"/>
                                <w:sz w:val="36"/>
                                <w:szCs w:val="36"/>
                                <w:lang w:val="en-US" w:eastAsia="zh-CN"/>
                              </w:rPr>
                            </w:pPr>
                            <w:r>
                              <w:rPr>
                                <w:rFonts w:hint="eastAsia" w:ascii="Times New Roman" w:hAnsi="Times New Roman" w:cs="Times New Roman"/>
                                <w:b/>
                                <w:spacing w:val="-20"/>
                                <w:sz w:val="36"/>
                                <w:szCs w:val="36"/>
                                <w:lang w:eastAsia="zh-CN"/>
                              </w:rPr>
                              <w:t>设计单位：</w:t>
                            </w:r>
                            <w:r>
                              <w:rPr>
                                <w:rFonts w:hint="eastAsia" w:cs="Times New Roman"/>
                                <w:b/>
                                <w:spacing w:val="-20"/>
                                <w:sz w:val="36"/>
                                <w:szCs w:val="36"/>
                                <w:lang w:eastAsia="zh-CN"/>
                              </w:rPr>
                              <w:t>中盛弘宇建设科技有限公司</w:t>
                            </w:r>
                          </w:p>
                        </w:txbxContent>
                      </wps:txbx>
                      <wps:bodyPr upright="1"/>
                    </wps:wsp>
                  </a:graphicData>
                </a:graphic>
              </wp:anchor>
            </w:drawing>
          </mc:Choice>
          <mc:Fallback>
            <w:pict>
              <v:shape id="文本框 2" o:spid="_x0000_s1026" o:spt="202" type="#_x0000_t202" style="position:absolute;left:0pt;margin-left:738.1pt;margin-top:10pt;height:240.95pt;width:364.05pt;z-index:251659264;mso-width-relative:page;mso-height-relative:page;" fillcolor="#FFFFFF" filled="t" stroked="t" coordsize="21600,21600" o:gfxdata="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kSXng2gAAAAwBAAAPAAAAAAAAAAEA&#10;IAAAACIAAABkcnMvZG93bnJldi54bWxQSwECFAAUAAAACACHTuJAmZC+Vg0CAAA3BAAADgAAAAAA&#10;AAABACAAAAApAQAAZHJzL2Uyb0RvYy54bWxQSwUGAAAAAAYABgBZAQAAqAUAAAAA&#10;">
                <v:fill on="t" focussize="0,0"/>
                <v:stroke color="#000000" joinstyle="miter"/>
                <v:imagedata o:title=""/>
                <o:lock v:ext="edit" aspectratio="f"/>
                <v:textbox>
                  <w:txbxContent>
                    <w:p w14:paraId="47738038">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pacing w:val="-20"/>
                          <w:sz w:val="36"/>
                          <w:szCs w:val="36"/>
                          <w:lang w:eastAsia="zh-CN"/>
                        </w:rPr>
                      </w:pPr>
                      <w:r>
                        <w:rPr>
                          <w:rFonts w:hint="eastAsia"/>
                          <w:b/>
                          <w:spacing w:val="-20"/>
                          <w:sz w:val="36"/>
                          <w:szCs w:val="36"/>
                        </w:rPr>
                        <w:t>项目</w:t>
                      </w:r>
                      <w:r>
                        <w:rPr>
                          <w:rFonts w:hint="eastAsia"/>
                          <w:b/>
                          <w:spacing w:val="-20"/>
                          <w:sz w:val="36"/>
                          <w:szCs w:val="36"/>
                          <w:lang w:eastAsia="zh-CN"/>
                        </w:rPr>
                        <w:t>名称：海南白沙县海峰飞碟茶乡里会客厅项目（一期）</w:t>
                      </w:r>
                    </w:p>
                    <w:p w14:paraId="6156EC1C">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pacing w:val="-20"/>
                          <w:sz w:val="36"/>
                          <w:szCs w:val="36"/>
                          <w:lang w:eastAsia="zh-CN"/>
                        </w:rPr>
                      </w:pPr>
                      <w:r>
                        <w:rPr>
                          <w:rFonts w:hint="eastAsia"/>
                          <w:b/>
                          <w:spacing w:val="-20"/>
                          <w:sz w:val="36"/>
                          <w:szCs w:val="36"/>
                        </w:rPr>
                        <w:t>项目区位：</w:t>
                      </w:r>
                      <w:r>
                        <w:rPr>
                          <w:rFonts w:hint="eastAsia"/>
                          <w:b/>
                          <w:spacing w:val="-20"/>
                          <w:sz w:val="36"/>
                          <w:szCs w:val="36"/>
                          <w:lang w:eastAsia="zh-CN"/>
                        </w:rPr>
                        <w:t>白沙黎族自治县牙叉镇</w:t>
                      </w:r>
                    </w:p>
                    <w:p w14:paraId="6FF3A19D">
                      <w:pPr>
                        <w:keepNext w:val="0"/>
                        <w:keepLines w:val="0"/>
                        <w:pageBreakBefore w:val="0"/>
                        <w:widowControl w:val="0"/>
                        <w:kinsoku/>
                        <w:wordWrap/>
                        <w:overflowPunct/>
                        <w:topLinePunct w:val="0"/>
                        <w:autoSpaceDE/>
                        <w:autoSpaceDN/>
                        <w:bidi w:val="0"/>
                        <w:adjustRightInd/>
                        <w:snapToGrid/>
                        <w:spacing w:line="700" w:lineRule="exact"/>
                        <w:textAlignment w:val="auto"/>
                        <w:rPr>
                          <w:rFonts w:ascii="Segoe UI" w:hAnsi="Segoe UI" w:eastAsia="Segoe UI" w:cs="Segoe UI"/>
                          <w:i w:val="0"/>
                          <w:iCs w:val="0"/>
                          <w:caps w:val="0"/>
                          <w:color w:val="212529"/>
                          <w:spacing w:val="0"/>
                          <w:sz w:val="24"/>
                          <w:szCs w:val="24"/>
                          <w:shd w:val="clear" w:fill="FFFFFF"/>
                        </w:rPr>
                      </w:pPr>
                      <w:r>
                        <w:rPr>
                          <w:rFonts w:hint="eastAsia"/>
                          <w:b/>
                          <w:spacing w:val="-20"/>
                          <w:sz w:val="36"/>
                          <w:szCs w:val="36"/>
                        </w:rPr>
                        <w:t>建设单位</w:t>
                      </w:r>
                      <w:r>
                        <w:rPr>
                          <w:rFonts w:hint="eastAsia" w:ascii="Times New Roman" w:hAnsi="Times New Roman" w:cs="Times New Roman"/>
                          <w:b/>
                          <w:spacing w:val="-20"/>
                          <w:sz w:val="36"/>
                          <w:szCs w:val="36"/>
                          <w:lang w:eastAsia="zh-CN"/>
                        </w:rPr>
                        <w:t>：</w:t>
                      </w:r>
                      <w:r>
                        <w:rPr>
                          <w:rFonts w:hint="eastAsia" w:cs="Times New Roman"/>
                          <w:b/>
                          <w:spacing w:val="-20"/>
                          <w:sz w:val="36"/>
                          <w:szCs w:val="36"/>
                          <w:lang w:eastAsia="zh-CN"/>
                        </w:rPr>
                        <w:t>海峰飞碟射击俱乐部（海南）有限公司</w:t>
                      </w:r>
                    </w:p>
                    <w:p w14:paraId="3FAE680E">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eastAsia="宋体" w:cs="Times New Roman"/>
                          <w:b/>
                          <w:spacing w:val="-20"/>
                          <w:sz w:val="36"/>
                          <w:szCs w:val="36"/>
                          <w:lang w:val="en-US" w:eastAsia="zh-CN"/>
                        </w:rPr>
                      </w:pPr>
                      <w:r>
                        <w:rPr>
                          <w:rFonts w:hint="eastAsia" w:ascii="Times New Roman" w:hAnsi="Times New Roman" w:cs="Times New Roman"/>
                          <w:b/>
                          <w:spacing w:val="-20"/>
                          <w:sz w:val="36"/>
                          <w:szCs w:val="36"/>
                          <w:lang w:eastAsia="zh-CN"/>
                        </w:rPr>
                        <w:t>设计单位：</w:t>
                      </w:r>
                      <w:r>
                        <w:rPr>
                          <w:rFonts w:hint="eastAsia" w:cs="Times New Roman"/>
                          <w:b/>
                          <w:spacing w:val="-20"/>
                          <w:sz w:val="36"/>
                          <w:szCs w:val="36"/>
                          <w:lang w:eastAsia="zh-CN"/>
                        </w:rPr>
                        <w:t>中盛弘宇建设科技有限公司</w:t>
                      </w:r>
                    </w:p>
                  </w:txbxContent>
                </v:textbox>
              </v:shape>
            </w:pict>
          </mc:Fallback>
        </mc:AlternateContent>
      </w:r>
      <w:r>
        <w:rPr>
          <w:rFonts w:hint="eastAsia" w:ascii="方正粗黑宋简体" w:hAnsi="方正粗黑宋简体" w:eastAsia="方正粗黑宋简体"/>
          <w:color w:val="FF0000"/>
          <w:sz w:val="60"/>
          <w:szCs w:val="60"/>
          <w:lang w:val="en-US" w:eastAsia="zh-CN"/>
        </w:rPr>
        <w:t>`</w:t>
      </w:r>
    </w:p>
    <w:p w14:paraId="1CCB219E">
      <w:pPr>
        <w:pStyle w:val="6"/>
        <w:shd w:val="clear" w:color="auto" w:fill="FFFFFF"/>
        <w:tabs>
          <w:tab w:val="left" w:pos="17209"/>
        </w:tabs>
        <w:spacing w:line="525" w:lineRule="atLeast"/>
        <w:jc w:val="left"/>
        <w:rPr>
          <w:rFonts w:hint="eastAsia" w:eastAsia="宋体"/>
          <w:color w:val="FF0000"/>
          <w:sz w:val="72"/>
          <w:szCs w:val="72"/>
          <w:lang w:eastAsia="zh-CN"/>
        </w:rPr>
      </w:pPr>
    </w:p>
    <w:p w14:paraId="2EA5881F">
      <w:pPr>
        <w:pStyle w:val="6"/>
        <w:shd w:val="clear" w:color="auto" w:fill="FFFFFF"/>
        <w:tabs>
          <w:tab w:val="left" w:pos="17209"/>
        </w:tabs>
        <w:spacing w:line="525" w:lineRule="atLeast"/>
        <w:jc w:val="left"/>
        <w:rPr>
          <w:rFonts w:hint="eastAsia" w:eastAsia="宋体"/>
          <w:color w:val="FF0000"/>
          <w:sz w:val="72"/>
          <w:szCs w:val="72"/>
          <w:lang w:eastAsia="zh-CN"/>
        </w:rPr>
      </w:pPr>
      <w:r>
        <w:rPr>
          <w:sz w:val="72"/>
        </w:rPr>
        <mc:AlternateContent>
          <mc:Choice Requires="wps">
            <w:drawing>
              <wp:anchor distT="0" distB="0" distL="114300" distR="114300" simplePos="0" relativeHeight="251661312" behindDoc="0" locked="0" layoutInCell="1" allowOverlap="1">
                <wp:simplePos x="0" y="0"/>
                <wp:positionH relativeFrom="column">
                  <wp:posOffset>9372600</wp:posOffset>
                </wp:positionH>
                <wp:positionV relativeFrom="paragraph">
                  <wp:posOffset>749935</wp:posOffset>
                </wp:positionV>
                <wp:extent cx="4624705" cy="4445635"/>
                <wp:effectExtent l="4445" t="4445" r="19050" b="7620"/>
                <wp:wrapNone/>
                <wp:docPr id="9" name="文本框 9"/>
                <wp:cNvGraphicFramePr/>
                <a:graphic xmlns:a="http://schemas.openxmlformats.org/drawingml/2006/main">
                  <a:graphicData uri="http://schemas.microsoft.com/office/word/2010/wordprocessingShape">
                    <wps:wsp>
                      <wps:cNvSpPr txBox="1"/>
                      <wps:spPr>
                        <a:xfrm>
                          <a:off x="9906000" y="3955415"/>
                          <a:ext cx="4624705" cy="44456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09753E4">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 xml:space="preserve">公示意见反馈：                   </w:t>
                            </w:r>
                          </w:p>
                          <w:p w14:paraId="241B1582">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lang w:eastAsia="zh-CN"/>
                              </w:rPr>
                              <w:t>（</w:t>
                            </w:r>
                            <w:r>
                              <w:rPr>
                                <w:rFonts w:hint="eastAsia"/>
                                <w:b/>
                                <w:spacing w:val="-20"/>
                                <w:sz w:val="36"/>
                                <w:szCs w:val="36"/>
                                <w:lang w:val="en-US" w:eastAsia="zh-CN"/>
                              </w:rPr>
                              <w:t>1</w:t>
                            </w:r>
                            <w:r>
                              <w:rPr>
                                <w:rFonts w:hint="eastAsia"/>
                                <w:b/>
                                <w:spacing w:val="-20"/>
                                <w:sz w:val="36"/>
                                <w:szCs w:val="36"/>
                                <w:lang w:eastAsia="zh-CN"/>
                              </w:rPr>
                              <w:t>）</w:t>
                            </w:r>
                            <w:r>
                              <w:rPr>
                                <w:rFonts w:hint="eastAsia"/>
                                <w:b/>
                                <w:spacing w:val="-20"/>
                                <w:sz w:val="36"/>
                                <w:szCs w:val="36"/>
                              </w:rPr>
                              <w:t>电子邮件请发送到：bsxzspfwj@163.com；</w:t>
                            </w:r>
                          </w:p>
                          <w:p w14:paraId="48D2444F">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（2）书面意见邮寄至白沙黎族自治县行政审批服务局二楼工程建设审批室</w:t>
                            </w:r>
                            <w:r>
                              <w:rPr>
                                <w:rFonts w:hint="eastAsia"/>
                                <w:b/>
                                <w:spacing w:val="-20"/>
                                <w:sz w:val="36"/>
                                <w:szCs w:val="36"/>
                                <w:lang w:val="en-US" w:eastAsia="zh-CN"/>
                              </w:rPr>
                              <w:t>218</w:t>
                            </w:r>
                            <w:r>
                              <w:rPr>
                                <w:rFonts w:hint="eastAsia"/>
                                <w:b/>
                                <w:spacing w:val="-20"/>
                                <w:sz w:val="36"/>
                                <w:szCs w:val="36"/>
                              </w:rPr>
                              <w:t>室，邮政编码572800；</w:t>
                            </w:r>
                          </w:p>
                          <w:p w14:paraId="15D4448D">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（3）为便于联系意见反馈人，请写明真实姓名、地址及联系电话；</w:t>
                            </w:r>
                          </w:p>
                          <w:p w14:paraId="64FB300E">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（4）意见或建议应在公示期限内提出，逾期未反馈，将视为无意见。</w:t>
                            </w:r>
                          </w:p>
                          <w:p w14:paraId="5877F40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8pt;margin-top:59.05pt;height:350.05pt;width:364.15pt;z-index:251661312;mso-width-relative:page;mso-height-relative:page;" fillcolor="#FFFFFF [3201]" filled="t" stroked="t" coordsize="21600,21600" o:gfxdata="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1xEtndgAAAAMAQAADwAAAAAAAAABACAAAAAiAAAAZHJzL2Rvd25yZXYueG1sUEsB&#10;AhQAFAAAAAgAh07iQDn3rqJnAgAAxAQAAA4AAAAAAAAAAQAgAAAAJwEAAGRycy9lMm9Eb2MueG1s&#10;UEsFBgAAAAAGAAYAWQEAAAAGAAAAAA==&#10;">
                <v:fill on="t" focussize="0,0"/>
                <v:stroke weight="0.5pt" color="#000000 [3204]" joinstyle="round"/>
                <v:imagedata o:title=""/>
                <o:lock v:ext="edit" aspectratio="f"/>
                <v:textbox>
                  <w:txbxContent>
                    <w:p w14:paraId="609753E4">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 xml:space="preserve">公示意见反馈：                   </w:t>
                      </w:r>
                    </w:p>
                    <w:p w14:paraId="241B1582">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lang w:eastAsia="zh-CN"/>
                        </w:rPr>
                        <w:t>（</w:t>
                      </w:r>
                      <w:r>
                        <w:rPr>
                          <w:rFonts w:hint="eastAsia"/>
                          <w:b/>
                          <w:spacing w:val="-20"/>
                          <w:sz w:val="36"/>
                          <w:szCs w:val="36"/>
                          <w:lang w:val="en-US" w:eastAsia="zh-CN"/>
                        </w:rPr>
                        <w:t>1</w:t>
                      </w:r>
                      <w:r>
                        <w:rPr>
                          <w:rFonts w:hint="eastAsia"/>
                          <w:b/>
                          <w:spacing w:val="-20"/>
                          <w:sz w:val="36"/>
                          <w:szCs w:val="36"/>
                          <w:lang w:eastAsia="zh-CN"/>
                        </w:rPr>
                        <w:t>）</w:t>
                      </w:r>
                      <w:r>
                        <w:rPr>
                          <w:rFonts w:hint="eastAsia"/>
                          <w:b/>
                          <w:spacing w:val="-20"/>
                          <w:sz w:val="36"/>
                          <w:szCs w:val="36"/>
                        </w:rPr>
                        <w:t>电子邮件请发送到：bsxzspfwj@163.com；</w:t>
                      </w:r>
                    </w:p>
                    <w:p w14:paraId="48D2444F">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（2）书面意见邮寄至白沙黎族自治县行政审批服务局二楼工程建设审批室</w:t>
                      </w:r>
                      <w:r>
                        <w:rPr>
                          <w:rFonts w:hint="eastAsia"/>
                          <w:b/>
                          <w:spacing w:val="-20"/>
                          <w:sz w:val="36"/>
                          <w:szCs w:val="36"/>
                          <w:lang w:val="en-US" w:eastAsia="zh-CN"/>
                        </w:rPr>
                        <w:t>218</w:t>
                      </w:r>
                      <w:r>
                        <w:rPr>
                          <w:rFonts w:hint="eastAsia"/>
                          <w:b/>
                          <w:spacing w:val="-20"/>
                          <w:sz w:val="36"/>
                          <w:szCs w:val="36"/>
                        </w:rPr>
                        <w:t>室，邮政编码572800；</w:t>
                      </w:r>
                    </w:p>
                    <w:p w14:paraId="15D4448D">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（3）为便于联系意见反馈人，请写明真实姓名、地址及联系电话；</w:t>
                      </w:r>
                    </w:p>
                    <w:p w14:paraId="64FB300E">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（4）意见或建议应在公示期限内提出，逾期未反馈，将视为无意见。</w:t>
                      </w:r>
                    </w:p>
                    <w:p w14:paraId="5877F40F"/>
                  </w:txbxContent>
                </v:textbox>
              </v:shape>
            </w:pict>
          </mc:Fallback>
        </mc:AlternateContent>
      </w:r>
    </w:p>
    <w:p w14:paraId="34D5FAE0">
      <w:pPr>
        <w:pStyle w:val="6"/>
        <w:shd w:val="clear" w:color="auto" w:fill="FFFFFF"/>
        <w:tabs>
          <w:tab w:val="left" w:pos="17209"/>
        </w:tabs>
        <w:spacing w:line="525" w:lineRule="atLeast"/>
        <w:jc w:val="left"/>
        <w:rPr>
          <w:rFonts w:hint="eastAsia" w:eastAsia="宋体"/>
          <w:color w:val="FF0000"/>
          <w:sz w:val="72"/>
          <w:szCs w:val="72"/>
          <w:lang w:eastAsia="zh-CN"/>
        </w:rPr>
      </w:pPr>
    </w:p>
    <w:p w14:paraId="1C384E5C">
      <w:pPr>
        <w:keepNext w:val="0"/>
        <w:keepLines w:val="0"/>
        <w:widowControl/>
        <w:suppressLineNumbers w:val="0"/>
        <w:jc w:val="left"/>
        <w:rPr>
          <w:color w:val="FF0000"/>
          <w:sz w:val="72"/>
          <w:szCs w:val="72"/>
        </w:rPr>
      </w:pPr>
      <w:r>
        <w:rPr>
          <w:color w:val="FF0000"/>
          <w:sz w:val="72"/>
          <w:szCs w:val="72"/>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4246880</wp:posOffset>
                </wp:positionV>
                <wp:extent cx="14013815" cy="752475"/>
                <wp:effectExtent l="4445" t="4445" r="21590" b="5080"/>
                <wp:wrapNone/>
                <wp:docPr id="5" name="文本框 6"/>
                <wp:cNvGraphicFramePr/>
                <a:graphic xmlns:a="http://schemas.openxmlformats.org/drawingml/2006/main">
                  <a:graphicData uri="http://schemas.microsoft.com/office/word/2010/wordprocessingShape">
                    <wps:wsp>
                      <wps:cNvSpPr txBox="1"/>
                      <wps:spPr>
                        <a:xfrm>
                          <a:off x="0" y="0"/>
                          <a:ext cx="14013815" cy="752475"/>
                        </a:xfrm>
                        <a:prstGeom prst="rect">
                          <a:avLst/>
                        </a:prstGeom>
                        <a:solidFill>
                          <a:srgbClr val="31849B">
                            <a:alpha val="67000"/>
                          </a:srgbClr>
                        </a:solidFill>
                        <a:ln w="9525" cap="flat" cmpd="sng">
                          <a:solidFill>
                            <a:srgbClr val="0070C0"/>
                          </a:solidFill>
                          <a:prstDash val="solid"/>
                          <a:miter/>
                          <a:headEnd type="none" w="med" len="med"/>
                          <a:tailEnd type="none" w="med" len="med"/>
                        </a:ln>
                      </wps:spPr>
                      <wps:txbx>
                        <w:txbxContent>
                          <w:p w14:paraId="7AF0F12B">
                            <w:pPr>
                              <w:pStyle w:val="6"/>
                              <w:shd w:val="clear" w:color="auto" w:fill="FFFFFF"/>
                              <w:spacing w:line="525" w:lineRule="atLeast"/>
                              <w:jc w:val="center"/>
                              <w:rPr>
                                <w:rFonts w:hint="default" w:ascii="方正粗黑宋简体" w:hAnsi="方正粗黑宋简体" w:eastAsia="方正粗黑宋简体"/>
                                <w:color w:val="FF0000"/>
                                <w:sz w:val="72"/>
                                <w:szCs w:val="72"/>
                                <w:lang w:val="en-US" w:eastAsia="zh-CN"/>
                              </w:rPr>
                            </w:pPr>
                            <w:r>
                              <w:rPr>
                                <w:rFonts w:hint="eastAsia" w:ascii="方正粗黑宋简体" w:hAnsi="方正粗黑宋简体" w:eastAsia="方正粗黑宋简体"/>
                                <w:color w:val="FF0000"/>
                                <w:sz w:val="72"/>
                                <w:szCs w:val="72"/>
                              </w:rPr>
                              <w:t>白沙黎族自治县</w:t>
                            </w:r>
                            <w:r>
                              <w:rPr>
                                <w:rFonts w:hint="eastAsia" w:ascii="方正粗黑宋简体" w:hAnsi="方正粗黑宋简体" w:eastAsia="方正粗黑宋简体"/>
                                <w:color w:val="FF0000"/>
                                <w:sz w:val="72"/>
                                <w:szCs w:val="72"/>
                                <w:lang w:eastAsia="zh-CN"/>
                              </w:rPr>
                              <w:t>营商环境建设局</w:t>
                            </w:r>
                            <w:r>
                              <w:rPr>
                                <w:rFonts w:hint="eastAsia" w:ascii="方正粗黑宋简体" w:hAnsi="方正粗黑宋简体" w:eastAsia="方正粗黑宋简体"/>
                                <w:color w:val="FF0000"/>
                                <w:sz w:val="72"/>
                                <w:szCs w:val="72"/>
                              </w:rPr>
                              <w:t xml:space="preserve">     监督电话：089</w:t>
                            </w:r>
                            <w:r>
                              <w:rPr>
                                <w:rFonts w:hint="eastAsia" w:ascii="方正粗黑宋简体" w:hAnsi="方正粗黑宋简体" w:eastAsia="方正粗黑宋简体"/>
                                <w:color w:val="FF0000"/>
                                <w:sz w:val="72"/>
                                <w:szCs w:val="72"/>
                                <w:lang w:val="en-US" w:eastAsia="zh-CN"/>
                              </w:rPr>
                              <w:t>8</w:t>
                            </w:r>
                            <w:r>
                              <w:rPr>
                                <w:rFonts w:hint="eastAsia" w:ascii="方正粗黑宋简体" w:hAnsi="方正粗黑宋简体" w:eastAsia="方正粗黑宋简体"/>
                                <w:color w:val="FF0000"/>
                                <w:sz w:val="72"/>
                                <w:szCs w:val="72"/>
                              </w:rPr>
                              <w:t>-</w:t>
                            </w:r>
                            <w:r>
                              <w:rPr>
                                <w:rFonts w:hint="eastAsia" w:ascii="方正粗黑宋简体" w:hAnsi="方正粗黑宋简体" w:eastAsia="方正粗黑宋简体"/>
                                <w:color w:val="FF0000"/>
                                <w:sz w:val="72"/>
                                <w:szCs w:val="72"/>
                                <w:lang w:val="en-US" w:eastAsia="zh-CN"/>
                              </w:rPr>
                              <w:t>27713673</w:t>
                            </w:r>
                          </w:p>
                          <w:p w14:paraId="33DABE22"/>
                        </w:txbxContent>
                      </wps:txbx>
                      <wps:bodyPr upright="1"/>
                    </wps:wsp>
                  </a:graphicData>
                </a:graphic>
              </wp:anchor>
            </w:drawing>
          </mc:Choice>
          <mc:Fallback>
            <w:pict>
              <v:shape id="文本框 6" o:spid="_x0000_s1026" o:spt="202" type="#_x0000_t202" style="position:absolute;left:0pt;margin-left:1.15pt;margin-top:334.4pt;height:59.25pt;width:1103.45pt;z-index:251660288;mso-width-relative:page;mso-height-relative:page;" fillcolor="#31849B" filled="t" stroked="t" coordsize="21600,21600" o:gfxdata="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Zd&#10;xU/ZAAAADAEAAA8AAAAAAAAAAQAgAAAAIgAAAGRycy9kb3ducmV2LnhtbFBLAQIUABQAAAAIAIdO&#10;4kBCBCRCIgIAAFgEAAAOAAAAAAAAAAEAIAAAACgBAABkcnMvZTJvRG9jLnhtbFBLBQYAAAAABgAG&#10;AFkBAAC8BQAAAAA=&#10;">
                <v:fill on="t" opacity="43909f" focussize="0,0"/>
                <v:stroke color="#0070C0" joinstyle="miter"/>
                <v:imagedata o:title=""/>
                <o:lock v:ext="edit" aspectratio="f"/>
                <v:textbox>
                  <w:txbxContent>
                    <w:p w14:paraId="7AF0F12B">
                      <w:pPr>
                        <w:pStyle w:val="6"/>
                        <w:shd w:val="clear" w:color="auto" w:fill="FFFFFF"/>
                        <w:spacing w:line="525" w:lineRule="atLeast"/>
                        <w:jc w:val="center"/>
                        <w:rPr>
                          <w:rFonts w:hint="default" w:ascii="方正粗黑宋简体" w:hAnsi="方正粗黑宋简体" w:eastAsia="方正粗黑宋简体"/>
                          <w:color w:val="FF0000"/>
                          <w:sz w:val="72"/>
                          <w:szCs w:val="72"/>
                          <w:lang w:val="en-US" w:eastAsia="zh-CN"/>
                        </w:rPr>
                      </w:pPr>
                      <w:r>
                        <w:rPr>
                          <w:rFonts w:hint="eastAsia" w:ascii="方正粗黑宋简体" w:hAnsi="方正粗黑宋简体" w:eastAsia="方正粗黑宋简体"/>
                          <w:color w:val="FF0000"/>
                          <w:sz w:val="72"/>
                          <w:szCs w:val="72"/>
                        </w:rPr>
                        <w:t>白沙黎族自治县</w:t>
                      </w:r>
                      <w:r>
                        <w:rPr>
                          <w:rFonts w:hint="eastAsia" w:ascii="方正粗黑宋简体" w:hAnsi="方正粗黑宋简体" w:eastAsia="方正粗黑宋简体"/>
                          <w:color w:val="FF0000"/>
                          <w:sz w:val="72"/>
                          <w:szCs w:val="72"/>
                          <w:lang w:eastAsia="zh-CN"/>
                        </w:rPr>
                        <w:t>营商环境建设局</w:t>
                      </w:r>
                      <w:r>
                        <w:rPr>
                          <w:rFonts w:hint="eastAsia" w:ascii="方正粗黑宋简体" w:hAnsi="方正粗黑宋简体" w:eastAsia="方正粗黑宋简体"/>
                          <w:color w:val="FF0000"/>
                          <w:sz w:val="72"/>
                          <w:szCs w:val="72"/>
                        </w:rPr>
                        <w:t xml:space="preserve">     监督电话：089</w:t>
                      </w:r>
                      <w:r>
                        <w:rPr>
                          <w:rFonts w:hint="eastAsia" w:ascii="方正粗黑宋简体" w:hAnsi="方正粗黑宋简体" w:eastAsia="方正粗黑宋简体"/>
                          <w:color w:val="FF0000"/>
                          <w:sz w:val="72"/>
                          <w:szCs w:val="72"/>
                          <w:lang w:val="en-US" w:eastAsia="zh-CN"/>
                        </w:rPr>
                        <w:t>8</w:t>
                      </w:r>
                      <w:r>
                        <w:rPr>
                          <w:rFonts w:hint="eastAsia" w:ascii="方正粗黑宋简体" w:hAnsi="方正粗黑宋简体" w:eastAsia="方正粗黑宋简体"/>
                          <w:color w:val="FF0000"/>
                          <w:sz w:val="72"/>
                          <w:szCs w:val="72"/>
                        </w:rPr>
                        <w:t>-</w:t>
                      </w:r>
                      <w:r>
                        <w:rPr>
                          <w:rFonts w:hint="eastAsia" w:ascii="方正粗黑宋简体" w:hAnsi="方正粗黑宋简体" w:eastAsia="方正粗黑宋简体"/>
                          <w:color w:val="FF0000"/>
                          <w:sz w:val="72"/>
                          <w:szCs w:val="72"/>
                          <w:lang w:val="en-US" w:eastAsia="zh-CN"/>
                        </w:rPr>
                        <w:t>27713673</w:t>
                      </w:r>
                    </w:p>
                    <w:p w14:paraId="33DABE22"/>
                  </w:txbxContent>
                </v:textbox>
              </v:shape>
            </w:pict>
          </mc:Fallback>
        </mc:AlternateContent>
      </w:r>
    </w:p>
    <w:sectPr>
      <w:pgSz w:w="23814" w:h="16840" w:orient="landscape"/>
      <w:pgMar w:top="1077" w:right="907" w:bottom="1077" w:left="9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粗黑宋简体">
    <w:altName w:val="宋体"/>
    <w:panose1 w:val="02000000000000000000"/>
    <w:charset w:val="86"/>
    <w:family w:val="auto"/>
    <w:pitch w:val="default"/>
    <w:sig w:usb0="00000000" w:usb1="00000000" w:usb2="00000012" w:usb3="00000000" w:csb0="00040001"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WMxYTE1MDQwNzFlZWQyMDc3OTlkOTM2OWQ5ZTkifQ=="/>
  </w:docVars>
  <w:rsids>
    <w:rsidRoot w:val="00781F75"/>
    <w:rsid w:val="000130B8"/>
    <w:rsid w:val="00015C89"/>
    <w:rsid w:val="000222B9"/>
    <w:rsid w:val="00022A2B"/>
    <w:rsid w:val="00023E20"/>
    <w:rsid w:val="000242D8"/>
    <w:rsid w:val="00024882"/>
    <w:rsid w:val="00031810"/>
    <w:rsid w:val="00034D32"/>
    <w:rsid w:val="00045080"/>
    <w:rsid w:val="00047929"/>
    <w:rsid w:val="00051205"/>
    <w:rsid w:val="00061D17"/>
    <w:rsid w:val="00066350"/>
    <w:rsid w:val="00067950"/>
    <w:rsid w:val="00076B4F"/>
    <w:rsid w:val="00077143"/>
    <w:rsid w:val="00085342"/>
    <w:rsid w:val="000903E2"/>
    <w:rsid w:val="00092D29"/>
    <w:rsid w:val="00093ABC"/>
    <w:rsid w:val="000A09A8"/>
    <w:rsid w:val="000B4070"/>
    <w:rsid w:val="000B537C"/>
    <w:rsid w:val="000C1824"/>
    <w:rsid w:val="000D0D68"/>
    <w:rsid w:val="000D4B26"/>
    <w:rsid w:val="000E5FE3"/>
    <w:rsid w:val="000F231C"/>
    <w:rsid w:val="000F3235"/>
    <w:rsid w:val="000F5012"/>
    <w:rsid w:val="00110EF0"/>
    <w:rsid w:val="00112C9A"/>
    <w:rsid w:val="00112D97"/>
    <w:rsid w:val="00121C42"/>
    <w:rsid w:val="00122E15"/>
    <w:rsid w:val="001311D1"/>
    <w:rsid w:val="001419FF"/>
    <w:rsid w:val="00141EC2"/>
    <w:rsid w:val="00146934"/>
    <w:rsid w:val="00151793"/>
    <w:rsid w:val="00154DD0"/>
    <w:rsid w:val="001551B7"/>
    <w:rsid w:val="00155AB6"/>
    <w:rsid w:val="00160101"/>
    <w:rsid w:val="00163E0E"/>
    <w:rsid w:val="0016492F"/>
    <w:rsid w:val="00166448"/>
    <w:rsid w:val="00172A14"/>
    <w:rsid w:val="001924C0"/>
    <w:rsid w:val="00192CE5"/>
    <w:rsid w:val="00195688"/>
    <w:rsid w:val="001969E1"/>
    <w:rsid w:val="00197253"/>
    <w:rsid w:val="001A0FC7"/>
    <w:rsid w:val="001A10FA"/>
    <w:rsid w:val="001A5ADA"/>
    <w:rsid w:val="001A691A"/>
    <w:rsid w:val="001B52A4"/>
    <w:rsid w:val="001C5535"/>
    <w:rsid w:val="001C5CDB"/>
    <w:rsid w:val="001C773A"/>
    <w:rsid w:val="001E6E44"/>
    <w:rsid w:val="001F2511"/>
    <w:rsid w:val="001F51E8"/>
    <w:rsid w:val="00200B33"/>
    <w:rsid w:val="00203D65"/>
    <w:rsid w:val="0021343D"/>
    <w:rsid w:val="002154DB"/>
    <w:rsid w:val="00222403"/>
    <w:rsid w:val="002270ED"/>
    <w:rsid w:val="002420EC"/>
    <w:rsid w:val="002625BB"/>
    <w:rsid w:val="00264F13"/>
    <w:rsid w:val="00267E8E"/>
    <w:rsid w:val="00283C1A"/>
    <w:rsid w:val="00294EE5"/>
    <w:rsid w:val="00295BA3"/>
    <w:rsid w:val="002966AB"/>
    <w:rsid w:val="00296CDF"/>
    <w:rsid w:val="002C10AC"/>
    <w:rsid w:val="002C2E94"/>
    <w:rsid w:val="002C5F18"/>
    <w:rsid w:val="002C65B1"/>
    <w:rsid w:val="002D2C0E"/>
    <w:rsid w:val="002D3D70"/>
    <w:rsid w:val="002D542C"/>
    <w:rsid w:val="002E1495"/>
    <w:rsid w:val="002E5FF4"/>
    <w:rsid w:val="002F0C7D"/>
    <w:rsid w:val="002F23AD"/>
    <w:rsid w:val="002F6AC3"/>
    <w:rsid w:val="00306626"/>
    <w:rsid w:val="003100DD"/>
    <w:rsid w:val="00310E87"/>
    <w:rsid w:val="00314CF2"/>
    <w:rsid w:val="00320CF8"/>
    <w:rsid w:val="00330F3B"/>
    <w:rsid w:val="0033258F"/>
    <w:rsid w:val="00332AE1"/>
    <w:rsid w:val="00337816"/>
    <w:rsid w:val="00343370"/>
    <w:rsid w:val="00343F57"/>
    <w:rsid w:val="003476AF"/>
    <w:rsid w:val="0035730A"/>
    <w:rsid w:val="00362083"/>
    <w:rsid w:val="0036294A"/>
    <w:rsid w:val="003629C3"/>
    <w:rsid w:val="00363038"/>
    <w:rsid w:val="00380133"/>
    <w:rsid w:val="00385360"/>
    <w:rsid w:val="003B0AD3"/>
    <w:rsid w:val="003B147F"/>
    <w:rsid w:val="003E3F3E"/>
    <w:rsid w:val="003F1981"/>
    <w:rsid w:val="003F60D3"/>
    <w:rsid w:val="004003EC"/>
    <w:rsid w:val="00400F78"/>
    <w:rsid w:val="00401758"/>
    <w:rsid w:val="00407353"/>
    <w:rsid w:val="0041283A"/>
    <w:rsid w:val="00412AC2"/>
    <w:rsid w:val="00416206"/>
    <w:rsid w:val="00426A4D"/>
    <w:rsid w:val="00430A83"/>
    <w:rsid w:val="00440538"/>
    <w:rsid w:val="00445B2D"/>
    <w:rsid w:val="00447840"/>
    <w:rsid w:val="00451CF9"/>
    <w:rsid w:val="00460C1B"/>
    <w:rsid w:val="00464DA3"/>
    <w:rsid w:val="00467622"/>
    <w:rsid w:val="00473693"/>
    <w:rsid w:val="00474586"/>
    <w:rsid w:val="004800D3"/>
    <w:rsid w:val="00481D18"/>
    <w:rsid w:val="004938AB"/>
    <w:rsid w:val="00495817"/>
    <w:rsid w:val="004A6EE8"/>
    <w:rsid w:val="004B0C5D"/>
    <w:rsid w:val="004B6277"/>
    <w:rsid w:val="004B740C"/>
    <w:rsid w:val="004B7947"/>
    <w:rsid w:val="004C6B16"/>
    <w:rsid w:val="004D22A0"/>
    <w:rsid w:val="004D4B0C"/>
    <w:rsid w:val="004E0AA0"/>
    <w:rsid w:val="004F5E7B"/>
    <w:rsid w:val="004F74F8"/>
    <w:rsid w:val="00500383"/>
    <w:rsid w:val="00500540"/>
    <w:rsid w:val="00512BEE"/>
    <w:rsid w:val="00513493"/>
    <w:rsid w:val="005164CE"/>
    <w:rsid w:val="00517CCF"/>
    <w:rsid w:val="00523CFD"/>
    <w:rsid w:val="00524628"/>
    <w:rsid w:val="00524ECD"/>
    <w:rsid w:val="00534932"/>
    <w:rsid w:val="0054797E"/>
    <w:rsid w:val="00552032"/>
    <w:rsid w:val="0056282D"/>
    <w:rsid w:val="00566362"/>
    <w:rsid w:val="005666EA"/>
    <w:rsid w:val="00567CED"/>
    <w:rsid w:val="0057030A"/>
    <w:rsid w:val="00583B15"/>
    <w:rsid w:val="00595BC0"/>
    <w:rsid w:val="005A6BA1"/>
    <w:rsid w:val="005B2385"/>
    <w:rsid w:val="005B2D98"/>
    <w:rsid w:val="005B5FE8"/>
    <w:rsid w:val="005C27E5"/>
    <w:rsid w:val="005D4300"/>
    <w:rsid w:val="005E6999"/>
    <w:rsid w:val="005F4F74"/>
    <w:rsid w:val="005F7701"/>
    <w:rsid w:val="0060106D"/>
    <w:rsid w:val="00615A3B"/>
    <w:rsid w:val="00620473"/>
    <w:rsid w:val="006314D9"/>
    <w:rsid w:val="00642146"/>
    <w:rsid w:val="006422D4"/>
    <w:rsid w:val="006474ED"/>
    <w:rsid w:val="00652A4B"/>
    <w:rsid w:val="00655CF0"/>
    <w:rsid w:val="00656CA9"/>
    <w:rsid w:val="0066164A"/>
    <w:rsid w:val="00664E8A"/>
    <w:rsid w:val="0066646B"/>
    <w:rsid w:val="006729D1"/>
    <w:rsid w:val="00672CC5"/>
    <w:rsid w:val="00672E63"/>
    <w:rsid w:val="00674657"/>
    <w:rsid w:val="0068533F"/>
    <w:rsid w:val="0068651D"/>
    <w:rsid w:val="00691773"/>
    <w:rsid w:val="006A3819"/>
    <w:rsid w:val="006B23CB"/>
    <w:rsid w:val="006C56D7"/>
    <w:rsid w:val="006C6FA9"/>
    <w:rsid w:val="006D453E"/>
    <w:rsid w:val="006D4654"/>
    <w:rsid w:val="006D767A"/>
    <w:rsid w:val="006D7743"/>
    <w:rsid w:val="006E0933"/>
    <w:rsid w:val="006E5789"/>
    <w:rsid w:val="006F09AB"/>
    <w:rsid w:val="006F64E2"/>
    <w:rsid w:val="007359F0"/>
    <w:rsid w:val="00753FC6"/>
    <w:rsid w:val="007619D4"/>
    <w:rsid w:val="00762CFC"/>
    <w:rsid w:val="00763DDA"/>
    <w:rsid w:val="0077012D"/>
    <w:rsid w:val="00770B12"/>
    <w:rsid w:val="00770EEC"/>
    <w:rsid w:val="00771054"/>
    <w:rsid w:val="00776691"/>
    <w:rsid w:val="00781F75"/>
    <w:rsid w:val="00783239"/>
    <w:rsid w:val="00787D7C"/>
    <w:rsid w:val="00792136"/>
    <w:rsid w:val="00792330"/>
    <w:rsid w:val="007930BE"/>
    <w:rsid w:val="007A2861"/>
    <w:rsid w:val="007A2E1F"/>
    <w:rsid w:val="007A6ECF"/>
    <w:rsid w:val="007B1E4B"/>
    <w:rsid w:val="007B2081"/>
    <w:rsid w:val="007B6519"/>
    <w:rsid w:val="007C2AF7"/>
    <w:rsid w:val="007D0D9E"/>
    <w:rsid w:val="007D74D7"/>
    <w:rsid w:val="007E007D"/>
    <w:rsid w:val="007E30F1"/>
    <w:rsid w:val="007E3B61"/>
    <w:rsid w:val="007E535C"/>
    <w:rsid w:val="007E54F2"/>
    <w:rsid w:val="007E5ABD"/>
    <w:rsid w:val="007F2658"/>
    <w:rsid w:val="007F4AFE"/>
    <w:rsid w:val="007F4C66"/>
    <w:rsid w:val="008007B1"/>
    <w:rsid w:val="00813C93"/>
    <w:rsid w:val="00820AA7"/>
    <w:rsid w:val="008226B5"/>
    <w:rsid w:val="0082602C"/>
    <w:rsid w:val="00832118"/>
    <w:rsid w:val="00844200"/>
    <w:rsid w:val="008455FE"/>
    <w:rsid w:val="00854410"/>
    <w:rsid w:val="008618D7"/>
    <w:rsid w:val="0087243F"/>
    <w:rsid w:val="00891DFA"/>
    <w:rsid w:val="00896D6D"/>
    <w:rsid w:val="008B660B"/>
    <w:rsid w:val="008D4BB2"/>
    <w:rsid w:val="008D7812"/>
    <w:rsid w:val="008E433D"/>
    <w:rsid w:val="008F1858"/>
    <w:rsid w:val="00904419"/>
    <w:rsid w:val="0091003B"/>
    <w:rsid w:val="00912E10"/>
    <w:rsid w:val="00915507"/>
    <w:rsid w:val="00915BB8"/>
    <w:rsid w:val="00916AA8"/>
    <w:rsid w:val="00926105"/>
    <w:rsid w:val="00941D29"/>
    <w:rsid w:val="00941F8C"/>
    <w:rsid w:val="00944005"/>
    <w:rsid w:val="009501F8"/>
    <w:rsid w:val="009503C5"/>
    <w:rsid w:val="00952911"/>
    <w:rsid w:val="00956C58"/>
    <w:rsid w:val="0095790D"/>
    <w:rsid w:val="0096024E"/>
    <w:rsid w:val="00964B5B"/>
    <w:rsid w:val="0096719A"/>
    <w:rsid w:val="00973BF0"/>
    <w:rsid w:val="00975583"/>
    <w:rsid w:val="009836B5"/>
    <w:rsid w:val="009860C9"/>
    <w:rsid w:val="00990A57"/>
    <w:rsid w:val="009928CC"/>
    <w:rsid w:val="00992F8D"/>
    <w:rsid w:val="009A0229"/>
    <w:rsid w:val="009A49FF"/>
    <w:rsid w:val="009B00DD"/>
    <w:rsid w:val="009B1DE3"/>
    <w:rsid w:val="009B390A"/>
    <w:rsid w:val="009C005A"/>
    <w:rsid w:val="009C16B6"/>
    <w:rsid w:val="009C3C03"/>
    <w:rsid w:val="009C4519"/>
    <w:rsid w:val="009C56D8"/>
    <w:rsid w:val="009D02AB"/>
    <w:rsid w:val="009D5072"/>
    <w:rsid w:val="009E342E"/>
    <w:rsid w:val="00A02935"/>
    <w:rsid w:val="00A1270C"/>
    <w:rsid w:val="00A22FB2"/>
    <w:rsid w:val="00A32936"/>
    <w:rsid w:val="00A3404F"/>
    <w:rsid w:val="00A422CB"/>
    <w:rsid w:val="00A46D07"/>
    <w:rsid w:val="00A55785"/>
    <w:rsid w:val="00A55A8B"/>
    <w:rsid w:val="00A5651F"/>
    <w:rsid w:val="00A67AE0"/>
    <w:rsid w:val="00A737AA"/>
    <w:rsid w:val="00A76CB1"/>
    <w:rsid w:val="00A84359"/>
    <w:rsid w:val="00A8625C"/>
    <w:rsid w:val="00A93738"/>
    <w:rsid w:val="00A94B97"/>
    <w:rsid w:val="00AA130E"/>
    <w:rsid w:val="00AB0951"/>
    <w:rsid w:val="00AC55DF"/>
    <w:rsid w:val="00AD4B5A"/>
    <w:rsid w:val="00AE0A78"/>
    <w:rsid w:val="00AE7266"/>
    <w:rsid w:val="00AF095A"/>
    <w:rsid w:val="00AF4C31"/>
    <w:rsid w:val="00B00527"/>
    <w:rsid w:val="00B048E8"/>
    <w:rsid w:val="00B067F2"/>
    <w:rsid w:val="00B161DB"/>
    <w:rsid w:val="00B25377"/>
    <w:rsid w:val="00B278FC"/>
    <w:rsid w:val="00B31EC0"/>
    <w:rsid w:val="00B32929"/>
    <w:rsid w:val="00B33263"/>
    <w:rsid w:val="00B337AA"/>
    <w:rsid w:val="00B556F2"/>
    <w:rsid w:val="00B8521C"/>
    <w:rsid w:val="00B87393"/>
    <w:rsid w:val="00B976A4"/>
    <w:rsid w:val="00BA4C5A"/>
    <w:rsid w:val="00BB08ED"/>
    <w:rsid w:val="00BB0A14"/>
    <w:rsid w:val="00BB2CC1"/>
    <w:rsid w:val="00BB4AF9"/>
    <w:rsid w:val="00BB5FFF"/>
    <w:rsid w:val="00BC23D5"/>
    <w:rsid w:val="00BC5EA6"/>
    <w:rsid w:val="00BD3425"/>
    <w:rsid w:val="00BD3679"/>
    <w:rsid w:val="00BD3B47"/>
    <w:rsid w:val="00C0203B"/>
    <w:rsid w:val="00C03679"/>
    <w:rsid w:val="00C10648"/>
    <w:rsid w:val="00C137A5"/>
    <w:rsid w:val="00C22AB3"/>
    <w:rsid w:val="00C32F6D"/>
    <w:rsid w:val="00C35060"/>
    <w:rsid w:val="00C37AA0"/>
    <w:rsid w:val="00C4138B"/>
    <w:rsid w:val="00C44E5D"/>
    <w:rsid w:val="00C45733"/>
    <w:rsid w:val="00C50031"/>
    <w:rsid w:val="00C555CA"/>
    <w:rsid w:val="00C60A98"/>
    <w:rsid w:val="00C623E3"/>
    <w:rsid w:val="00C62858"/>
    <w:rsid w:val="00C80386"/>
    <w:rsid w:val="00C829A8"/>
    <w:rsid w:val="00C8580D"/>
    <w:rsid w:val="00CA289F"/>
    <w:rsid w:val="00CA4183"/>
    <w:rsid w:val="00CB0575"/>
    <w:rsid w:val="00CC36C1"/>
    <w:rsid w:val="00CC3B76"/>
    <w:rsid w:val="00CE7A53"/>
    <w:rsid w:val="00CF176A"/>
    <w:rsid w:val="00CF4943"/>
    <w:rsid w:val="00CF7BF5"/>
    <w:rsid w:val="00D01F49"/>
    <w:rsid w:val="00D22037"/>
    <w:rsid w:val="00D24D61"/>
    <w:rsid w:val="00D27E01"/>
    <w:rsid w:val="00D42204"/>
    <w:rsid w:val="00D426DF"/>
    <w:rsid w:val="00D46D45"/>
    <w:rsid w:val="00D550D8"/>
    <w:rsid w:val="00D56462"/>
    <w:rsid w:val="00D614D7"/>
    <w:rsid w:val="00D62BE6"/>
    <w:rsid w:val="00D81369"/>
    <w:rsid w:val="00D93B78"/>
    <w:rsid w:val="00D95337"/>
    <w:rsid w:val="00D96F0B"/>
    <w:rsid w:val="00DA4399"/>
    <w:rsid w:val="00DA4BD2"/>
    <w:rsid w:val="00DA5825"/>
    <w:rsid w:val="00DA63D1"/>
    <w:rsid w:val="00DB3638"/>
    <w:rsid w:val="00DC2115"/>
    <w:rsid w:val="00DC3920"/>
    <w:rsid w:val="00DD2C85"/>
    <w:rsid w:val="00DE1035"/>
    <w:rsid w:val="00DE5CF4"/>
    <w:rsid w:val="00DF56FB"/>
    <w:rsid w:val="00E00669"/>
    <w:rsid w:val="00E035C8"/>
    <w:rsid w:val="00E11BDB"/>
    <w:rsid w:val="00E156CE"/>
    <w:rsid w:val="00E15A2C"/>
    <w:rsid w:val="00E16019"/>
    <w:rsid w:val="00E2386B"/>
    <w:rsid w:val="00E23D3B"/>
    <w:rsid w:val="00E3043F"/>
    <w:rsid w:val="00E314A7"/>
    <w:rsid w:val="00E323AE"/>
    <w:rsid w:val="00E416EB"/>
    <w:rsid w:val="00E54AC0"/>
    <w:rsid w:val="00E60F3A"/>
    <w:rsid w:val="00E64EBC"/>
    <w:rsid w:val="00E8659B"/>
    <w:rsid w:val="00EA0535"/>
    <w:rsid w:val="00EA36F3"/>
    <w:rsid w:val="00EB21B5"/>
    <w:rsid w:val="00EB38BA"/>
    <w:rsid w:val="00EB79E4"/>
    <w:rsid w:val="00EC3E61"/>
    <w:rsid w:val="00EC643B"/>
    <w:rsid w:val="00EC6D3F"/>
    <w:rsid w:val="00ED040B"/>
    <w:rsid w:val="00ED2F84"/>
    <w:rsid w:val="00ED3872"/>
    <w:rsid w:val="00EE0173"/>
    <w:rsid w:val="00EE0C93"/>
    <w:rsid w:val="00EE23B0"/>
    <w:rsid w:val="00F07F20"/>
    <w:rsid w:val="00F20F3B"/>
    <w:rsid w:val="00F26530"/>
    <w:rsid w:val="00F26CB6"/>
    <w:rsid w:val="00F349B2"/>
    <w:rsid w:val="00F40276"/>
    <w:rsid w:val="00F405E4"/>
    <w:rsid w:val="00F54885"/>
    <w:rsid w:val="00F56503"/>
    <w:rsid w:val="00F6237B"/>
    <w:rsid w:val="00F70EF5"/>
    <w:rsid w:val="00F764CB"/>
    <w:rsid w:val="00F77C71"/>
    <w:rsid w:val="00F91886"/>
    <w:rsid w:val="00F91E02"/>
    <w:rsid w:val="00F95B4B"/>
    <w:rsid w:val="00FA6C64"/>
    <w:rsid w:val="00FB1FD1"/>
    <w:rsid w:val="00FB2BD9"/>
    <w:rsid w:val="00FC1100"/>
    <w:rsid w:val="00FC7313"/>
    <w:rsid w:val="00FD76AC"/>
    <w:rsid w:val="00FE1B1D"/>
    <w:rsid w:val="00FE4E1C"/>
    <w:rsid w:val="00FE76A9"/>
    <w:rsid w:val="00FF1716"/>
    <w:rsid w:val="00FF34BF"/>
    <w:rsid w:val="01AA4727"/>
    <w:rsid w:val="0CEB1439"/>
    <w:rsid w:val="11C12C43"/>
    <w:rsid w:val="12E9188F"/>
    <w:rsid w:val="13CD4511"/>
    <w:rsid w:val="14272AF1"/>
    <w:rsid w:val="14CA3EC0"/>
    <w:rsid w:val="16ED6BEE"/>
    <w:rsid w:val="177F14E5"/>
    <w:rsid w:val="17956295"/>
    <w:rsid w:val="17A0356C"/>
    <w:rsid w:val="1B7C4219"/>
    <w:rsid w:val="1BD3318E"/>
    <w:rsid w:val="1D2D6439"/>
    <w:rsid w:val="1F2C591E"/>
    <w:rsid w:val="1FF90B65"/>
    <w:rsid w:val="209D1269"/>
    <w:rsid w:val="21340E06"/>
    <w:rsid w:val="21D41EDA"/>
    <w:rsid w:val="24E51551"/>
    <w:rsid w:val="274B3F89"/>
    <w:rsid w:val="2AE9183F"/>
    <w:rsid w:val="2EF33951"/>
    <w:rsid w:val="308C2395"/>
    <w:rsid w:val="35B16945"/>
    <w:rsid w:val="37A018E0"/>
    <w:rsid w:val="3870444F"/>
    <w:rsid w:val="391C0ED0"/>
    <w:rsid w:val="3A8F05D7"/>
    <w:rsid w:val="3BD934F2"/>
    <w:rsid w:val="3D1321AE"/>
    <w:rsid w:val="3D5B4296"/>
    <w:rsid w:val="3F0377ED"/>
    <w:rsid w:val="43335062"/>
    <w:rsid w:val="447C01E5"/>
    <w:rsid w:val="44A51060"/>
    <w:rsid w:val="46555C55"/>
    <w:rsid w:val="485703CC"/>
    <w:rsid w:val="48E873A7"/>
    <w:rsid w:val="4998788A"/>
    <w:rsid w:val="4CC83A15"/>
    <w:rsid w:val="4F4A2195"/>
    <w:rsid w:val="53996050"/>
    <w:rsid w:val="58547445"/>
    <w:rsid w:val="5BDA5265"/>
    <w:rsid w:val="5FF614E8"/>
    <w:rsid w:val="6253480B"/>
    <w:rsid w:val="63ED6390"/>
    <w:rsid w:val="67C02E68"/>
    <w:rsid w:val="699F5FFA"/>
    <w:rsid w:val="6D691114"/>
    <w:rsid w:val="6F4D4873"/>
    <w:rsid w:val="77D25D2E"/>
    <w:rsid w:val="7DC87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nhideWhenUsed/>
    <w:qFormat/>
    <w:uiPriority w:val="99"/>
    <w:rPr>
      <w:color w:val="434343"/>
      <w:u w:val="none"/>
    </w:rPr>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0"/>
    <w:rPr>
      <w:kern w:val="2"/>
      <w:sz w:val="18"/>
      <w:szCs w:val="18"/>
    </w:rPr>
  </w:style>
  <w:style w:type="character" w:customStyle="1" w:styleId="13">
    <w:name w:val="日期 Char"/>
    <w:basedOn w:val="9"/>
    <w:link w:val="2"/>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32</Words>
  <Characters>32</Characters>
  <Lines>1</Lines>
  <Paragraphs>1</Paragraphs>
  <TotalTime>32</TotalTime>
  <ScaleCrop>false</ScaleCrop>
  <LinksUpToDate>false</LinksUpToDate>
  <CharactersWithSpaces>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2021-03-15T02:07:00Z</dcterms:created>
  <dc:creator>lenovo</dc:creator>
  <cp:lastModifiedBy>小林</cp:lastModifiedBy>
  <cp:lastPrinted>2025-07-17T03:54:40Z</cp:lastPrinted>
  <dcterms:modified xsi:type="dcterms:W3CDTF">2025-07-17T03:56:08Z</dcterms:modified>
  <dc:title>2014年1—9月工作总结</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88F27921476344D1A10CB61857E40CA1_13</vt:lpwstr>
  </property>
  <property fmtid="{D5CDD505-2E9C-101B-9397-08002B2CF9AE}" pid="4" name="KSOTemplateDocerSaveRecord">
    <vt:lpwstr>eyJoZGlkIjoiOWQwOGE1YTY0NzViMzQxYTM4ZjUxNmVjMzM1OGNlZTgiLCJ1c2VySWQiOiI1MDAxMzI4NjMifQ==</vt:lpwstr>
  </property>
</Properties>
</file>