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44"/>
          <w:szCs w:val="44"/>
        </w:rPr>
      </w:pPr>
      <w:bookmarkStart w:id="20" w:name="_GoBack"/>
      <w:bookmarkEnd w:id="20"/>
    </w:p>
    <w:p>
      <w:pPr>
        <w:jc w:val="center"/>
        <w:rPr>
          <w:rFonts w:ascii="宋体" w:hAnsi="宋体"/>
          <w:b/>
          <w:bCs/>
          <w:sz w:val="44"/>
          <w:szCs w:val="44"/>
        </w:rPr>
      </w:pPr>
    </w:p>
    <w:p>
      <w:pPr>
        <w:jc w:val="center"/>
        <w:rPr>
          <w:rFonts w:ascii="宋体" w:hAnsi="宋体"/>
          <w:b/>
          <w:bCs/>
          <w:sz w:val="44"/>
          <w:szCs w:val="44"/>
        </w:rPr>
      </w:pPr>
    </w:p>
    <w:p>
      <w:pPr>
        <w:jc w:val="center"/>
        <w:rPr>
          <w:rFonts w:hint="eastAsia" w:ascii="方正小标宋简体" w:hAnsi="黑体" w:eastAsia="方正小标宋简体" w:cs="宋体"/>
          <w:kern w:val="0"/>
          <w:sz w:val="44"/>
          <w:szCs w:val="44"/>
          <w:lang w:eastAsia="zh-CN"/>
        </w:rPr>
      </w:pPr>
      <w:r>
        <w:rPr>
          <w:rFonts w:hint="eastAsia" w:ascii="方正小标宋简体" w:hAnsi="黑体" w:eastAsia="方正小标宋简体" w:cs="宋体"/>
          <w:kern w:val="0"/>
          <w:sz w:val="44"/>
          <w:szCs w:val="44"/>
          <w:lang w:val="en-US" w:eastAsia="zh-CN"/>
        </w:rPr>
        <w:t>2023年县级衔接资金乡村振兴资金</w:t>
      </w:r>
    </w:p>
    <w:p>
      <w:pPr>
        <w:pStyle w:val="10"/>
        <w:rPr>
          <w:rFonts w:hint="eastAsia"/>
          <w:lang w:val="en-US" w:eastAsia="zh-CN"/>
        </w:rPr>
      </w:pPr>
    </w:p>
    <w:p>
      <w:pPr>
        <w:jc w:val="center"/>
        <w:rPr>
          <w:rFonts w:ascii="方正小标宋简体" w:hAnsi="黑体" w:eastAsia="方正小标宋简体" w:cs="宋体"/>
          <w:kern w:val="0"/>
          <w:sz w:val="72"/>
          <w:szCs w:val="72"/>
        </w:rPr>
      </w:pPr>
      <w:r>
        <w:rPr>
          <w:rFonts w:hint="eastAsia" w:ascii="方正小标宋简体" w:hAnsi="黑体" w:eastAsia="方正小标宋简体" w:cs="宋体"/>
          <w:kern w:val="0"/>
          <w:sz w:val="72"/>
          <w:szCs w:val="72"/>
          <w:lang w:eastAsia="zh-CN"/>
        </w:rPr>
        <w:t>绩效自评</w:t>
      </w:r>
      <w:r>
        <w:rPr>
          <w:rFonts w:hint="eastAsia" w:ascii="方正小标宋简体" w:hAnsi="黑体" w:eastAsia="方正小标宋简体" w:cs="宋体"/>
          <w:kern w:val="0"/>
          <w:sz w:val="72"/>
          <w:szCs w:val="72"/>
        </w:rPr>
        <w:t>报告</w:t>
      </w:r>
    </w:p>
    <w:p>
      <w:pPr>
        <w:rPr>
          <w:rFonts w:eastAsia="黑体"/>
          <w:sz w:val="28"/>
          <w:szCs w:val="28"/>
        </w:rPr>
      </w:pPr>
    </w:p>
    <w:p>
      <w:pPr>
        <w:rPr>
          <w:rFonts w:ascii="宋体" w:hAnsi="宋体"/>
          <w:sz w:val="28"/>
          <w:szCs w:val="28"/>
          <w:u w:val="none"/>
        </w:rPr>
      </w:pPr>
    </w:p>
    <w:p>
      <w:pPr>
        <w:rPr>
          <w:rFonts w:hAnsi="宋体"/>
          <w:sz w:val="28"/>
          <w:szCs w:val="28"/>
          <w:u w:val="none"/>
        </w:rPr>
      </w:pPr>
      <w:r>
        <w:rPr>
          <w:rFonts w:hint="eastAsia" w:ascii="宋体" w:hAnsi="宋体"/>
          <w:sz w:val="28"/>
          <w:szCs w:val="28"/>
          <w:u w:val="none"/>
        </w:rPr>
        <w:t xml:space="preserve">    </w:t>
      </w:r>
      <w:r>
        <w:rPr>
          <w:rFonts w:hint="eastAsia" w:hAnsi="宋体"/>
          <w:sz w:val="28"/>
          <w:szCs w:val="28"/>
          <w:u w:val="none"/>
        </w:rPr>
        <w:t xml:space="preserve"> 评价类型：</w:t>
      </w:r>
      <w:r>
        <w:rPr>
          <w:rFonts w:hint="eastAsia" w:hAnsi="宋体"/>
          <w:spacing w:val="-20"/>
          <w:sz w:val="36"/>
          <w:u w:val="none"/>
        </w:rPr>
        <w:t>□</w:t>
      </w:r>
      <w:r>
        <w:rPr>
          <w:rFonts w:hint="eastAsia" w:hAnsi="宋体"/>
          <w:sz w:val="28"/>
          <w:szCs w:val="28"/>
          <w:u w:val="none"/>
        </w:rPr>
        <w:t xml:space="preserve">实施过程评价      </w:t>
      </w:r>
      <w:r>
        <w:rPr>
          <w:rFonts w:hint="eastAsia" w:hAnsi="宋体"/>
          <w:spacing w:val="-20"/>
          <w:sz w:val="36"/>
          <w:u w:val="none"/>
          <w:lang w:eastAsia="zh-CN"/>
        </w:rPr>
        <w:t>☑</w:t>
      </w:r>
      <w:r>
        <w:rPr>
          <w:rFonts w:hint="eastAsia" w:hAnsi="宋体"/>
          <w:sz w:val="28"/>
          <w:szCs w:val="28"/>
          <w:u w:val="none"/>
        </w:rPr>
        <w:t>完成结果评价</w:t>
      </w:r>
    </w:p>
    <w:p>
      <w:pPr>
        <w:ind w:left="1400" w:hanging="1400" w:hangingChars="500"/>
        <w:rPr>
          <w:rFonts w:hint="default" w:hAnsi="宋体" w:eastAsiaTheme="minorEastAsia"/>
          <w:sz w:val="28"/>
          <w:szCs w:val="28"/>
          <w:u w:val="single"/>
          <w:lang w:val="en-US" w:eastAsia="zh-CN"/>
        </w:rPr>
      </w:pPr>
      <w:r>
        <w:rPr>
          <w:rFonts w:hint="eastAsia" w:hAnsi="宋体"/>
          <w:sz w:val="28"/>
          <w:szCs w:val="28"/>
        </w:rPr>
        <w:t xml:space="preserve">     项目名称：</w:t>
      </w:r>
      <w:r>
        <w:rPr>
          <w:rFonts w:hint="eastAsia" w:hAnsi="宋体"/>
          <w:sz w:val="28"/>
          <w:szCs w:val="28"/>
          <w:u w:val="single"/>
          <w:lang w:val="en-US" w:eastAsia="zh-CN"/>
        </w:rPr>
        <w:t xml:space="preserve"> 县级衔接资金乡村振兴资金          </w:t>
      </w:r>
    </w:p>
    <w:p>
      <w:pPr>
        <w:ind w:left="2240" w:hanging="2240" w:hangingChars="800"/>
        <w:rPr>
          <w:rFonts w:hint="default" w:hAnsi="宋体" w:eastAsiaTheme="minorEastAsia"/>
          <w:sz w:val="28"/>
          <w:szCs w:val="28"/>
          <w:u w:val="single"/>
          <w:lang w:val="en-US" w:eastAsia="zh-CN"/>
        </w:rPr>
      </w:pPr>
      <w:r>
        <w:rPr>
          <w:rFonts w:hint="eastAsia" w:hAnsi="宋体"/>
          <w:sz w:val="28"/>
          <w:szCs w:val="28"/>
        </w:rPr>
        <w:t xml:space="preserve">     项目单位：</w:t>
      </w:r>
      <w:r>
        <w:rPr>
          <w:rFonts w:hint="eastAsia" w:hAnsi="宋体"/>
          <w:sz w:val="28"/>
          <w:szCs w:val="28"/>
          <w:u w:val="single"/>
          <w:lang w:val="en-US" w:eastAsia="zh-CN"/>
        </w:rPr>
        <w:t xml:space="preserve"> 白沙黎族自治县邦溪农林产品（南药）加工与交易基地管理委员会      </w:t>
      </w:r>
    </w:p>
    <w:p>
      <w:pPr>
        <w:ind w:left="1400" w:hanging="1400" w:hangingChars="500"/>
        <w:rPr>
          <w:rFonts w:hAnsi="宋体"/>
          <w:sz w:val="28"/>
          <w:szCs w:val="28"/>
        </w:rPr>
      </w:pPr>
      <w:r>
        <w:rPr>
          <w:rFonts w:hint="eastAsia" w:hAnsi="宋体"/>
          <w:sz w:val="28"/>
          <w:szCs w:val="28"/>
        </w:rPr>
        <w:t xml:space="preserve">     主管部门：</w:t>
      </w:r>
      <w:r>
        <w:rPr>
          <w:rFonts w:hint="eastAsia" w:hAnsi="宋体"/>
          <w:sz w:val="28"/>
          <w:szCs w:val="28"/>
          <w:u w:val="single"/>
          <w:lang w:val="en-US" w:eastAsia="zh-CN"/>
        </w:rPr>
        <w:t xml:space="preserve">                                 </w:t>
      </w:r>
    </w:p>
    <w:p>
      <w:pPr>
        <w:ind w:left="1400" w:hanging="1400" w:hangingChars="500"/>
        <w:rPr>
          <w:rFonts w:hAnsi="宋体"/>
          <w:color w:val="auto"/>
          <w:sz w:val="28"/>
          <w:szCs w:val="28"/>
        </w:rPr>
      </w:pPr>
      <w:r>
        <w:rPr>
          <w:rFonts w:hint="eastAsia" w:hAnsi="宋体"/>
          <w:sz w:val="28"/>
          <w:szCs w:val="28"/>
        </w:rPr>
        <w:t xml:space="preserve">     评价时间：</w:t>
      </w:r>
      <w:r>
        <w:rPr>
          <w:rFonts w:hint="eastAsia" w:hAnsi="宋体"/>
          <w:color w:val="auto"/>
          <w:sz w:val="28"/>
          <w:szCs w:val="28"/>
          <w:highlight w:val="none"/>
          <w:u w:val="single"/>
        </w:rPr>
        <w:t>202</w:t>
      </w:r>
      <w:r>
        <w:rPr>
          <w:rFonts w:hint="eastAsia" w:hAnsi="宋体"/>
          <w:color w:val="auto"/>
          <w:sz w:val="28"/>
          <w:szCs w:val="28"/>
          <w:highlight w:val="none"/>
          <w:u w:val="single"/>
          <w:lang w:val="en-US" w:eastAsia="zh-CN"/>
        </w:rPr>
        <w:t>4</w:t>
      </w:r>
      <w:r>
        <w:rPr>
          <w:rFonts w:hint="eastAsia" w:hAnsi="宋体"/>
          <w:color w:val="auto"/>
          <w:sz w:val="28"/>
          <w:szCs w:val="28"/>
          <w:highlight w:val="none"/>
          <w:u w:val="single"/>
        </w:rPr>
        <w:t>年</w:t>
      </w:r>
      <w:r>
        <w:rPr>
          <w:rFonts w:hint="eastAsia" w:hAnsi="宋体"/>
          <w:color w:val="auto"/>
          <w:sz w:val="28"/>
          <w:szCs w:val="28"/>
          <w:highlight w:val="none"/>
          <w:u w:val="single"/>
          <w:lang w:val="en-US" w:eastAsia="zh-CN"/>
        </w:rPr>
        <w:t>3</w:t>
      </w:r>
      <w:r>
        <w:rPr>
          <w:rFonts w:hint="eastAsia" w:hAnsi="宋体"/>
          <w:color w:val="auto"/>
          <w:sz w:val="28"/>
          <w:szCs w:val="28"/>
          <w:highlight w:val="none"/>
          <w:u w:val="single"/>
        </w:rPr>
        <w:t>月</w:t>
      </w:r>
      <w:r>
        <w:rPr>
          <w:rFonts w:hint="eastAsia" w:hAnsi="宋体"/>
          <w:color w:val="auto"/>
          <w:sz w:val="28"/>
          <w:szCs w:val="28"/>
          <w:highlight w:val="none"/>
          <w:u w:val="single"/>
          <w:lang w:val="en-US" w:eastAsia="zh-CN"/>
        </w:rPr>
        <w:t>1</w:t>
      </w:r>
      <w:r>
        <w:rPr>
          <w:rFonts w:hint="eastAsia" w:hAnsi="宋体"/>
          <w:color w:val="auto"/>
          <w:sz w:val="28"/>
          <w:szCs w:val="28"/>
          <w:highlight w:val="none"/>
          <w:u w:val="single"/>
        </w:rPr>
        <w:t>日至202</w:t>
      </w:r>
      <w:r>
        <w:rPr>
          <w:rFonts w:hint="eastAsia" w:hAnsi="宋体"/>
          <w:color w:val="auto"/>
          <w:sz w:val="28"/>
          <w:szCs w:val="28"/>
          <w:highlight w:val="none"/>
          <w:u w:val="single"/>
          <w:lang w:val="en-US" w:eastAsia="zh-CN"/>
        </w:rPr>
        <w:t>4</w:t>
      </w:r>
      <w:r>
        <w:rPr>
          <w:rFonts w:hint="eastAsia" w:hAnsi="宋体"/>
          <w:color w:val="auto"/>
          <w:sz w:val="28"/>
          <w:szCs w:val="28"/>
          <w:highlight w:val="none"/>
          <w:u w:val="single"/>
        </w:rPr>
        <w:t>年</w:t>
      </w:r>
      <w:r>
        <w:rPr>
          <w:rFonts w:hint="eastAsia" w:hAnsi="宋体"/>
          <w:color w:val="auto"/>
          <w:sz w:val="28"/>
          <w:szCs w:val="28"/>
          <w:highlight w:val="none"/>
          <w:u w:val="single"/>
          <w:lang w:val="en-US" w:eastAsia="zh-CN"/>
        </w:rPr>
        <w:t>3</w:t>
      </w:r>
      <w:r>
        <w:rPr>
          <w:rFonts w:hint="eastAsia" w:hAnsi="宋体"/>
          <w:color w:val="auto"/>
          <w:sz w:val="28"/>
          <w:szCs w:val="28"/>
          <w:highlight w:val="none"/>
          <w:u w:val="single"/>
        </w:rPr>
        <w:t>月</w:t>
      </w:r>
      <w:r>
        <w:rPr>
          <w:rFonts w:hint="eastAsia" w:hAnsi="宋体"/>
          <w:color w:val="auto"/>
          <w:sz w:val="28"/>
          <w:szCs w:val="28"/>
          <w:highlight w:val="none"/>
          <w:u w:val="single"/>
          <w:lang w:val="en-US" w:eastAsia="zh-CN"/>
        </w:rPr>
        <w:t>15</w:t>
      </w:r>
      <w:r>
        <w:rPr>
          <w:rFonts w:hint="eastAsia" w:hAnsi="宋体"/>
          <w:color w:val="auto"/>
          <w:sz w:val="28"/>
          <w:szCs w:val="28"/>
          <w:highlight w:val="none"/>
          <w:u w:val="single"/>
        </w:rPr>
        <w:t>日</w:t>
      </w:r>
    </w:p>
    <w:p>
      <w:pPr>
        <w:ind w:left="1400" w:hanging="1400" w:hangingChars="500"/>
        <w:rPr>
          <w:rFonts w:hAnsi="宋体"/>
          <w:color w:val="auto"/>
          <w:sz w:val="28"/>
          <w:szCs w:val="28"/>
          <w:u w:val="none"/>
        </w:rPr>
      </w:pPr>
      <w:r>
        <w:rPr>
          <w:rFonts w:hint="eastAsia" w:hAnsi="宋体"/>
          <w:color w:val="auto"/>
          <w:sz w:val="28"/>
          <w:szCs w:val="28"/>
        </w:rPr>
        <w:t xml:space="preserve">     </w:t>
      </w:r>
      <w:r>
        <w:rPr>
          <w:rFonts w:hint="eastAsia" w:hAnsi="宋体"/>
          <w:color w:val="auto"/>
          <w:sz w:val="28"/>
          <w:szCs w:val="28"/>
          <w:u w:val="none"/>
        </w:rPr>
        <w:t>组织方式：</w:t>
      </w:r>
      <w:r>
        <w:rPr>
          <w:rFonts w:hint="eastAsia" w:hAnsi="宋体"/>
          <w:color w:val="auto"/>
          <w:spacing w:val="-20"/>
          <w:sz w:val="36"/>
          <w:u w:val="none"/>
        </w:rPr>
        <w:t>□</w:t>
      </w:r>
      <w:r>
        <w:rPr>
          <w:rFonts w:hint="eastAsia" w:hAnsi="宋体"/>
          <w:color w:val="auto"/>
          <w:sz w:val="28"/>
          <w:szCs w:val="28"/>
          <w:u w:val="none"/>
        </w:rPr>
        <w:t xml:space="preserve">财政部门     </w:t>
      </w:r>
      <w:r>
        <w:rPr>
          <w:rFonts w:hint="eastAsia" w:hAnsi="宋体"/>
          <w:color w:val="auto"/>
          <w:spacing w:val="-20"/>
          <w:sz w:val="36"/>
          <w:u w:val="none"/>
        </w:rPr>
        <w:t>□</w:t>
      </w:r>
      <w:r>
        <w:rPr>
          <w:rFonts w:hint="eastAsia" w:hAnsi="宋体"/>
          <w:color w:val="auto"/>
          <w:sz w:val="28"/>
          <w:szCs w:val="28"/>
          <w:u w:val="none"/>
        </w:rPr>
        <w:t xml:space="preserve">主管部门     </w:t>
      </w:r>
      <w:r>
        <w:rPr>
          <w:rFonts w:hint="eastAsia" w:hAnsi="宋体"/>
          <w:color w:val="auto"/>
          <w:spacing w:val="-20"/>
          <w:sz w:val="36"/>
          <w:u w:val="none"/>
          <w:lang w:eastAsia="zh-CN"/>
        </w:rPr>
        <w:t>☑</w:t>
      </w:r>
      <w:r>
        <w:rPr>
          <w:rFonts w:hint="eastAsia" w:hAnsi="宋体"/>
          <w:color w:val="auto"/>
          <w:sz w:val="28"/>
          <w:szCs w:val="28"/>
          <w:u w:val="none"/>
        </w:rPr>
        <w:t>项目单位</w:t>
      </w:r>
    </w:p>
    <w:p>
      <w:pPr>
        <w:ind w:left="1400" w:hanging="1400" w:hangingChars="500"/>
        <w:rPr>
          <w:rFonts w:hAnsi="宋体"/>
          <w:color w:val="auto"/>
          <w:sz w:val="28"/>
          <w:szCs w:val="28"/>
          <w:u w:val="none"/>
        </w:rPr>
      </w:pPr>
      <w:r>
        <w:rPr>
          <w:rFonts w:hint="eastAsia" w:hAnsi="宋体"/>
          <w:color w:val="auto"/>
          <w:sz w:val="28"/>
          <w:szCs w:val="28"/>
          <w:u w:val="none"/>
        </w:rPr>
        <w:t xml:space="preserve">     评价机构：</w:t>
      </w:r>
      <w:r>
        <w:rPr>
          <w:rFonts w:hint="eastAsia" w:hAnsi="宋体"/>
          <w:color w:val="auto"/>
          <w:spacing w:val="-20"/>
          <w:sz w:val="36"/>
          <w:u w:val="none"/>
        </w:rPr>
        <w:t>□</w:t>
      </w:r>
      <w:r>
        <w:rPr>
          <w:rFonts w:hint="eastAsia" w:hAnsi="宋体"/>
          <w:color w:val="auto"/>
          <w:sz w:val="28"/>
          <w:szCs w:val="28"/>
          <w:u w:val="none"/>
        </w:rPr>
        <w:t xml:space="preserve">中介机构     </w:t>
      </w:r>
      <w:r>
        <w:rPr>
          <w:rFonts w:hint="eastAsia" w:hAnsi="宋体"/>
          <w:color w:val="auto"/>
          <w:spacing w:val="-20"/>
          <w:sz w:val="36"/>
          <w:u w:val="none"/>
        </w:rPr>
        <w:t>□</w:t>
      </w:r>
      <w:r>
        <w:rPr>
          <w:rFonts w:hint="eastAsia" w:hAnsi="宋体"/>
          <w:color w:val="auto"/>
          <w:sz w:val="28"/>
          <w:szCs w:val="28"/>
          <w:u w:val="none"/>
        </w:rPr>
        <w:t xml:space="preserve">专家组     </w:t>
      </w:r>
      <w:r>
        <w:rPr>
          <w:rFonts w:hint="eastAsia" w:hAnsi="宋体"/>
          <w:color w:val="auto"/>
          <w:spacing w:val="-20"/>
          <w:sz w:val="36"/>
          <w:u w:val="none"/>
          <w:lang w:eastAsia="zh-CN"/>
        </w:rPr>
        <w:t>☑</w:t>
      </w:r>
      <w:r>
        <w:rPr>
          <w:rFonts w:hint="eastAsia" w:hAnsi="宋体"/>
          <w:color w:val="auto"/>
          <w:sz w:val="28"/>
          <w:szCs w:val="28"/>
          <w:u w:val="none"/>
        </w:rPr>
        <w:t>项目单位评价组</w:t>
      </w:r>
    </w:p>
    <w:p>
      <w:pPr>
        <w:ind w:left="2520" w:hanging="2520" w:hangingChars="900"/>
        <w:rPr>
          <w:rFonts w:hint="eastAsia" w:hAnsi="宋体"/>
          <w:color w:val="auto"/>
          <w:sz w:val="28"/>
          <w:szCs w:val="28"/>
        </w:rPr>
      </w:pPr>
    </w:p>
    <w:p>
      <w:pPr>
        <w:ind w:left="2520" w:hanging="2520" w:hangingChars="900"/>
        <w:jc w:val="both"/>
        <w:rPr>
          <w:rFonts w:hint="default" w:hAnsi="宋体" w:eastAsiaTheme="minorEastAsia"/>
          <w:color w:val="auto"/>
          <w:sz w:val="28"/>
          <w:szCs w:val="28"/>
          <w:lang w:val="en-US" w:eastAsia="zh-CN"/>
        </w:rPr>
      </w:pPr>
      <w:r>
        <w:rPr>
          <w:rFonts w:hint="eastAsia" w:hAnsi="宋体"/>
          <w:color w:val="auto"/>
          <w:sz w:val="28"/>
          <w:szCs w:val="28"/>
        </w:rPr>
        <w:t>评价单位（盖章）：</w:t>
      </w:r>
      <w:r>
        <w:rPr>
          <w:rFonts w:hint="eastAsia" w:hAnsi="宋体"/>
          <w:color w:val="auto"/>
          <w:sz w:val="28"/>
          <w:szCs w:val="28"/>
          <w:lang w:val="en-US" w:eastAsia="zh-CN"/>
        </w:rPr>
        <w:t>白沙黎族自治县邦溪农林产品（南药）加工与交易基地管理委员会</w:t>
      </w:r>
    </w:p>
    <w:p>
      <w:pPr>
        <w:ind w:left="1400" w:hanging="1400" w:hangingChars="500"/>
        <w:jc w:val="center"/>
        <w:rPr>
          <w:rFonts w:hAnsi="宋体"/>
          <w:color w:val="auto"/>
          <w:szCs w:val="28"/>
        </w:rPr>
      </w:pPr>
      <w:r>
        <w:rPr>
          <w:rFonts w:hint="eastAsia" w:hAnsi="宋体"/>
          <w:color w:val="auto"/>
          <w:sz w:val="28"/>
          <w:szCs w:val="28"/>
        </w:rPr>
        <w:t>上报时间：202</w:t>
      </w:r>
      <w:r>
        <w:rPr>
          <w:rFonts w:hint="eastAsia" w:hAnsi="宋体"/>
          <w:color w:val="auto"/>
          <w:sz w:val="28"/>
          <w:szCs w:val="28"/>
          <w:lang w:val="en-US" w:eastAsia="zh-CN"/>
        </w:rPr>
        <w:t>4</w:t>
      </w:r>
      <w:r>
        <w:rPr>
          <w:rFonts w:hint="eastAsia" w:hAnsi="宋体"/>
          <w:color w:val="auto"/>
          <w:sz w:val="28"/>
          <w:szCs w:val="28"/>
        </w:rPr>
        <w:t>年</w:t>
      </w:r>
      <w:r>
        <w:rPr>
          <w:rFonts w:hint="eastAsia" w:hAnsi="宋体"/>
          <w:color w:val="auto"/>
          <w:sz w:val="28"/>
          <w:szCs w:val="28"/>
          <w:lang w:val="en-US" w:eastAsia="zh-CN"/>
        </w:rPr>
        <w:t>3</w:t>
      </w:r>
      <w:r>
        <w:rPr>
          <w:rFonts w:hint="eastAsia" w:hAnsi="宋体"/>
          <w:color w:val="auto"/>
          <w:sz w:val="28"/>
          <w:szCs w:val="28"/>
        </w:rPr>
        <w:t>月</w:t>
      </w:r>
    </w:p>
    <w:p>
      <w:pPr>
        <w:pageBreakBefore/>
        <w:spacing w:line="440" w:lineRule="exact"/>
        <w:jc w:val="center"/>
        <w:rPr>
          <w:rFonts w:ascii="宋体" w:hAnsi="宋体"/>
          <w:b/>
          <w:sz w:val="44"/>
          <w:szCs w:val="44"/>
        </w:rPr>
      </w:pPr>
      <w:r>
        <w:rPr>
          <w:rFonts w:hint="eastAsia" w:ascii="宋体" w:hAnsi="宋体"/>
          <w:b/>
          <w:sz w:val="44"/>
          <w:szCs w:val="44"/>
        </w:rPr>
        <w:t>项目基本信息</w:t>
      </w:r>
    </w:p>
    <w:p>
      <w:pPr>
        <w:spacing w:line="440" w:lineRule="exact"/>
        <w:jc w:val="center"/>
        <w:rPr>
          <w:rFonts w:ascii="宋体" w:hAnsi="宋体"/>
          <w:b/>
          <w:sz w:val="44"/>
          <w:szCs w:val="44"/>
        </w:rPr>
      </w:pPr>
    </w:p>
    <w:tbl>
      <w:tblPr>
        <w:tblStyle w:val="12"/>
        <w:tblW w:w="95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496"/>
        <w:gridCol w:w="396"/>
        <w:gridCol w:w="62"/>
        <w:gridCol w:w="540"/>
        <w:gridCol w:w="797"/>
        <w:gridCol w:w="837"/>
        <w:gridCol w:w="508"/>
        <w:gridCol w:w="332"/>
        <w:gridCol w:w="235"/>
        <w:gridCol w:w="1049"/>
        <w:gridCol w:w="66"/>
        <w:gridCol w:w="423"/>
        <w:gridCol w:w="458"/>
        <w:gridCol w:w="940"/>
        <w:gridCol w:w="65"/>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91" w:hRule="exact"/>
          <w:jc w:val="center"/>
        </w:trPr>
        <w:tc>
          <w:tcPr>
            <w:tcW w:w="9583" w:type="dxa"/>
            <w:gridSpan w:val="16"/>
            <w:vAlign w:val="center"/>
          </w:tcPr>
          <w:p>
            <w:pPr>
              <w:rPr>
                <w:rFonts w:ascii="仿宋" w:hAnsi="仿宋" w:eastAsia="仿宋" w:cs="仿宋"/>
                <w:szCs w:val="21"/>
              </w:rPr>
            </w:pPr>
            <w:r>
              <w:rPr>
                <w:rFonts w:hint="eastAsia" w:ascii="仿宋" w:hAnsi="仿宋" w:eastAsia="仿宋" w:cs="仿宋"/>
                <w:b/>
                <w:bCs/>
                <w:szCs w:val="21"/>
              </w:rPr>
              <w:t>一、项目基本情况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91" w:hRule="exact"/>
          <w:jc w:val="center"/>
        </w:trPr>
        <w:tc>
          <w:tcPr>
            <w:tcW w:w="1954" w:type="dxa"/>
            <w:gridSpan w:val="3"/>
            <w:vAlign w:val="center"/>
          </w:tcPr>
          <w:p>
            <w:pPr>
              <w:jc w:val="left"/>
              <w:rPr>
                <w:rFonts w:ascii="仿宋" w:hAnsi="仿宋" w:eastAsia="仿宋" w:cs="仿宋"/>
                <w:szCs w:val="21"/>
              </w:rPr>
            </w:pPr>
            <w:r>
              <w:rPr>
                <w:rFonts w:hint="eastAsia" w:ascii="仿宋" w:hAnsi="仿宋" w:eastAsia="仿宋" w:cs="仿宋"/>
                <w:szCs w:val="21"/>
              </w:rPr>
              <w:t>项目实施单位</w:t>
            </w:r>
          </w:p>
        </w:tc>
        <w:tc>
          <w:tcPr>
            <w:tcW w:w="3249" w:type="dxa"/>
            <w:gridSpan w:val="6"/>
            <w:vAlign w:val="center"/>
          </w:tcPr>
          <w:p>
            <w:pPr>
              <w:jc w:val="left"/>
              <w:rPr>
                <w:rFonts w:hint="default" w:ascii="仿宋" w:hAnsi="仿宋" w:eastAsia="仿宋" w:cs="仿宋"/>
                <w:szCs w:val="21"/>
                <w:lang w:val="en-US" w:eastAsia="zh-CN"/>
              </w:rPr>
            </w:pPr>
            <w:r>
              <w:rPr>
                <w:rFonts w:hint="eastAsia" w:ascii="仿宋" w:hAnsi="仿宋" w:eastAsia="仿宋" w:cs="仿宋"/>
                <w:szCs w:val="21"/>
                <w:lang w:val="en-US" w:eastAsia="zh-CN"/>
              </w:rPr>
              <w:t>白沙黎族自治县邦溪农林产品（南药）加工与交易基地管理委员会</w:t>
            </w:r>
          </w:p>
        </w:tc>
        <w:tc>
          <w:tcPr>
            <w:tcW w:w="1049" w:type="dxa"/>
            <w:vAlign w:val="center"/>
          </w:tcPr>
          <w:p>
            <w:pPr>
              <w:jc w:val="center"/>
              <w:rPr>
                <w:rFonts w:ascii="仿宋" w:hAnsi="仿宋" w:eastAsia="仿宋" w:cs="仿宋"/>
                <w:szCs w:val="21"/>
              </w:rPr>
            </w:pPr>
            <w:r>
              <w:rPr>
                <w:rFonts w:hint="eastAsia" w:ascii="仿宋" w:hAnsi="仿宋" w:eastAsia="仿宋" w:cs="仿宋"/>
                <w:szCs w:val="21"/>
              </w:rPr>
              <w:t>主管部门</w:t>
            </w:r>
          </w:p>
        </w:tc>
        <w:tc>
          <w:tcPr>
            <w:tcW w:w="3331" w:type="dxa"/>
            <w:gridSpan w:val="6"/>
            <w:vAlign w:val="center"/>
          </w:tcPr>
          <w:p>
            <w:pPr>
              <w:jc w:val="left"/>
              <w:rPr>
                <w:rFonts w:ascii="仿宋" w:hAnsi="仿宋" w:eastAsia="仿宋" w:cs="仿宋"/>
                <w:szCs w:val="21"/>
              </w:rPr>
            </w:pPr>
            <w:r>
              <w:rPr>
                <w:rFonts w:hint="eastAsia" w:ascii="仿宋" w:hAnsi="仿宋" w:eastAsia="仿宋" w:cs="仿宋"/>
                <w:szCs w:val="21"/>
                <w:lang w:val="en-US" w:eastAsia="zh-CN"/>
              </w:rPr>
              <w:t>白沙黎族自治县财政局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91" w:hRule="exact"/>
          <w:jc w:val="center"/>
        </w:trPr>
        <w:tc>
          <w:tcPr>
            <w:tcW w:w="1954" w:type="dxa"/>
            <w:gridSpan w:val="3"/>
            <w:vAlign w:val="center"/>
          </w:tcPr>
          <w:p>
            <w:pPr>
              <w:jc w:val="left"/>
              <w:rPr>
                <w:rFonts w:ascii="仿宋" w:hAnsi="仿宋" w:eastAsia="仿宋" w:cs="仿宋"/>
                <w:szCs w:val="21"/>
              </w:rPr>
            </w:pPr>
            <w:r>
              <w:rPr>
                <w:rFonts w:hint="eastAsia" w:ascii="仿宋" w:hAnsi="仿宋" w:eastAsia="仿宋" w:cs="仿宋"/>
                <w:szCs w:val="21"/>
              </w:rPr>
              <w:t>项目负责人</w:t>
            </w:r>
          </w:p>
        </w:tc>
        <w:tc>
          <w:tcPr>
            <w:tcW w:w="3249" w:type="dxa"/>
            <w:gridSpan w:val="6"/>
            <w:vAlign w:val="center"/>
          </w:tcPr>
          <w:p>
            <w:pPr>
              <w:jc w:val="left"/>
              <w:rPr>
                <w:rFonts w:hint="eastAsia" w:ascii="仿宋" w:hAnsi="仿宋" w:eastAsia="仿宋" w:cs="仿宋"/>
                <w:szCs w:val="21"/>
                <w:lang w:val="en-US" w:eastAsia="zh-CN"/>
              </w:rPr>
            </w:pPr>
            <w:r>
              <w:rPr>
                <w:rFonts w:hint="eastAsia" w:ascii="仿宋" w:hAnsi="仿宋" w:eastAsia="仿宋" w:cs="仿宋"/>
                <w:szCs w:val="21"/>
                <w:lang w:val="en-US" w:eastAsia="zh-CN"/>
              </w:rPr>
              <w:t>王志凯</w:t>
            </w:r>
          </w:p>
        </w:tc>
        <w:tc>
          <w:tcPr>
            <w:tcW w:w="1049" w:type="dxa"/>
            <w:vAlign w:val="center"/>
          </w:tcPr>
          <w:p>
            <w:pPr>
              <w:jc w:val="center"/>
              <w:rPr>
                <w:rFonts w:ascii="仿宋" w:hAnsi="仿宋" w:eastAsia="仿宋" w:cs="仿宋"/>
                <w:szCs w:val="21"/>
              </w:rPr>
            </w:pPr>
            <w:r>
              <w:rPr>
                <w:rFonts w:hint="eastAsia" w:ascii="仿宋" w:hAnsi="仿宋" w:eastAsia="仿宋" w:cs="仿宋"/>
                <w:szCs w:val="21"/>
              </w:rPr>
              <w:t>联系电话</w:t>
            </w:r>
          </w:p>
        </w:tc>
        <w:tc>
          <w:tcPr>
            <w:tcW w:w="3331" w:type="dxa"/>
            <w:gridSpan w:val="6"/>
            <w:vAlign w:val="center"/>
          </w:tcPr>
          <w:p>
            <w:pPr>
              <w:jc w:val="left"/>
              <w:rPr>
                <w:rFonts w:hint="default" w:ascii="仿宋" w:hAnsi="仿宋" w:eastAsia="仿宋" w:cs="仿宋"/>
                <w:szCs w:val="21"/>
                <w:lang w:val="en-US" w:eastAsia="zh-CN"/>
              </w:rPr>
            </w:pPr>
            <w:r>
              <w:rPr>
                <w:rFonts w:hint="eastAsia" w:ascii="仿宋" w:hAnsi="仿宋" w:eastAsia="仿宋" w:cs="仿宋"/>
                <w:szCs w:val="21"/>
                <w:lang w:val="en-US" w:eastAsia="zh-CN"/>
              </w:rPr>
              <w:t>27881909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91" w:hRule="exact"/>
          <w:jc w:val="center"/>
        </w:trPr>
        <w:tc>
          <w:tcPr>
            <w:tcW w:w="1954" w:type="dxa"/>
            <w:gridSpan w:val="3"/>
            <w:vAlign w:val="center"/>
          </w:tcPr>
          <w:p>
            <w:pPr>
              <w:jc w:val="left"/>
              <w:rPr>
                <w:rFonts w:ascii="仿宋" w:hAnsi="仿宋" w:eastAsia="仿宋" w:cs="仿宋"/>
                <w:szCs w:val="21"/>
              </w:rPr>
            </w:pPr>
            <w:r>
              <w:rPr>
                <w:rFonts w:hint="eastAsia" w:ascii="仿宋" w:hAnsi="仿宋" w:eastAsia="仿宋" w:cs="仿宋"/>
                <w:szCs w:val="21"/>
              </w:rPr>
              <w:t>地址</w:t>
            </w:r>
          </w:p>
        </w:tc>
        <w:tc>
          <w:tcPr>
            <w:tcW w:w="5245" w:type="dxa"/>
            <w:gridSpan w:val="10"/>
            <w:vAlign w:val="center"/>
          </w:tcPr>
          <w:p>
            <w:pPr>
              <w:rPr>
                <w:rFonts w:hint="default" w:ascii="仿宋" w:hAnsi="仿宋" w:eastAsia="仿宋" w:cs="仿宋"/>
                <w:szCs w:val="21"/>
                <w:lang w:val="en-US"/>
              </w:rPr>
            </w:pPr>
            <w:r>
              <w:rPr>
                <w:rFonts w:hint="eastAsia" w:ascii="仿宋" w:hAnsi="仿宋" w:eastAsia="仿宋" w:cs="仿宋"/>
                <w:szCs w:val="21"/>
                <w:lang w:val="en-US" w:eastAsia="zh-CN"/>
              </w:rPr>
              <w:t>白沙黎族自治县邦溪镇工业园区</w:t>
            </w:r>
          </w:p>
        </w:tc>
        <w:tc>
          <w:tcPr>
            <w:tcW w:w="1005" w:type="dxa"/>
            <w:gridSpan w:val="2"/>
            <w:vAlign w:val="center"/>
          </w:tcPr>
          <w:p>
            <w:pPr>
              <w:jc w:val="center"/>
              <w:rPr>
                <w:rFonts w:ascii="仿宋" w:hAnsi="仿宋" w:eastAsia="仿宋" w:cs="仿宋"/>
                <w:szCs w:val="21"/>
              </w:rPr>
            </w:pPr>
            <w:r>
              <w:rPr>
                <w:rFonts w:hint="eastAsia" w:ascii="仿宋" w:hAnsi="仿宋" w:eastAsia="仿宋" w:cs="仿宋"/>
                <w:szCs w:val="21"/>
              </w:rPr>
              <w:t>邮编</w:t>
            </w:r>
          </w:p>
        </w:tc>
        <w:tc>
          <w:tcPr>
            <w:tcW w:w="1379"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91" w:hRule="exact"/>
          <w:jc w:val="center"/>
        </w:trPr>
        <w:tc>
          <w:tcPr>
            <w:tcW w:w="1954" w:type="dxa"/>
            <w:gridSpan w:val="3"/>
            <w:vAlign w:val="center"/>
          </w:tcPr>
          <w:p>
            <w:pPr>
              <w:jc w:val="center"/>
              <w:rPr>
                <w:rFonts w:ascii="仿宋" w:hAnsi="仿宋" w:eastAsia="仿宋" w:cs="仿宋"/>
                <w:szCs w:val="21"/>
              </w:rPr>
            </w:pPr>
            <w:r>
              <w:rPr>
                <w:rFonts w:hint="eastAsia" w:ascii="仿宋" w:hAnsi="仿宋" w:eastAsia="仿宋" w:cs="仿宋"/>
                <w:szCs w:val="21"/>
              </w:rPr>
              <w:t>项目类型</w:t>
            </w:r>
          </w:p>
        </w:tc>
        <w:tc>
          <w:tcPr>
            <w:tcW w:w="7629" w:type="dxa"/>
            <w:gridSpan w:val="13"/>
            <w:vAlign w:val="center"/>
          </w:tcPr>
          <w:p>
            <w:pPr>
              <w:jc w:val="center"/>
              <w:rPr>
                <w:rFonts w:ascii="仿宋" w:hAnsi="仿宋" w:eastAsia="仿宋" w:cs="仿宋"/>
                <w:szCs w:val="21"/>
              </w:rPr>
            </w:pPr>
            <w:r>
              <w:rPr>
                <w:rFonts w:hint="eastAsia" w:ascii="仿宋" w:hAnsi="仿宋" w:eastAsia="仿宋" w:cs="仿宋"/>
                <w:szCs w:val="21"/>
              </w:rPr>
              <w:t>经常性项目（</w:t>
            </w:r>
            <w:r>
              <w:rPr>
                <w:rFonts w:hint="eastAsia" w:ascii="仿宋" w:hAnsi="仿宋" w:eastAsia="仿宋" w:cs="仿宋"/>
                <w:szCs w:val="21"/>
                <w:lang w:val="en-US" w:eastAsia="zh-CN"/>
              </w:rPr>
              <w:t xml:space="preserve"> </w:t>
            </w:r>
            <w:r>
              <w:rPr>
                <w:rFonts w:hint="eastAsia" w:ascii="仿宋" w:hAnsi="仿宋" w:eastAsia="仿宋" w:cs="仿宋"/>
                <w:szCs w:val="21"/>
              </w:rPr>
              <w:t>）       一次性项目（</w:t>
            </w:r>
            <w:r>
              <w:rPr>
                <w:rFonts w:hint="eastAsia" w:ascii="楷体" w:hAnsi="楷体" w:eastAsia="楷体" w:cs="楷体"/>
                <w:spacing w:val="-11"/>
                <w:sz w:val="24"/>
                <w:szCs w:val="24"/>
              </w:rPr>
              <w:t>√</w:t>
            </w:r>
            <w:r>
              <w:rPr>
                <w:rFonts w:hint="eastAsia" w:ascii="仿宋" w:hAnsi="仿宋" w:eastAsia="仿宋" w:cs="仿宋"/>
                <w:szCs w:val="21"/>
                <w:lang w:val="en-US" w:eastAsia="zh-CN"/>
              </w:rPr>
              <w:t xml:space="preserve"> </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711" w:hRule="exact"/>
          <w:jc w:val="center"/>
        </w:trPr>
        <w:tc>
          <w:tcPr>
            <w:tcW w:w="1954" w:type="dxa"/>
            <w:gridSpan w:val="3"/>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计划投资额</w:t>
            </w:r>
          </w:p>
          <w:p>
            <w:pPr>
              <w:spacing w:line="240" w:lineRule="exact"/>
              <w:ind w:firstLine="540" w:firstLineChars="300"/>
              <w:jc w:val="center"/>
              <w:rPr>
                <w:rFonts w:ascii="仿宋" w:hAnsi="仿宋" w:eastAsia="仿宋" w:cs="仿宋"/>
                <w:szCs w:val="21"/>
              </w:rPr>
            </w:pPr>
            <w:r>
              <w:rPr>
                <w:rFonts w:hint="eastAsia" w:ascii="仿宋" w:hAnsi="仿宋" w:eastAsia="仿宋" w:cs="仿宋"/>
                <w:i w:val="0"/>
                <w:iCs w:val="0"/>
                <w:color w:val="000000"/>
                <w:kern w:val="0"/>
                <w:sz w:val="18"/>
                <w:szCs w:val="18"/>
                <w:u w:val="none"/>
                <w:lang w:val="en-US" w:eastAsia="zh-CN" w:bidi="ar"/>
              </w:rPr>
              <w:t>（万元）</w:t>
            </w:r>
          </w:p>
        </w:tc>
        <w:tc>
          <w:tcPr>
            <w:tcW w:w="1337" w:type="dxa"/>
            <w:gridSpan w:val="2"/>
            <w:vAlign w:val="center"/>
          </w:tcPr>
          <w:p>
            <w:pPr>
              <w:jc w:val="center"/>
              <w:rPr>
                <w:rFonts w:hint="default" w:ascii="仿宋" w:hAnsi="仿宋" w:eastAsia="仿宋" w:cs="仿宋"/>
                <w:szCs w:val="21"/>
                <w:lang w:val="en-US" w:eastAsia="zh-CN"/>
              </w:rPr>
            </w:pPr>
            <w:r>
              <w:rPr>
                <w:rFonts w:hint="eastAsia" w:ascii="仿宋" w:hAnsi="仿宋" w:eastAsia="仿宋" w:cs="仿宋"/>
                <w:i w:val="0"/>
                <w:iCs w:val="0"/>
                <w:color w:val="000000"/>
                <w:kern w:val="0"/>
                <w:sz w:val="18"/>
                <w:szCs w:val="18"/>
                <w:u w:val="none"/>
                <w:lang w:val="en-US" w:eastAsia="zh-CN" w:bidi="ar"/>
              </w:rPr>
              <w:t>219.12</w:t>
            </w:r>
          </w:p>
        </w:tc>
        <w:tc>
          <w:tcPr>
            <w:tcW w:w="1677" w:type="dxa"/>
            <w:gridSpan w:val="3"/>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实际到位</w:t>
            </w:r>
          </w:p>
          <w:p>
            <w:pPr>
              <w:spacing w:line="240" w:lineRule="exact"/>
              <w:jc w:val="center"/>
              <w:rPr>
                <w:rFonts w:ascii="仿宋" w:hAnsi="仿宋" w:eastAsia="仿宋" w:cs="仿宋"/>
                <w:szCs w:val="21"/>
              </w:rPr>
            </w:pPr>
            <w:r>
              <w:rPr>
                <w:rFonts w:hint="eastAsia" w:ascii="仿宋" w:hAnsi="仿宋" w:eastAsia="仿宋" w:cs="仿宋"/>
                <w:sz w:val="18"/>
                <w:szCs w:val="18"/>
              </w:rPr>
              <w:t>（</w:t>
            </w:r>
            <w:r>
              <w:rPr>
                <w:rFonts w:hint="eastAsia" w:ascii="仿宋" w:hAnsi="仿宋" w:eastAsia="仿宋" w:cs="仿宋"/>
                <w:sz w:val="18"/>
                <w:szCs w:val="18"/>
                <w:lang w:eastAsia="zh-CN"/>
              </w:rPr>
              <w:t>万</w:t>
            </w:r>
            <w:r>
              <w:rPr>
                <w:rFonts w:hint="eastAsia" w:ascii="仿宋" w:hAnsi="仿宋" w:eastAsia="仿宋" w:cs="仿宋"/>
                <w:sz w:val="18"/>
                <w:szCs w:val="18"/>
              </w:rPr>
              <w:t>元）</w:t>
            </w:r>
          </w:p>
        </w:tc>
        <w:tc>
          <w:tcPr>
            <w:tcW w:w="1350" w:type="dxa"/>
            <w:gridSpan w:val="3"/>
            <w:vAlign w:val="center"/>
          </w:tcPr>
          <w:p>
            <w:pPr>
              <w:jc w:val="center"/>
              <w:rPr>
                <w:rFonts w:hint="default" w:ascii="仿宋" w:hAnsi="仿宋" w:eastAsia="仿宋" w:cs="仿宋"/>
                <w:szCs w:val="21"/>
                <w:lang w:val="en-US" w:eastAsia="zh-CN"/>
              </w:rPr>
            </w:pPr>
            <w:r>
              <w:rPr>
                <w:rFonts w:hint="eastAsia" w:ascii="仿宋" w:hAnsi="仿宋" w:eastAsia="仿宋" w:cs="仿宋"/>
                <w:i w:val="0"/>
                <w:iCs w:val="0"/>
                <w:color w:val="000000"/>
                <w:kern w:val="0"/>
                <w:sz w:val="18"/>
                <w:szCs w:val="18"/>
                <w:u w:val="none"/>
                <w:lang w:val="en-US" w:eastAsia="zh-CN" w:bidi="ar"/>
              </w:rPr>
              <w:t>2191231.21</w:t>
            </w:r>
          </w:p>
        </w:tc>
        <w:tc>
          <w:tcPr>
            <w:tcW w:w="1886" w:type="dxa"/>
            <w:gridSpan w:val="4"/>
            <w:vAlign w:val="center"/>
          </w:tcPr>
          <w:p>
            <w:pPr>
              <w:jc w:val="center"/>
              <w:rPr>
                <w:rFonts w:hint="eastAsia" w:ascii="仿宋" w:hAnsi="仿宋" w:eastAsia="仿宋" w:cs="仿宋"/>
                <w:szCs w:val="21"/>
              </w:rPr>
            </w:pPr>
            <w:r>
              <w:rPr>
                <w:rFonts w:hint="eastAsia" w:ascii="仿宋" w:hAnsi="仿宋" w:eastAsia="仿宋" w:cs="仿宋"/>
                <w:szCs w:val="21"/>
              </w:rPr>
              <w:t>实际使用</w:t>
            </w:r>
          </w:p>
          <w:p>
            <w:pPr>
              <w:jc w:val="center"/>
              <w:rPr>
                <w:rFonts w:ascii="仿宋" w:hAnsi="仿宋" w:eastAsia="仿宋" w:cs="仿宋"/>
                <w:szCs w:val="21"/>
              </w:rPr>
            </w:pPr>
            <w:r>
              <w:rPr>
                <w:rFonts w:hint="eastAsia" w:ascii="仿宋" w:hAnsi="仿宋" w:eastAsia="仿宋" w:cs="仿宋"/>
                <w:sz w:val="18"/>
                <w:szCs w:val="18"/>
              </w:rPr>
              <w:t>（</w:t>
            </w:r>
            <w:r>
              <w:rPr>
                <w:rFonts w:hint="eastAsia" w:ascii="仿宋" w:hAnsi="仿宋" w:eastAsia="仿宋" w:cs="仿宋"/>
                <w:sz w:val="18"/>
                <w:szCs w:val="18"/>
                <w:lang w:eastAsia="zh-CN"/>
              </w:rPr>
              <w:t>万</w:t>
            </w:r>
            <w:r>
              <w:rPr>
                <w:rFonts w:hint="eastAsia" w:ascii="仿宋" w:hAnsi="仿宋" w:eastAsia="仿宋" w:cs="仿宋"/>
                <w:sz w:val="18"/>
                <w:szCs w:val="18"/>
              </w:rPr>
              <w:t>元）</w:t>
            </w:r>
          </w:p>
        </w:tc>
        <w:tc>
          <w:tcPr>
            <w:tcW w:w="1379" w:type="dxa"/>
            <w:vAlign w:val="center"/>
          </w:tcPr>
          <w:p>
            <w:pPr>
              <w:jc w:val="center"/>
              <w:rPr>
                <w:rFonts w:hint="default" w:ascii="仿宋" w:hAnsi="仿宋" w:eastAsia="仿宋" w:cs="仿宋"/>
                <w:szCs w:val="21"/>
                <w:lang w:val="en-US" w:eastAsia="zh-CN"/>
              </w:rPr>
            </w:pPr>
            <w:r>
              <w:rPr>
                <w:rFonts w:hint="eastAsia" w:ascii="仿宋" w:hAnsi="仿宋" w:eastAsia="仿宋" w:cs="仿宋"/>
                <w:i w:val="0"/>
                <w:iCs w:val="0"/>
                <w:color w:val="000000"/>
                <w:kern w:val="0"/>
                <w:sz w:val="18"/>
                <w:szCs w:val="18"/>
                <w:u w:val="none"/>
                <w:lang w:val="en-US" w:eastAsia="zh-CN" w:bidi="ar"/>
              </w:rPr>
              <w:t>219.12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91" w:hRule="exact"/>
          <w:jc w:val="center"/>
        </w:trPr>
        <w:tc>
          <w:tcPr>
            <w:tcW w:w="1954" w:type="dxa"/>
            <w:gridSpan w:val="3"/>
            <w:vAlign w:val="center"/>
          </w:tcPr>
          <w:p>
            <w:pPr>
              <w:jc w:val="center"/>
              <w:rPr>
                <w:rFonts w:ascii="仿宋" w:hAnsi="仿宋" w:eastAsia="仿宋" w:cs="仿宋"/>
                <w:szCs w:val="21"/>
              </w:rPr>
            </w:pPr>
            <w:r>
              <w:rPr>
                <w:rFonts w:hint="eastAsia" w:ascii="仿宋" w:hAnsi="仿宋" w:eastAsia="仿宋" w:cs="仿宋"/>
                <w:szCs w:val="21"/>
              </w:rPr>
              <w:t>其中：中央资金</w:t>
            </w:r>
          </w:p>
        </w:tc>
        <w:tc>
          <w:tcPr>
            <w:tcW w:w="1337" w:type="dxa"/>
            <w:gridSpan w:val="2"/>
            <w:vAlign w:val="center"/>
          </w:tcPr>
          <w:p>
            <w:pPr>
              <w:jc w:val="center"/>
              <w:rPr>
                <w:rFonts w:ascii="仿宋" w:hAnsi="仿宋" w:eastAsia="仿宋" w:cs="仿宋"/>
                <w:szCs w:val="21"/>
              </w:rPr>
            </w:pPr>
          </w:p>
        </w:tc>
        <w:tc>
          <w:tcPr>
            <w:tcW w:w="1677" w:type="dxa"/>
            <w:gridSpan w:val="3"/>
            <w:vAlign w:val="center"/>
          </w:tcPr>
          <w:p>
            <w:pPr>
              <w:jc w:val="center"/>
              <w:rPr>
                <w:rFonts w:ascii="仿宋" w:hAnsi="仿宋" w:eastAsia="仿宋" w:cs="仿宋"/>
                <w:szCs w:val="21"/>
              </w:rPr>
            </w:pPr>
            <w:r>
              <w:rPr>
                <w:rFonts w:hint="eastAsia" w:ascii="仿宋" w:hAnsi="仿宋" w:eastAsia="仿宋" w:cs="仿宋"/>
                <w:szCs w:val="21"/>
              </w:rPr>
              <w:t>其中：中央资金</w:t>
            </w:r>
          </w:p>
        </w:tc>
        <w:tc>
          <w:tcPr>
            <w:tcW w:w="1350" w:type="dxa"/>
            <w:gridSpan w:val="3"/>
            <w:vAlign w:val="center"/>
          </w:tcPr>
          <w:p>
            <w:pPr>
              <w:jc w:val="center"/>
              <w:rPr>
                <w:rFonts w:ascii="仿宋" w:hAnsi="仿宋" w:eastAsia="仿宋" w:cs="仿宋"/>
                <w:szCs w:val="21"/>
              </w:rPr>
            </w:pPr>
          </w:p>
        </w:tc>
        <w:tc>
          <w:tcPr>
            <w:tcW w:w="1886" w:type="dxa"/>
            <w:gridSpan w:val="4"/>
            <w:vAlign w:val="center"/>
          </w:tcPr>
          <w:p>
            <w:pPr>
              <w:jc w:val="center"/>
              <w:rPr>
                <w:rFonts w:ascii="仿宋" w:hAnsi="仿宋" w:eastAsia="仿宋" w:cs="仿宋"/>
                <w:szCs w:val="21"/>
              </w:rPr>
            </w:pPr>
            <w:r>
              <w:rPr>
                <w:rFonts w:hint="eastAsia" w:ascii="仿宋" w:hAnsi="仿宋" w:eastAsia="仿宋" w:cs="仿宋"/>
                <w:szCs w:val="21"/>
              </w:rPr>
              <w:t>其中：中央资金</w:t>
            </w:r>
          </w:p>
        </w:tc>
        <w:tc>
          <w:tcPr>
            <w:tcW w:w="1379"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91" w:hRule="exact"/>
          <w:jc w:val="center"/>
        </w:trPr>
        <w:tc>
          <w:tcPr>
            <w:tcW w:w="1954" w:type="dxa"/>
            <w:gridSpan w:val="3"/>
            <w:vAlign w:val="center"/>
          </w:tcPr>
          <w:p>
            <w:pPr>
              <w:jc w:val="center"/>
              <w:rPr>
                <w:rFonts w:ascii="仿宋" w:hAnsi="仿宋" w:eastAsia="仿宋" w:cs="仿宋"/>
                <w:szCs w:val="21"/>
              </w:rPr>
            </w:pPr>
            <w:r>
              <w:rPr>
                <w:rFonts w:hint="eastAsia" w:ascii="仿宋" w:hAnsi="仿宋" w:eastAsia="仿宋" w:cs="仿宋"/>
                <w:szCs w:val="21"/>
              </w:rPr>
              <w:t>省级资金</w:t>
            </w:r>
          </w:p>
        </w:tc>
        <w:tc>
          <w:tcPr>
            <w:tcW w:w="1337" w:type="dxa"/>
            <w:gridSpan w:val="2"/>
            <w:vAlign w:val="center"/>
          </w:tcPr>
          <w:p>
            <w:pPr>
              <w:jc w:val="center"/>
              <w:rPr>
                <w:rFonts w:hint="default" w:ascii="仿宋" w:hAnsi="仿宋" w:eastAsia="仿宋" w:cs="仿宋"/>
                <w:szCs w:val="21"/>
                <w:lang w:val="en-US" w:eastAsia="zh-CN"/>
              </w:rPr>
            </w:pPr>
          </w:p>
        </w:tc>
        <w:tc>
          <w:tcPr>
            <w:tcW w:w="1677" w:type="dxa"/>
            <w:gridSpan w:val="3"/>
            <w:vAlign w:val="center"/>
          </w:tcPr>
          <w:p>
            <w:pPr>
              <w:jc w:val="center"/>
              <w:rPr>
                <w:rFonts w:ascii="仿宋" w:hAnsi="仿宋" w:eastAsia="仿宋" w:cs="仿宋"/>
                <w:szCs w:val="21"/>
              </w:rPr>
            </w:pPr>
            <w:r>
              <w:rPr>
                <w:rFonts w:hint="eastAsia" w:ascii="仿宋" w:hAnsi="仿宋" w:eastAsia="仿宋" w:cs="仿宋"/>
                <w:szCs w:val="21"/>
              </w:rPr>
              <w:t>省级资金</w:t>
            </w:r>
          </w:p>
        </w:tc>
        <w:tc>
          <w:tcPr>
            <w:tcW w:w="1350" w:type="dxa"/>
            <w:gridSpan w:val="3"/>
            <w:vAlign w:val="center"/>
          </w:tcPr>
          <w:p>
            <w:pPr>
              <w:jc w:val="center"/>
              <w:rPr>
                <w:rFonts w:hint="default" w:ascii="仿宋" w:hAnsi="仿宋" w:eastAsia="仿宋" w:cs="仿宋"/>
                <w:szCs w:val="21"/>
                <w:lang w:val="en-US" w:eastAsia="zh-CN"/>
              </w:rPr>
            </w:pPr>
          </w:p>
        </w:tc>
        <w:tc>
          <w:tcPr>
            <w:tcW w:w="1886" w:type="dxa"/>
            <w:gridSpan w:val="4"/>
            <w:vAlign w:val="center"/>
          </w:tcPr>
          <w:p>
            <w:pPr>
              <w:jc w:val="center"/>
              <w:rPr>
                <w:rFonts w:ascii="仿宋" w:hAnsi="仿宋" w:eastAsia="仿宋" w:cs="仿宋"/>
                <w:szCs w:val="21"/>
              </w:rPr>
            </w:pPr>
            <w:r>
              <w:rPr>
                <w:rFonts w:hint="eastAsia" w:ascii="仿宋" w:hAnsi="仿宋" w:eastAsia="仿宋" w:cs="仿宋"/>
                <w:szCs w:val="21"/>
              </w:rPr>
              <w:t>省级资金</w:t>
            </w:r>
          </w:p>
        </w:tc>
        <w:tc>
          <w:tcPr>
            <w:tcW w:w="1379" w:type="dxa"/>
            <w:vAlign w:val="center"/>
          </w:tcPr>
          <w:p>
            <w:pPr>
              <w:jc w:val="center"/>
              <w:rPr>
                <w:rFonts w:hint="default" w:ascii="仿宋" w:hAnsi="仿宋" w:eastAsia="仿宋" w:cs="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91" w:hRule="exact"/>
          <w:jc w:val="center"/>
        </w:trPr>
        <w:tc>
          <w:tcPr>
            <w:tcW w:w="1954" w:type="dxa"/>
            <w:gridSpan w:val="3"/>
            <w:vAlign w:val="center"/>
          </w:tcPr>
          <w:p>
            <w:pPr>
              <w:jc w:val="center"/>
              <w:rPr>
                <w:rFonts w:ascii="仿宋" w:hAnsi="仿宋" w:eastAsia="仿宋" w:cs="仿宋"/>
                <w:szCs w:val="21"/>
              </w:rPr>
            </w:pPr>
            <w:r>
              <w:rPr>
                <w:rFonts w:hint="eastAsia" w:ascii="仿宋" w:hAnsi="仿宋" w:eastAsia="仿宋" w:cs="仿宋"/>
                <w:szCs w:val="21"/>
              </w:rPr>
              <w:t>县级资金</w:t>
            </w:r>
          </w:p>
        </w:tc>
        <w:tc>
          <w:tcPr>
            <w:tcW w:w="1337" w:type="dxa"/>
            <w:gridSpan w:val="2"/>
            <w:vAlign w:val="center"/>
          </w:tcPr>
          <w:p>
            <w:pPr>
              <w:jc w:val="center"/>
              <w:rPr>
                <w:rFonts w:ascii="仿宋" w:hAnsi="仿宋" w:eastAsia="仿宋" w:cs="仿宋"/>
                <w:szCs w:val="21"/>
              </w:rPr>
            </w:pPr>
            <w:r>
              <w:rPr>
                <w:rFonts w:hint="eastAsia" w:ascii="仿宋" w:hAnsi="仿宋" w:eastAsia="仿宋" w:cs="仿宋"/>
                <w:i w:val="0"/>
                <w:iCs w:val="0"/>
                <w:color w:val="000000"/>
                <w:kern w:val="0"/>
                <w:sz w:val="18"/>
                <w:szCs w:val="18"/>
                <w:u w:val="none"/>
                <w:lang w:val="en-US" w:eastAsia="zh-CN" w:bidi="ar"/>
              </w:rPr>
              <w:t>219.121</w:t>
            </w:r>
          </w:p>
        </w:tc>
        <w:tc>
          <w:tcPr>
            <w:tcW w:w="1677" w:type="dxa"/>
            <w:gridSpan w:val="3"/>
            <w:vAlign w:val="center"/>
          </w:tcPr>
          <w:p>
            <w:pPr>
              <w:jc w:val="center"/>
              <w:rPr>
                <w:rFonts w:ascii="仿宋" w:hAnsi="仿宋" w:eastAsia="仿宋" w:cs="仿宋"/>
                <w:szCs w:val="21"/>
              </w:rPr>
            </w:pPr>
            <w:r>
              <w:rPr>
                <w:rFonts w:hint="eastAsia" w:ascii="仿宋" w:hAnsi="仿宋" w:eastAsia="仿宋" w:cs="仿宋"/>
                <w:szCs w:val="21"/>
              </w:rPr>
              <w:t>县级资金</w:t>
            </w:r>
          </w:p>
        </w:tc>
        <w:tc>
          <w:tcPr>
            <w:tcW w:w="1350" w:type="dxa"/>
            <w:gridSpan w:val="3"/>
            <w:vAlign w:val="center"/>
          </w:tcPr>
          <w:p>
            <w:pPr>
              <w:jc w:val="center"/>
              <w:rPr>
                <w:rFonts w:ascii="仿宋" w:hAnsi="仿宋" w:eastAsia="仿宋" w:cs="仿宋"/>
                <w:szCs w:val="21"/>
              </w:rPr>
            </w:pPr>
            <w:r>
              <w:rPr>
                <w:rFonts w:hint="eastAsia" w:ascii="仿宋" w:hAnsi="仿宋" w:eastAsia="仿宋" w:cs="仿宋"/>
                <w:i w:val="0"/>
                <w:iCs w:val="0"/>
                <w:color w:val="000000"/>
                <w:kern w:val="0"/>
                <w:sz w:val="18"/>
                <w:szCs w:val="18"/>
                <w:u w:val="none"/>
                <w:lang w:val="en-US" w:eastAsia="zh-CN" w:bidi="ar"/>
              </w:rPr>
              <w:t>2191231.21</w:t>
            </w:r>
          </w:p>
        </w:tc>
        <w:tc>
          <w:tcPr>
            <w:tcW w:w="1886" w:type="dxa"/>
            <w:gridSpan w:val="4"/>
            <w:vAlign w:val="center"/>
          </w:tcPr>
          <w:p>
            <w:pPr>
              <w:jc w:val="center"/>
              <w:rPr>
                <w:rFonts w:ascii="仿宋" w:hAnsi="仿宋" w:eastAsia="仿宋" w:cs="仿宋"/>
                <w:szCs w:val="21"/>
              </w:rPr>
            </w:pPr>
            <w:r>
              <w:rPr>
                <w:rFonts w:hint="eastAsia" w:ascii="仿宋" w:hAnsi="仿宋" w:eastAsia="仿宋" w:cs="仿宋"/>
                <w:szCs w:val="21"/>
              </w:rPr>
              <w:t>县级资金</w:t>
            </w:r>
          </w:p>
        </w:tc>
        <w:tc>
          <w:tcPr>
            <w:tcW w:w="1379" w:type="dxa"/>
            <w:vAlign w:val="center"/>
          </w:tcPr>
          <w:p>
            <w:pPr>
              <w:jc w:val="center"/>
              <w:rPr>
                <w:rFonts w:ascii="仿宋" w:hAnsi="仿宋" w:eastAsia="仿宋" w:cs="仿宋"/>
                <w:szCs w:val="21"/>
              </w:rPr>
            </w:pPr>
            <w:r>
              <w:rPr>
                <w:rFonts w:hint="eastAsia" w:ascii="仿宋" w:hAnsi="仿宋" w:eastAsia="仿宋" w:cs="仿宋"/>
                <w:i w:val="0"/>
                <w:iCs w:val="0"/>
                <w:color w:val="000000"/>
                <w:kern w:val="0"/>
                <w:sz w:val="18"/>
                <w:szCs w:val="18"/>
                <w:u w:val="none"/>
                <w:lang w:val="en-US" w:eastAsia="zh-CN" w:bidi="ar"/>
              </w:rPr>
              <w:t>219.12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91" w:hRule="exact"/>
          <w:jc w:val="center"/>
        </w:trPr>
        <w:tc>
          <w:tcPr>
            <w:tcW w:w="9583" w:type="dxa"/>
            <w:gridSpan w:val="16"/>
            <w:vAlign w:val="center"/>
          </w:tcPr>
          <w:p>
            <w:pPr>
              <w:rPr>
                <w:rFonts w:ascii="仿宋" w:hAnsi="仿宋" w:eastAsia="仿宋" w:cs="仿宋"/>
                <w:szCs w:val="21"/>
              </w:rPr>
            </w:pPr>
            <w:r>
              <w:rPr>
                <w:rFonts w:hint="eastAsia" w:ascii="仿宋" w:hAnsi="仿宋" w:eastAsia="仿宋" w:cs="仿宋"/>
                <w:b/>
                <w:bCs/>
                <w:szCs w:val="21"/>
              </w:rPr>
              <w:t>二、</w:t>
            </w:r>
            <w:r>
              <w:rPr>
                <w:rFonts w:hint="eastAsia" w:ascii="仿宋" w:hAnsi="仿宋" w:eastAsia="仿宋" w:cs="仿宋"/>
                <w:b/>
                <w:color w:val="000000"/>
                <w:szCs w:val="21"/>
              </w:rPr>
              <w:t>绩效评价指标评分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 w:hAnsi="仿宋" w:eastAsia="仿宋" w:cs="仿宋"/>
                <w:b/>
                <w:color w:val="000000"/>
                <w:szCs w:val="21"/>
              </w:rPr>
            </w:pPr>
            <w:r>
              <w:rPr>
                <w:rFonts w:hint="eastAsia" w:ascii="仿宋" w:hAnsi="仿宋" w:eastAsia="仿宋" w:cs="仿宋"/>
                <w:b/>
                <w:color w:val="000000"/>
                <w:szCs w:val="21"/>
              </w:rPr>
              <w:t>一级指标</w:t>
            </w:r>
          </w:p>
        </w:tc>
        <w:tc>
          <w:tcPr>
            <w:tcW w:w="998" w:type="dxa"/>
            <w:gridSpan w:val="3"/>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 w:hAnsi="仿宋" w:eastAsia="仿宋" w:cs="仿宋"/>
                <w:b/>
                <w:color w:val="000000"/>
                <w:szCs w:val="21"/>
              </w:rPr>
            </w:pPr>
            <w:r>
              <w:rPr>
                <w:rFonts w:hint="eastAsia" w:ascii="仿宋" w:hAnsi="仿宋" w:eastAsia="仿宋" w:cs="仿宋"/>
                <w:b/>
                <w:color w:val="000000"/>
                <w:szCs w:val="21"/>
              </w:rPr>
              <w:t>分值</w:t>
            </w:r>
          </w:p>
        </w:tc>
        <w:tc>
          <w:tcPr>
            <w:tcW w:w="1634" w:type="dxa"/>
            <w:gridSpan w:val="2"/>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 w:hAnsi="仿宋" w:eastAsia="仿宋" w:cs="仿宋"/>
                <w:b/>
                <w:color w:val="000000"/>
                <w:szCs w:val="21"/>
              </w:rPr>
            </w:pPr>
            <w:r>
              <w:rPr>
                <w:rFonts w:hint="eastAsia" w:ascii="仿宋" w:hAnsi="仿宋" w:eastAsia="仿宋" w:cs="仿宋"/>
                <w:b/>
                <w:color w:val="000000"/>
                <w:szCs w:val="21"/>
              </w:rPr>
              <w:t>二级指标</w:t>
            </w:r>
          </w:p>
        </w:tc>
        <w:tc>
          <w:tcPr>
            <w:tcW w:w="840" w:type="dxa"/>
            <w:gridSpan w:val="2"/>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ascii="仿宋" w:hAnsi="仿宋" w:eastAsia="仿宋" w:cs="仿宋"/>
                <w:b/>
                <w:color w:val="000000"/>
                <w:szCs w:val="21"/>
              </w:rPr>
            </w:pPr>
            <w:r>
              <w:rPr>
                <w:rFonts w:hint="eastAsia" w:ascii="仿宋" w:hAnsi="仿宋" w:eastAsia="仿宋" w:cs="仿宋"/>
                <w:b/>
                <w:color w:val="000000"/>
                <w:szCs w:val="21"/>
              </w:rPr>
              <w:t>分值</w:t>
            </w: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b/>
                <w:color w:val="000000"/>
                <w:szCs w:val="21"/>
              </w:rPr>
            </w:pPr>
            <w:r>
              <w:rPr>
                <w:rFonts w:hint="eastAsia" w:ascii="仿宋" w:hAnsi="仿宋" w:eastAsia="仿宋" w:cs="仿宋"/>
                <w:b/>
                <w:color w:val="000000"/>
                <w:szCs w:val="21"/>
              </w:rPr>
              <w:t>三级指标</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b/>
                <w:color w:val="000000"/>
                <w:szCs w:val="21"/>
              </w:rPr>
            </w:pPr>
            <w:r>
              <w:rPr>
                <w:rFonts w:hint="eastAsia" w:ascii="仿宋" w:hAnsi="仿宋" w:eastAsia="仿宋" w:cs="仿宋"/>
                <w:b/>
                <w:color w:val="000000"/>
                <w:szCs w:val="21"/>
              </w:rPr>
              <w:t>分值</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b/>
                <w:color w:val="000000"/>
                <w:szCs w:val="21"/>
              </w:rPr>
            </w:pPr>
            <w:r>
              <w:rPr>
                <w:rFonts w:hint="eastAsia" w:ascii="仿宋" w:hAnsi="仿宋" w:eastAsia="仿宋" w:cs="仿宋"/>
                <w:b/>
                <w:color w:val="000000"/>
                <w:szCs w:val="21"/>
              </w:rPr>
              <w:t>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vMerge w:val="restart"/>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项目决策</w:t>
            </w:r>
          </w:p>
        </w:tc>
        <w:tc>
          <w:tcPr>
            <w:tcW w:w="998" w:type="dxa"/>
            <w:gridSpan w:val="3"/>
            <w:vMerge w:val="restart"/>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20</w:t>
            </w:r>
          </w:p>
        </w:tc>
        <w:tc>
          <w:tcPr>
            <w:tcW w:w="1634" w:type="dxa"/>
            <w:gridSpan w:val="2"/>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项目目标</w:t>
            </w:r>
          </w:p>
        </w:tc>
        <w:tc>
          <w:tcPr>
            <w:tcW w:w="840" w:type="dxa"/>
            <w:gridSpan w:val="2"/>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4</w:t>
            </w: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目标内容</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4</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634" w:type="dxa"/>
            <w:gridSpan w:val="2"/>
            <w:vMerge w:val="restart"/>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决策过程</w:t>
            </w:r>
          </w:p>
        </w:tc>
        <w:tc>
          <w:tcPr>
            <w:tcW w:w="84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8</w:t>
            </w: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决策依据</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3</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634"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84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决策程序</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5</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634" w:type="dxa"/>
            <w:gridSpan w:val="2"/>
            <w:vMerge w:val="restart"/>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资金分配</w:t>
            </w:r>
          </w:p>
        </w:tc>
        <w:tc>
          <w:tcPr>
            <w:tcW w:w="84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8</w:t>
            </w: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分配办法</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4</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634"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84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分配结果</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4</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vMerge w:val="restart"/>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项目管理</w:t>
            </w:r>
          </w:p>
        </w:tc>
        <w:tc>
          <w:tcPr>
            <w:tcW w:w="998" w:type="dxa"/>
            <w:gridSpan w:val="3"/>
            <w:vMerge w:val="restart"/>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25</w:t>
            </w:r>
          </w:p>
        </w:tc>
        <w:tc>
          <w:tcPr>
            <w:tcW w:w="1634" w:type="dxa"/>
            <w:gridSpan w:val="2"/>
            <w:vMerge w:val="restart"/>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资金到位</w:t>
            </w:r>
          </w:p>
        </w:tc>
        <w:tc>
          <w:tcPr>
            <w:tcW w:w="84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5</w:t>
            </w: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到位率</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3</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634"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84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到位时效</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2</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634" w:type="dxa"/>
            <w:gridSpan w:val="2"/>
            <w:vMerge w:val="restart"/>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资金管理</w:t>
            </w:r>
          </w:p>
        </w:tc>
        <w:tc>
          <w:tcPr>
            <w:tcW w:w="84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10</w:t>
            </w: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资金使用</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7</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634"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84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财务管理</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3</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634" w:type="dxa"/>
            <w:gridSpan w:val="2"/>
            <w:vMerge w:val="restart"/>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组织实施</w:t>
            </w:r>
          </w:p>
        </w:tc>
        <w:tc>
          <w:tcPr>
            <w:tcW w:w="84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10</w:t>
            </w: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组织机构</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1</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634"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84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管理制度</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9</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vMerge w:val="restart"/>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项目绩效</w:t>
            </w:r>
          </w:p>
        </w:tc>
        <w:tc>
          <w:tcPr>
            <w:tcW w:w="998" w:type="dxa"/>
            <w:gridSpan w:val="3"/>
            <w:vMerge w:val="restart"/>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55</w:t>
            </w:r>
          </w:p>
        </w:tc>
        <w:tc>
          <w:tcPr>
            <w:tcW w:w="1634" w:type="dxa"/>
            <w:gridSpan w:val="2"/>
            <w:vMerge w:val="restart"/>
            <w:tcBorders>
              <w:top w:val="single" w:color="auto" w:sz="4" w:space="0"/>
              <w:left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项目产出</w:t>
            </w:r>
          </w:p>
        </w:tc>
        <w:tc>
          <w:tcPr>
            <w:tcW w:w="840" w:type="dxa"/>
            <w:gridSpan w:val="2"/>
            <w:vMerge w:val="restart"/>
            <w:tcBorders>
              <w:top w:val="single" w:color="000000" w:sz="4" w:space="0"/>
              <w:left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25</w:t>
            </w: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产出数量</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11</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11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634" w:type="dxa"/>
            <w:gridSpan w:val="2"/>
            <w:vMerge w:val="continue"/>
            <w:tcBorders>
              <w:left w:val="single" w:color="000000" w:sz="4" w:space="0"/>
              <w:right w:val="single" w:color="000000" w:sz="4" w:space="0"/>
            </w:tcBorders>
            <w:vAlign w:val="center"/>
          </w:tcPr>
          <w:p>
            <w:pPr>
              <w:jc w:val="center"/>
              <w:rPr>
                <w:rFonts w:ascii="仿宋" w:hAnsi="仿宋" w:eastAsia="仿宋" w:cs="仿宋"/>
                <w:szCs w:val="21"/>
              </w:rPr>
            </w:pPr>
          </w:p>
        </w:tc>
        <w:tc>
          <w:tcPr>
            <w:tcW w:w="840" w:type="dxa"/>
            <w:gridSpan w:val="2"/>
            <w:vMerge w:val="continue"/>
            <w:tcBorders>
              <w:left w:val="single" w:color="000000" w:sz="4" w:space="0"/>
              <w:right w:val="single" w:color="000000" w:sz="4" w:space="0"/>
            </w:tcBorders>
            <w:vAlign w:val="center"/>
          </w:tcPr>
          <w:p>
            <w:pPr>
              <w:jc w:val="center"/>
              <w:rPr>
                <w:rFonts w:ascii="仿宋" w:hAnsi="仿宋" w:eastAsia="仿宋" w:cs="仿宋"/>
                <w:szCs w:val="21"/>
              </w:rPr>
            </w:pP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产出质量</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6</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634" w:type="dxa"/>
            <w:gridSpan w:val="2"/>
            <w:vMerge w:val="continue"/>
            <w:tcBorders>
              <w:left w:val="single" w:color="000000" w:sz="4" w:space="0"/>
              <w:right w:val="single" w:color="000000" w:sz="4" w:space="0"/>
            </w:tcBorders>
            <w:vAlign w:val="center"/>
          </w:tcPr>
          <w:p>
            <w:pPr>
              <w:jc w:val="center"/>
              <w:rPr>
                <w:rFonts w:ascii="仿宋" w:hAnsi="仿宋" w:eastAsia="仿宋" w:cs="仿宋"/>
                <w:szCs w:val="21"/>
              </w:rPr>
            </w:pPr>
          </w:p>
        </w:tc>
        <w:tc>
          <w:tcPr>
            <w:tcW w:w="840" w:type="dxa"/>
            <w:gridSpan w:val="2"/>
            <w:vMerge w:val="continue"/>
            <w:tcBorders>
              <w:left w:val="single" w:color="000000" w:sz="4" w:space="0"/>
              <w:right w:val="single" w:color="000000" w:sz="4" w:space="0"/>
            </w:tcBorders>
            <w:vAlign w:val="center"/>
          </w:tcPr>
          <w:p>
            <w:pPr>
              <w:jc w:val="center"/>
              <w:rPr>
                <w:rFonts w:ascii="仿宋" w:hAnsi="仿宋" w:eastAsia="仿宋" w:cs="仿宋"/>
                <w:szCs w:val="21"/>
              </w:rPr>
            </w:pP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产出时效</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4</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s="仿宋"/>
                <w:szCs w:val="21"/>
              </w:rPr>
            </w:pPr>
          </w:p>
        </w:tc>
        <w:tc>
          <w:tcPr>
            <w:tcW w:w="1634" w:type="dxa"/>
            <w:gridSpan w:val="2"/>
            <w:vMerge w:val="continue"/>
            <w:tcBorders>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840" w:type="dxa"/>
            <w:gridSpan w:val="2"/>
            <w:vMerge w:val="continue"/>
            <w:tcBorders>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773" w:type="dxa"/>
            <w:gridSpan w:val="4"/>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产出成本</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4</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s="仿宋"/>
                <w:szCs w:val="21"/>
              </w:rPr>
            </w:pPr>
          </w:p>
        </w:tc>
        <w:tc>
          <w:tcPr>
            <w:tcW w:w="1634" w:type="dxa"/>
            <w:gridSpan w:val="2"/>
            <w:vMerge w:val="restart"/>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项目效益</w:t>
            </w:r>
          </w:p>
        </w:tc>
        <w:tc>
          <w:tcPr>
            <w:tcW w:w="840" w:type="dxa"/>
            <w:gridSpan w:val="2"/>
            <w:vMerge w:val="restart"/>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30</w:t>
            </w:r>
          </w:p>
        </w:tc>
        <w:tc>
          <w:tcPr>
            <w:tcW w:w="1773" w:type="dxa"/>
            <w:gridSpan w:val="4"/>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经济效益</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6</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s="仿宋"/>
                <w:szCs w:val="21"/>
              </w:rPr>
            </w:pPr>
          </w:p>
        </w:tc>
        <w:tc>
          <w:tcPr>
            <w:tcW w:w="1634" w:type="dxa"/>
            <w:gridSpan w:val="2"/>
            <w:vMerge w:val="continue"/>
            <w:tcBorders>
              <w:top w:val="single" w:color="auto" w:sz="4" w:space="0"/>
              <w:left w:val="single" w:color="auto" w:sz="4" w:space="0"/>
              <w:bottom w:val="single" w:color="auto" w:sz="4" w:space="0"/>
              <w:right w:val="single" w:color="000000" w:sz="4" w:space="0"/>
            </w:tcBorders>
            <w:vAlign w:val="center"/>
          </w:tcPr>
          <w:p>
            <w:pPr>
              <w:jc w:val="center"/>
              <w:rPr>
                <w:rFonts w:ascii="仿宋" w:hAnsi="仿宋" w:eastAsia="仿宋" w:cs="仿宋"/>
                <w:szCs w:val="21"/>
              </w:rPr>
            </w:pPr>
          </w:p>
        </w:tc>
        <w:tc>
          <w:tcPr>
            <w:tcW w:w="840" w:type="dxa"/>
            <w:gridSpan w:val="2"/>
            <w:vMerge w:val="continue"/>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s="仿宋"/>
                <w:szCs w:val="21"/>
              </w:rPr>
            </w:pPr>
          </w:p>
        </w:tc>
        <w:tc>
          <w:tcPr>
            <w:tcW w:w="1773" w:type="dxa"/>
            <w:gridSpan w:val="4"/>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社会效益</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6</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s="仿宋"/>
                <w:szCs w:val="21"/>
              </w:rPr>
            </w:pPr>
          </w:p>
        </w:tc>
        <w:tc>
          <w:tcPr>
            <w:tcW w:w="1634" w:type="dxa"/>
            <w:gridSpan w:val="2"/>
            <w:vMerge w:val="continue"/>
            <w:tcBorders>
              <w:top w:val="single" w:color="auto" w:sz="4" w:space="0"/>
              <w:left w:val="single" w:color="auto" w:sz="4" w:space="0"/>
              <w:bottom w:val="single" w:color="auto" w:sz="4" w:space="0"/>
              <w:right w:val="single" w:color="000000" w:sz="4" w:space="0"/>
            </w:tcBorders>
            <w:vAlign w:val="center"/>
          </w:tcPr>
          <w:p>
            <w:pPr>
              <w:jc w:val="center"/>
              <w:rPr>
                <w:rFonts w:ascii="仿宋" w:hAnsi="仿宋" w:eastAsia="仿宋" w:cs="仿宋"/>
                <w:szCs w:val="21"/>
              </w:rPr>
            </w:pPr>
          </w:p>
        </w:tc>
        <w:tc>
          <w:tcPr>
            <w:tcW w:w="840" w:type="dxa"/>
            <w:gridSpan w:val="2"/>
            <w:vMerge w:val="continue"/>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s="仿宋"/>
                <w:szCs w:val="21"/>
              </w:rPr>
            </w:pPr>
          </w:p>
        </w:tc>
        <w:tc>
          <w:tcPr>
            <w:tcW w:w="1773" w:type="dxa"/>
            <w:gridSpan w:val="4"/>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环境效益</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6</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s="仿宋"/>
                <w:szCs w:val="21"/>
              </w:rPr>
            </w:pPr>
          </w:p>
        </w:tc>
        <w:tc>
          <w:tcPr>
            <w:tcW w:w="1634" w:type="dxa"/>
            <w:gridSpan w:val="2"/>
            <w:vMerge w:val="continue"/>
            <w:tcBorders>
              <w:top w:val="single" w:color="auto" w:sz="4" w:space="0"/>
              <w:left w:val="single" w:color="auto" w:sz="4" w:space="0"/>
              <w:bottom w:val="single" w:color="auto" w:sz="4" w:space="0"/>
              <w:right w:val="single" w:color="000000" w:sz="4" w:space="0"/>
            </w:tcBorders>
            <w:vAlign w:val="center"/>
          </w:tcPr>
          <w:p>
            <w:pPr>
              <w:jc w:val="center"/>
              <w:rPr>
                <w:rFonts w:ascii="仿宋" w:hAnsi="仿宋" w:eastAsia="仿宋" w:cs="仿宋"/>
                <w:szCs w:val="21"/>
              </w:rPr>
            </w:pPr>
          </w:p>
        </w:tc>
        <w:tc>
          <w:tcPr>
            <w:tcW w:w="840" w:type="dxa"/>
            <w:gridSpan w:val="2"/>
            <w:vMerge w:val="continue"/>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s="仿宋"/>
                <w:szCs w:val="21"/>
              </w:rPr>
            </w:pPr>
          </w:p>
        </w:tc>
        <w:tc>
          <w:tcPr>
            <w:tcW w:w="1773" w:type="dxa"/>
            <w:gridSpan w:val="4"/>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可持续影响</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6</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s="仿宋"/>
                <w:szCs w:val="21"/>
              </w:rPr>
            </w:pPr>
          </w:p>
        </w:tc>
        <w:tc>
          <w:tcPr>
            <w:tcW w:w="1634" w:type="dxa"/>
            <w:gridSpan w:val="2"/>
            <w:vMerge w:val="continue"/>
            <w:tcBorders>
              <w:top w:val="single" w:color="auto" w:sz="4" w:space="0"/>
              <w:left w:val="single" w:color="auto" w:sz="4" w:space="0"/>
              <w:bottom w:val="single" w:color="auto" w:sz="4" w:space="0"/>
              <w:right w:val="single" w:color="000000" w:sz="4" w:space="0"/>
            </w:tcBorders>
            <w:vAlign w:val="center"/>
          </w:tcPr>
          <w:p>
            <w:pPr>
              <w:jc w:val="center"/>
              <w:rPr>
                <w:rFonts w:ascii="仿宋" w:hAnsi="仿宋" w:eastAsia="仿宋" w:cs="仿宋"/>
                <w:szCs w:val="21"/>
              </w:rPr>
            </w:pPr>
          </w:p>
        </w:tc>
        <w:tc>
          <w:tcPr>
            <w:tcW w:w="840" w:type="dxa"/>
            <w:gridSpan w:val="2"/>
            <w:vMerge w:val="continue"/>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s="仿宋"/>
                <w:szCs w:val="21"/>
              </w:rPr>
            </w:pPr>
          </w:p>
        </w:tc>
        <w:tc>
          <w:tcPr>
            <w:tcW w:w="1773" w:type="dxa"/>
            <w:gridSpan w:val="4"/>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服务对象满意度</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6</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tcBorders>
              <w:top w:val="single" w:color="auto"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bCs/>
                <w:color w:val="000000"/>
                <w:szCs w:val="21"/>
              </w:rPr>
            </w:pPr>
            <w:r>
              <w:rPr>
                <w:rFonts w:hint="eastAsia" w:ascii="仿宋" w:hAnsi="仿宋" w:eastAsia="仿宋" w:cs="仿宋"/>
                <w:bCs/>
                <w:color w:val="000000"/>
                <w:szCs w:val="21"/>
              </w:rPr>
              <w:t>总分</w:t>
            </w:r>
          </w:p>
        </w:tc>
        <w:tc>
          <w:tcPr>
            <w:tcW w:w="998" w:type="dxa"/>
            <w:gridSpan w:val="3"/>
            <w:tcBorders>
              <w:top w:val="single" w:color="auto"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bCs/>
                <w:color w:val="000000"/>
                <w:szCs w:val="21"/>
              </w:rPr>
            </w:pPr>
            <w:r>
              <w:rPr>
                <w:rFonts w:hint="eastAsia" w:ascii="仿宋" w:hAnsi="仿宋" w:eastAsia="仿宋" w:cs="仿宋"/>
                <w:bCs/>
                <w:color w:val="000000"/>
                <w:szCs w:val="21"/>
              </w:rPr>
              <w:t>100</w:t>
            </w:r>
          </w:p>
        </w:tc>
        <w:tc>
          <w:tcPr>
            <w:tcW w:w="1634" w:type="dxa"/>
            <w:gridSpan w:val="2"/>
            <w:tcBorders>
              <w:top w:val="single" w:color="auto"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bCs/>
                <w:color w:val="000000"/>
                <w:szCs w:val="21"/>
              </w:rPr>
            </w:pPr>
          </w:p>
        </w:tc>
        <w:tc>
          <w:tcPr>
            <w:tcW w:w="840" w:type="dxa"/>
            <w:gridSpan w:val="2"/>
            <w:tcBorders>
              <w:top w:val="single" w:color="auto"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bCs/>
                <w:color w:val="000000"/>
                <w:szCs w:val="21"/>
              </w:rPr>
            </w:pPr>
            <w:r>
              <w:rPr>
                <w:rFonts w:hint="eastAsia" w:ascii="仿宋" w:hAnsi="仿宋" w:eastAsia="仿宋" w:cs="仿宋"/>
                <w:bCs/>
                <w:color w:val="000000"/>
                <w:szCs w:val="21"/>
              </w:rPr>
              <w:t>100</w:t>
            </w: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bCs/>
                <w:color w:val="000000"/>
                <w:szCs w:val="21"/>
              </w:rPr>
            </w:pP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100</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color w:val="000000"/>
                <w:szCs w:val="21"/>
                <w:lang w:val="en-US"/>
              </w:rPr>
            </w:pPr>
            <w:r>
              <w:rPr>
                <w:rFonts w:hint="eastAsia" w:ascii="仿宋" w:hAnsi="仿宋" w:eastAsia="仿宋" w:cs="仿宋"/>
                <w:color w:val="000000"/>
                <w:szCs w:val="21"/>
                <w:lang w:val="en-US" w:eastAsia="zh-CN"/>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exact"/>
          <w:jc w:val="center"/>
        </w:trPr>
        <w:tc>
          <w:tcPr>
            <w:tcW w:w="4968" w:type="dxa"/>
            <w:gridSpan w:val="8"/>
            <w:vAlign w:val="center"/>
          </w:tcPr>
          <w:p>
            <w:pPr>
              <w:jc w:val="center"/>
              <w:rPr>
                <w:rFonts w:ascii="仿宋" w:hAnsi="仿宋" w:eastAsia="仿宋" w:cs="仿宋"/>
                <w:b/>
                <w:bCs/>
                <w:szCs w:val="21"/>
              </w:rPr>
            </w:pPr>
            <w:r>
              <w:rPr>
                <w:rFonts w:hint="eastAsia" w:ascii="仿宋" w:hAnsi="仿宋" w:eastAsia="仿宋" w:cs="仿宋"/>
                <w:b/>
                <w:bCs/>
                <w:szCs w:val="21"/>
              </w:rPr>
              <w:t>评价等次</w:t>
            </w:r>
          </w:p>
        </w:tc>
        <w:tc>
          <w:tcPr>
            <w:tcW w:w="4615" w:type="dxa"/>
            <w:gridSpan w:val="8"/>
            <w:vAlign w:val="center"/>
          </w:tcPr>
          <w:p>
            <w:pPr>
              <w:jc w:val="center"/>
              <w:rPr>
                <w:rFonts w:hint="default" w:ascii="仿宋" w:hAnsi="仿宋" w:eastAsia="仿宋" w:cs="仿宋"/>
                <w:b/>
                <w:bCs/>
                <w:szCs w:val="21"/>
                <w:lang w:val="en-US" w:eastAsia="zh-CN"/>
              </w:rPr>
            </w:pPr>
            <w:r>
              <w:rPr>
                <w:rFonts w:hint="eastAsia" w:ascii="仿宋" w:hAnsi="仿宋" w:eastAsia="仿宋" w:cs="仿宋"/>
                <w:b/>
                <w:bCs/>
                <w:color w:val="auto"/>
                <w:szCs w:val="21"/>
                <w:lang w:val="en-US" w:eastAsia="zh-CN"/>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9583" w:type="dxa"/>
            <w:gridSpan w:val="16"/>
            <w:vAlign w:val="center"/>
          </w:tcPr>
          <w:p>
            <w:pPr>
              <w:rPr>
                <w:rFonts w:ascii="仿宋" w:hAnsi="仿宋" w:eastAsia="仿宋" w:cs="仿宋"/>
                <w:b/>
                <w:bCs/>
                <w:szCs w:val="21"/>
              </w:rPr>
            </w:pPr>
            <w:r>
              <w:rPr>
                <w:rFonts w:hint="eastAsia" w:ascii="仿宋" w:hAnsi="仿宋" w:eastAsia="仿宋" w:cs="仿宋"/>
                <w:b/>
                <w:bCs/>
                <w:szCs w:val="21"/>
              </w:rPr>
              <w:t>三、评价人员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1892" w:type="dxa"/>
            <w:gridSpan w:val="2"/>
            <w:vAlign w:val="center"/>
          </w:tcPr>
          <w:p>
            <w:pPr>
              <w:tabs>
                <w:tab w:val="left" w:pos="592"/>
              </w:tabs>
              <w:jc w:val="center"/>
              <w:rPr>
                <w:rFonts w:ascii="仿宋" w:hAnsi="仿宋" w:eastAsia="仿宋" w:cs="仿宋"/>
                <w:szCs w:val="21"/>
              </w:rPr>
            </w:pPr>
            <w:r>
              <w:rPr>
                <w:rFonts w:hint="eastAsia" w:ascii="仿宋" w:hAnsi="仿宋" w:eastAsia="仿宋" w:cs="仿宋"/>
                <w:szCs w:val="21"/>
              </w:rPr>
              <w:t>姓  名</w:t>
            </w:r>
          </w:p>
        </w:tc>
        <w:tc>
          <w:tcPr>
            <w:tcW w:w="2744" w:type="dxa"/>
            <w:gridSpan w:val="5"/>
            <w:vAlign w:val="center"/>
          </w:tcPr>
          <w:p>
            <w:pPr>
              <w:jc w:val="center"/>
              <w:rPr>
                <w:rFonts w:ascii="仿宋" w:hAnsi="仿宋" w:eastAsia="仿宋" w:cs="仿宋"/>
                <w:szCs w:val="21"/>
              </w:rPr>
            </w:pPr>
            <w:r>
              <w:rPr>
                <w:rFonts w:hint="eastAsia" w:ascii="仿宋" w:hAnsi="仿宋" w:eastAsia="仿宋" w:cs="仿宋"/>
                <w:szCs w:val="21"/>
              </w:rPr>
              <w:t>职务/职称</w:t>
            </w:r>
          </w:p>
        </w:tc>
        <w:tc>
          <w:tcPr>
            <w:tcW w:w="4947" w:type="dxa"/>
            <w:gridSpan w:val="9"/>
            <w:vAlign w:val="center"/>
          </w:tcPr>
          <w:p>
            <w:pPr>
              <w:jc w:val="center"/>
              <w:rPr>
                <w:rFonts w:ascii="仿宋" w:hAnsi="仿宋" w:eastAsia="仿宋" w:cs="仿宋"/>
                <w:szCs w:val="21"/>
              </w:rPr>
            </w:pPr>
            <w:r>
              <w:rPr>
                <w:rFonts w:hint="eastAsia" w:ascii="仿宋" w:hAnsi="仿宋" w:eastAsia="仿宋" w:cs="仿宋"/>
                <w:szCs w:val="21"/>
              </w:rPr>
              <w:t>单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1892" w:type="dxa"/>
            <w:gridSpan w:val="2"/>
            <w:vAlign w:val="center"/>
          </w:tcPr>
          <w:p>
            <w:pPr>
              <w:keepNext w:val="0"/>
              <w:keepLines w:val="0"/>
              <w:widowControl/>
              <w:suppressLineNumbers w:val="0"/>
              <w:spacing w:line="240" w:lineRule="auto"/>
              <w:jc w:val="center"/>
              <w:textAlignment w:val="center"/>
              <w:rPr>
                <w:rFonts w:hint="eastAsia" w:ascii="仿宋" w:hAnsi="仿宋" w:eastAsia="仿宋" w:cs="仿宋"/>
                <w:szCs w:val="21"/>
                <w:lang w:eastAsia="zh-CN"/>
              </w:rPr>
            </w:pPr>
            <w:r>
              <w:rPr>
                <w:rFonts w:hint="eastAsia" w:ascii="仿宋" w:hAnsi="仿宋" w:eastAsia="仿宋" w:cs="仿宋"/>
                <w:sz w:val="24"/>
                <w:szCs w:val="24"/>
                <w:vertAlign w:val="baseline"/>
                <w:lang w:val="en-US" w:eastAsia="zh-CN"/>
              </w:rPr>
              <w:t>王志凯</w:t>
            </w:r>
          </w:p>
        </w:tc>
        <w:tc>
          <w:tcPr>
            <w:tcW w:w="2744" w:type="dxa"/>
            <w:gridSpan w:val="5"/>
            <w:vAlign w:val="center"/>
          </w:tcPr>
          <w:p>
            <w:pPr>
              <w:keepNext w:val="0"/>
              <w:keepLines w:val="0"/>
              <w:widowControl/>
              <w:suppressLineNumbers w:val="0"/>
              <w:spacing w:line="240" w:lineRule="auto"/>
              <w:jc w:val="center"/>
              <w:textAlignment w:val="center"/>
              <w:rPr>
                <w:rFonts w:ascii="仿宋" w:hAnsi="仿宋" w:eastAsia="仿宋" w:cs="仿宋"/>
                <w:szCs w:val="21"/>
              </w:rPr>
            </w:pPr>
            <w:r>
              <w:rPr>
                <w:rFonts w:hint="eastAsia" w:ascii="仿宋" w:hAnsi="仿宋" w:eastAsia="仿宋" w:cs="仿宋"/>
                <w:sz w:val="24"/>
                <w:szCs w:val="24"/>
                <w:vertAlign w:val="baseline"/>
                <w:lang w:val="en-US" w:eastAsia="zh-CN"/>
              </w:rPr>
              <w:t>主任</w:t>
            </w:r>
          </w:p>
        </w:tc>
        <w:tc>
          <w:tcPr>
            <w:tcW w:w="4947" w:type="dxa"/>
            <w:gridSpan w:val="9"/>
            <w:vAlign w:val="center"/>
          </w:tcPr>
          <w:p>
            <w:pPr>
              <w:keepNext w:val="0"/>
              <w:keepLines w:val="0"/>
              <w:widowControl/>
              <w:suppressLineNumbers w:val="0"/>
              <w:spacing w:line="240" w:lineRule="auto"/>
              <w:jc w:val="center"/>
              <w:textAlignment w:val="center"/>
              <w:rPr>
                <w:rFonts w:ascii="仿宋" w:hAnsi="仿宋" w:eastAsia="仿宋" w:cs="仿宋"/>
                <w:szCs w:val="21"/>
              </w:rPr>
            </w:pPr>
            <w:r>
              <w:rPr>
                <w:rFonts w:hint="eastAsia" w:ascii="仿宋" w:hAnsi="仿宋" w:eastAsia="仿宋" w:cs="仿宋"/>
                <w:sz w:val="24"/>
                <w:szCs w:val="24"/>
                <w:vertAlign w:val="baseline"/>
                <w:lang w:val="en-US" w:eastAsia="zh-CN"/>
              </w:rPr>
              <w:t>白沙黎族自治县邦溪农林产品（南药）加工与交易基地管理委员会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1892" w:type="dxa"/>
            <w:gridSpan w:val="2"/>
            <w:vAlign w:val="center"/>
          </w:tcPr>
          <w:p>
            <w:pPr>
              <w:keepNext w:val="0"/>
              <w:keepLines w:val="0"/>
              <w:widowControl/>
              <w:suppressLineNumbers w:val="0"/>
              <w:spacing w:line="240" w:lineRule="auto"/>
              <w:jc w:val="center"/>
              <w:textAlignment w:val="center"/>
              <w:rPr>
                <w:rFonts w:hint="eastAsia" w:ascii="仿宋" w:hAnsi="仿宋" w:eastAsia="仿宋" w:cs="仿宋"/>
                <w:szCs w:val="21"/>
                <w:lang w:eastAsia="zh-CN"/>
              </w:rPr>
            </w:pPr>
            <w:r>
              <w:rPr>
                <w:rFonts w:hint="eastAsia" w:ascii="仿宋" w:hAnsi="仿宋" w:eastAsia="仿宋" w:cs="仿宋"/>
                <w:sz w:val="24"/>
                <w:szCs w:val="24"/>
                <w:vertAlign w:val="baseline"/>
                <w:lang w:val="en-US" w:eastAsia="zh-CN"/>
              </w:rPr>
              <w:t>何奕彪</w:t>
            </w:r>
          </w:p>
        </w:tc>
        <w:tc>
          <w:tcPr>
            <w:tcW w:w="2744" w:type="dxa"/>
            <w:gridSpan w:val="5"/>
            <w:vAlign w:val="center"/>
          </w:tcPr>
          <w:p>
            <w:pPr>
              <w:keepNext w:val="0"/>
              <w:keepLines w:val="0"/>
              <w:widowControl/>
              <w:suppressLineNumbers w:val="0"/>
              <w:spacing w:line="240" w:lineRule="auto"/>
              <w:jc w:val="center"/>
              <w:textAlignment w:val="center"/>
              <w:rPr>
                <w:rFonts w:ascii="仿宋" w:hAnsi="仿宋" w:eastAsia="仿宋" w:cs="仿宋"/>
                <w:szCs w:val="21"/>
              </w:rPr>
            </w:pPr>
            <w:r>
              <w:rPr>
                <w:rFonts w:hint="eastAsia" w:ascii="仿宋" w:hAnsi="仿宋" w:eastAsia="仿宋" w:cs="仿宋"/>
                <w:sz w:val="24"/>
                <w:szCs w:val="24"/>
                <w:vertAlign w:val="baseline"/>
                <w:lang w:val="en-US" w:eastAsia="zh-CN"/>
              </w:rPr>
              <w:t>副主任</w:t>
            </w:r>
          </w:p>
        </w:tc>
        <w:tc>
          <w:tcPr>
            <w:tcW w:w="4947" w:type="dxa"/>
            <w:gridSpan w:val="9"/>
            <w:vAlign w:val="center"/>
          </w:tcPr>
          <w:p>
            <w:pPr>
              <w:keepNext w:val="0"/>
              <w:keepLines w:val="0"/>
              <w:widowControl/>
              <w:suppressLineNumbers w:val="0"/>
              <w:spacing w:line="240" w:lineRule="auto"/>
              <w:jc w:val="center"/>
              <w:textAlignment w:val="center"/>
              <w:rPr>
                <w:rFonts w:ascii="仿宋" w:hAnsi="仿宋" w:eastAsia="仿宋" w:cs="仿宋"/>
                <w:szCs w:val="21"/>
              </w:rPr>
            </w:pPr>
            <w:r>
              <w:rPr>
                <w:rFonts w:hint="eastAsia" w:ascii="仿宋" w:hAnsi="仿宋" w:eastAsia="仿宋" w:cs="仿宋"/>
                <w:sz w:val="24"/>
                <w:szCs w:val="24"/>
                <w:vertAlign w:val="baseline"/>
                <w:lang w:val="en-US" w:eastAsia="zh-CN"/>
              </w:rPr>
              <w:t>白沙黎族自治县邦溪农林产品（南药）加工与交易基地管理委员会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1892" w:type="dxa"/>
            <w:gridSpan w:val="2"/>
            <w:vAlign w:val="center"/>
          </w:tcPr>
          <w:p>
            <w:pPr>
              <w:keepNext w:val="0"/>
              <w:keepLines w:val="0"/>
              <w:widowControl/>
              <w:suppressLineNumbers w:val="0"/>
              <w:spacing w:line="240" w:lineRule="auto"/>
              <w:jc w:val="center"/>
              <w:textAlignment w:val="center"/>
              <w:rPr>
                <w:rFonts w:hint="eastAsia" w:ascii="仿宋" w:hAnsi="仿宋" w:eastAsia="仿宋" w:cs="仿宋"/>
                <w:szCs w:val="21"/>
                <w:lang w:eastAsia="zh-CN"/>
              </w:rPr>
            </w:pPr>
            <w:r>
              <w:rPr>
                <w:rFonts w:hint="eastAsia" w:ascii="仿宋" w:hAnsi="仿宋" w:eastAsia="仿宋" w:cs="仿宋"/>
                <w:sz w:val="24"/>
                <w:szCs w:val="24"/>
                <w:vertAlign w:val="baseline"/>
              </w:rPr>
              <w:t>杨来泽</w:t>
            </w:r>
          </w:p>
        </w:tc>
        <w:tc>
          <w:tcPr>
            <w:tcW w:w="2744" w:type="dxa"/>
            <w:gridSpan w:val="5"/>
            <w:vAlign w:val="center"/>
          </w:tcPr>
          <w:p>
            <w:pPr>
              <w:keepNext w:val="0"/>
              <w:keepLines w:val="0"/>
              <w:widowControl/>
              <w:suppressLineNumbers w:val="0"/>
              <w:spacing w:line="240" w:lineRule="auto"/>
              <w:jc w:val="center"/>
              <w:textAlignment w:val="center"/>
              <w:rPr>
                <w:rFonts w:ascii="仿宋" w:hAnsi="仿宋" w:eastAsia="仿宋" w:cs="仿宋"/>
                <w:szCs w:val="21"/>
              </w:rPr>
            </w:pPr>
            <w:r>
              <w:rPr>
                <w:rFonts w:hint="eastAsia" w:ascii="仿宋" w:hAnsi="仿宋" w:eastAsia="仿宋" w:cs="仿宋"/>
                <w:sz w:val="24"/>
                <w:szCs w:val="24"/>
                <w:vertAlign w:val="baseline"/>
              </w:rPr>
              <w:t>报账员</w:t>
            </w:r>
          </w:p>
        </w:tc>
        <w:tc>
          <w:tcPr>
            <w:tcW w:w="4947" w:type="dxa"/>
            <w:gridSpan w:val="9"/>
            <w:vAlign w:val="center"/>
          </w:tcPr>
          <w:p>
            <w:pPr>
              <w:keepNext w:val="0"/>
              <w:keepLines w:val="0"/>
              <w:widowControl/>
              <w:suppressLineNumbers w:val="0"/>
              <w:spacing w:line="240" w:lineRule="auto"/>
              <w:jc w:val="center"/>
              <w:textAlignment w:val="center"/>
              <w:rPr>
                <w:rFonts w:ascii="仿宋" w:hAnsi="仿宋" w:eastAsia="仿宋" w:cs="仿宋"/>
                <w:szCs w:val="21"/>
              </w:rPr>
            </w:pPr>
            <w:r>
              <w:rPr>
                <w:rFonts w:hint="eastAsia" w:ascii="仿宋" w:hAnsi="仿宋" w:eastAsia="仿宋" w:cs="仿宋"/>
                <w:sz w:val="24"/>
                <w:szCs w:val="24"/>
                <w:vertAlign w:val="baseline"/>
                <w:lang w:val="en-US" w:eastAsia="zh-CN"/>
              </w:rPr>
              <w:t>白沙黎族自治县邦溪农林产品（南药）加工与交易基地管理委员会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1892" w:type="dxa"/>
            <w:gridSpan w:val="2"/>
            <w:vAlign w:val="center"/>
          </w:tcPr>
          <w:p>
            <w:pPr>
              <w:jc w:val="center"/>
              <w:rPr>
                <w:rFonts w:hint="eastAsia" w:ascii="仿宋" w:hAnsi="仿宋" w:eastAsia="仿宋" w:cs="仿宋"/>
                <w:szCs w:val="21"/>
                <w:lang w:eastAsia="zh-CN"/>
              </w:rPr>
            </w:pPr>
          </w:p>
        </w:tc>
        <w:tc>
          <w:tcPr>
            <w:tcW w:w="2744" w:type="dxa"/>
            <w:gridSpan w:val="5"/>
            <w:vAlign w:val="center"/>
          </w:tcPr>
          <w:p>
            <w:pPr>
              <w:jc w:val="center"/>
              <w:rPr>
                <w:rFonts w:ascii="仿宋" w:hAnsi="仿宋" w:eastAsia="仿宋" w:cs="仿宋"/>
                <w:szCs w:val="21"/>
              </w:rPr>
            </w:pPr>
          </w:p>
        </w:tc>
        <w:tc>
          <w:tcPr>
            <w:tcW w:w="4947" w:type="dxa"/>
            <w:gridSpan w:val="9"/>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6" w:hRule="atLeast"/>
          <w:jc w:val="center"/>
        </w:trPr>
        <w:tc>
          <w:tcPr>
            <w:tcW w:w="9583" w:type="dxa"/>
            <w:gridSpan w:val="16"/>
            <w:tcBorders>
              <w:bottom w:val="single" w:color="auto" w:sz="4" w:space="0"/>
            </w:tcBorders>
            <w:vAlign w:val="center"/>
          </w:tcPr>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p>
            <w:pPr>
              <w:pStyle w:val="3"/>
              <w:rPr>
                <w:rFonts w:ascii="仿宋" w:hAnsi="仿宋" w:eastAsia="仿宋" w:cs="仿宋"/>
                <w:szCs w:val="21"/>
              </w:rPr>
            </w:pPr>
          </w:p>
          <w:p/>
          <w:p>
            <w:pPr>
              <w:jc w:val="left"/>
              <w:rPr>
                <w:rFonts w:ascii="仿宋" w:hAnsi="仿宋" w:eastAsia="仿宋" w:cs="仿宋"/>
                <w:szCs w:val="21"/>
              </w:rPr>
            </w:pPr>
          </w:p>
          <w:p>
            <w:pPr>
              <w:jc w:val="left"/>
              <w:rPr>
                <w:rFonts w:ascii="仿宋" w:hAnsi="仿宋" w:eastAsia="仿宋" w:cs="仿宋"/>
                <w:szCs w:val="21"/>
              </w:rPr>
            </w:pPr>
            <w:r>
              <w:rPr>
                <w:rFonts w:hint="eastAsia" w:ascii="仿宋" w:hAnsi="仿宋" w:eastAsia="仿宋" w:cs="仿宋"/>
                <w:szCs w:val="21"/>
              </w:rPr>
              <w:t>项目单位负责人（签字并盖章）：</w:t>
            </w:r>
          </w:p>
          <w:p>
            <w:pPr>
              <w:ind w:firstLine="6300" w:firstLineChars="3000"/>
              <w:jc w:val="left"/>
              <w:rPr>
                <w:rFonts w:ascii="仿宋" w:hAnsi="仿宋" w:eastAsia="仿宋" w:cs="仿宋"/>
                <w:szCs w:val="21"/>
              </w:rPr>
            </w:pPr>
          </w:p>
          <w:p>
            <w:pPr>
              <w:jc w:val="left"/>
              <w:rPr>
                <w:rFonts w:ascii="仿宋" w:hAnsi="仿宋" w:eastAsia="仿宋" w:cs="仿宋"/>
                <w:szCs w:val="21"/>
              </w:rPr>
            </w:pPr>
          </w:p>
          <w:p>
            <w:pPr>
              <w:ind w:firstLine="6300" w:firstLineChars="3000"/>
              <w:jc w:val="left"/>
              <w:rPr>
                <w:rFonts w:ascii="仿宋" w:hAnsi="仿宋" w:eastAsia="仿宋" w:cs="仿宋"/>
                <w:szCs w:val="21"/>
              </w:rPr>
            </w:pPr>
          </w:p>
          <w:p>
            <w:pPr>
              <w:ind w:firstLine="6300" w:firstLineChars="3000"/>
              <w:jc w:val="left"/>
              <w:rPr>
                <w:rFonts w:ascii="仿宋" w:hAnsi="仿宋" w:eastAsia="仿宋" w:cs="仿宋"/>
                <w:szCs w:val="21"/>
              </w:rPr>
            </w:pPr>
          </w:p>
          <w:p>
            <w:pPr>
              <w:ind w:firstLine="6300" w:firstLineChars="3000"/>
              <w:jc w:val="right"/>
              <w:rPr>
                <w:rFonts w:hint="eastAsia" w:ascii="仿宋" w:hAnsi="仿宋" w:eastAsia="仿宋" w:cs="仿宋"/>
                <w:szCs w:val="21"/>
              </w:rPr>
            </w:pPr>
          </w:p>
          <w:p>
            <w:pPr>
              <w:ind w:firstLine="6300" w:firstLineChars="3000"/>
              <w:jc w:val="right"/>
              <w:rPr>
                <w:rFonts w:ascii="仿宋" w:hAnsi="仿宋" w:eastAsia="仿宋" w:cs="仿宋"/>
                <w:szCs w:val="21"/>
              </w:rPr>
            </w:pPr>
            <w:r>
              <w:rPr>
                <w:rFonts w:hint="eastAsia" w:ascii="仿宋" w:hAnsi="仿宋" w:eastAsia="仿宋" w:cs="仿宋"/>
                <w:color w:val="auto"/>
                <w:szCs w:val="21"/>
              </w:rPr>
              <w:t>二〇二</w:t>
            </w:r>
            <w:r>
              <w:rPr>
                <w:rFonts w:hint="eastAsia" w:ascii="仿宋" w:hAnsi="仿宋" w:eastAsia="仿宋" w:cs="仿宋"/>
                <w:color w:val="auto"/>
                <w:szCs w:val="21"/>
                <w:lang w:eastAsia="zh-CN"/>
              </w:rPr>
              <w:t>四</w:t>
            </w:r>
            <w:r>
              <w:rPr>
                <w:rFonts w:hint="eastAsia" w:ascii="仿宋" w:hAnsi="仿宋" w:eastAsia="仿宋" w:cs="仿宋"/>
                <w:color w:val="auto"/>
                <w:szCs w:val="21"/>
              </w:rPr>
              <w:t>年</w:t>
            </w:r>
            <w:r>
              <w:rPr>
                <w:rFonts w:hint="eastAsia" w:ascii="仿宋" w:hAnsi="仿宋" w:eastAsia="仿宋" w:cs="仿宋"/>
                <w:color w:val="auto"/>
                <w:szCs w:val="21"/>
                <w:lang w:val="en-US" w:eastAsia="zh-CN"/>
              </w:rPr>
              <w:t>三</w:t>
            </w:r>
            <w:r>
              <w:rPr>
                <w:rFonts w:hint="eastAsia" w:ascii="仿宋" w:hAnsi="仿宋" w:eastAsia="仿宋" w:cs="仿宋"/>
                <w:color w:val="auto"/>
                <w:szCs w:val="21"/>
              </w:rPr>
              <w:t>月</w:t>
            </w:r>
          </w:p>
        </w:tc>
      </w:tr>
    </w:tbl>
    <w:p>
      <w:pPr>
        <w:spacing w:line="530" w:lineRule="exact"/>
        <w:ind w:firstLine="221" w:firstLineChars="50"/>
        <w:jc w:val="center"/>
        <w:rPr>
          <w:rFonts w:ascii="宋体" w:hAnsi="宋体"/>
          <w:b/>
          <w:sz w:val="44"/>
          <w:szCs w:val="44"/>
        </w:rPr>
      </w:pPr>
    </w:p>
    <w:p>
      <w:pPr>
        <w:pageBreakBefore/>
        <w:spacing w:line="530" w:lineRule="exact"/>
        <w:ind w:firstLine="221" w:firstLineChars="50"/>
        <w:jc w:val="center"/>
        <w:rPr>
          <w:rFonts w:ascii="宋体" w:hAnsi="宋体"/>
          <w:b/>
          <w:sz w:val="44"/>
          <w:szCs w:val="44"/>
        </w:rPr>
      </w:pPr>
      <w:r>
        <w:rPr>
          <w:rFonts w:hint="eastAsia" w:ascii="宋体" w:hAnsi="宋体"/>
          <w:b/>
          <w:sz w:val="44"/>
          <w:szCs w:val="44"/>
        </w:rPr>
        <w:t>目  录</w:t>
      </w:r>
    </w:p>
    <w:p>
      <w:pPr>
        <w:pStyle w:val="8"/>
        <w:tabs>
          <w:tab w:val="right" w:leader="dot" w:pos="8306"/>
        </w:tabs>
        <w:spacing w:line="360" w:lineRule="auto"/>
        <w:rPr>
          <w:rFonts w:ascii="仿宋" w:hAnsi="仿宋" w:eastAsia="仿宋" w:cs="仿宋"/>
          <w:b/>
          <w:bCs/>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TOC \o "1-2" \h \u </w:instrText>
      </w:r>
      <w:r>
        <w:rPr>
          <w:rFonts w:hint="eastAsia" w:ascii="仿宋" w:hAnsi="仿宋" w:eastAsia="仿宋" w:cs="仿宋"/>
          <w:b/>
          <w:sz w:val="28"/>
          <w:szCs w:val="28"/>
        </w:rPr>
        <w:fldChar w:fldCharType="separate"/>
      </w:r>
      <w:r>
        <w:fldChar w:fldCharType="begin"/>
      </w:r>
      <w:r>
        <w:instrText xml:space="preserve"> HYPERLINK \l "_Toc23770" </w:instrText>
      </w:r>
      <w:r>
        <w:fldChar w:fldCharType="separate"/>
      </w:r>
      <w:r>
        <w:rPr>
          <w:rFonts w:hint="eastAsia" w:ascii="仿宋" w:hAnsi="仿宋" w:eastAsia="仿宋" w:cs="仿宋"/>
          <w:b/>
          <w:bCs/>
          <w:sz w:val="28"/>
          <w:szCs w:val="28"/>
        </w:rPr>
        <w:t>一、基本情况</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_Toc23770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9"/>
        <w:tabs>
          <w:tab w:val="right" w:leader="dot" w:pos="8306"/>
        </w:tabs>
        <w:spacing w:line="360" w:lineRule="auto"/>
        <w:rPr>
          <w:rFonts w:ascii="仿宋" w:hAnsi="仿宋" w:eastAsia="仿宋" w:cs="仿宋"/>
          <w:sz w:val="28"/>
          <w:szCs w:val="28"/>
        </w:rPr>
      </w:pPr>
      <w:r>
        <w:fldChar w:fldCharType="begin"/>
      </w:r>
      <w:r>
        <w:instrText xml:space="preserve"> HYPERLINK \l "_Toc28343" </w:instrText>
      </w:r>
      <w:r>
        <w:fldChar w:fldCharType="separate"/>
      </w:r>
      <w:r>
        <w:rPr>
          <w:rFonts w:hint="eastAsia" w:ascii="仿宋" w:hAnsi="仿宋" w:eastAsia="仿宋" w:cs="仿宋"/>
          <w:bCs/>
          <w:sz w:val="28"/>
          <w:szCs w:val="28"/>
        </w:rPr>
        <w:t>（一）项目概况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_Toc28343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8306"/>
        </w:tabs>
        <w:spacing w:line="360" w:lineRule="auto"/>
        <w:rPr>
          <w:rFonts w:ascii="仿宋" w:hAnsi="仿宋" w:eastAsia="仿宋" w:cs="仿宋"/>
          <w:sz w:val="28"/>
          <w:szCs w:val="28"/>
        </w:rPr>
      </w:pPr>
      <w:r>
        <w:fldChar w:fldCharType="begin"/>
      </w:r>
      <w:r>
        <w:instrText xml:space="preserve"> HYPERLINK \l "_Toc24517" </w:instrText>
      </w:r>
      <w:r>
        <w:fldChar w:fldCharType="separate"/>
      </w:r>
      <w:r>
        <w:rPr>
          <w:rFonts w:hint="eastAsia" w:ascii="仿宋" w:hAnsi="仿宋" w:eastAsia="仿宋" w:cs="仿宋"/>
          <w:sz w:val="28"/>
          <w:szCs w:val="28"/>
        </w:rPr>
        <w:t>（二）项目年度预算绩效目标和绩效指标设定情况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_Toc24517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306"/>
        </w:tabs>
        <w:spacing w:line="360" w:lineRule="auto"/>
        <w:rPr>
          <w:rFonts w:ascii="仿宋" w:hAnsi="仿宋" w:eastAsia="仿宋" w:cs="仿宋"/>
          <w:b/>
          <w:bCs/>
          <w:sz w:val="28"/>
          <w:szCs w:val="28"/>
        </w:rPr>
      </w:pPr>
      <w:r>
        <w:fldChar w:fldCharType="begin"/>
      </w:r>
      <w:r>
        <w:instrText xml:space="preserve"> HYPERLINK \l "_Toc20503" </w:instrText>
      </w:r>
      <w:r>
        <w:fldChar w:fldCharType="separate"/>
      </w:r>
      <w:r>
        <w:rPr>
          <w:rFonts w:hint="eastAsia" w:ascii="仿宋" w:hAnsi="仿宋" w:eastAsia="仿宋" w:cs="仿宋"/>
          <w:b/>
          <w:bCs/>
          <w:sz w:val="28"/>
          <w:szCs w:val="28"/>
        </w:rPr>
        <w:t>二、项目组织实施情况</w:t>
      </w:r>
      <w:r>
        <w:rPr>
          <w:rFonts w:hint="eastAsia" w:ascii="仿宋" w:hAnsi="仿宋" w:eastAsia="仿宋" w:cs="仿宋"/>
          <w:b/>
          <w:bCs/>
          <w:sz w:val="28"/>
          <w:szCs w:val="28"/>
        </w:rPr>
        <w:tab/>
      </w:r>
      <w:r>
        <w:rPr>
          <w:rFonts w:hint="eastAsia" w:ascii="仿宋" w:hAnsi="仿宋" w:eastAsia="仿宋" w:cs="仿宋"/>
          <w:b/>
          <w:bCs/>
          <w:sz w:val="28"/>
          <w:szCs w:val="28"/>
          <w:lang w:val="en-US" w:eastAsia="zh-CN"/>
        </w:rPr>
        <w:t>1</w:t>
      </w:r>
      <w:r>
        <w:rPr>
          <w:rFonts w:hint="eastAsia" w:ascii="仿宋" w:hAnsi="仿宋" w:eastAsia="仿宋" w:cs="仿宋"/>
          <w:b/>
          <w:bCs/>
          <w:sz w:val="28"/>
          <w:szCs w:val="28"/>
        </w:rPr>
        <w:fldChar w:fldCharType="end"/>
      </w:r>
    </w:p>
    <w:p>
      <w:pPr>
        <w:pStyle w:val="9"/>
        <w:tabs>
          <w:tab w:val="right" w:leader="dot" w:pos="8306"/>
        </w:tabs>
        <w:spacing w:line="360" w:lineRule="auto"/>
        <w:rPr>
          <w:rFonts w:ascii="仿宋" w:hAnsi="仿宋" w:eastAsia="仿宋" w:cs="仿宋"/>
          <w:sz w:val="28"/>
          <w:szCs w:val="28"/>
        </w:rPr>
      </w:pPr>
      <w:r>
        <w:fldChar w:fldCharType="begin"/>
      </w:r>
      <w:r>
        <w:instrText xml:space="preserve"> HYPERLINK \l "_Toc20064" </w:instrText>
      </w:r>
      <w:r>
        <w:fldChar w:fldCharType="separate"/>
      </w:r>
      <w:r>
        <w:rPr>
          <w:rFonts w:hint="eastAsia" w:ascii="仿宋" w:hAnsi="仿宋" w:eastAsia="仿宋" w:cs="仿宋"/>
          <w:bCs/>
          <w:sz w:val="28"/>
          <w:szCs w:val="28"/>
        </w:rPr>
        <w:t>（一）项目组织情况</w:t>
      </w:r>
      <w:r>
        <w:rPr>
          <w:rFonts w:hint="eastAsia" w:ascii="仿宋" w:hAnsi="仿宋" w:eastAsia="仿宋" w:cs="仿宋"/>
          <w:sz w:val="28"/>
          <w:szCs w:val="28"/>
        </w:rPr>
        <w:tab/>
      </w:r>
      <w:r>
        <w:rPr>
          <w:rFonts w:hint="eastAsia" w:ascii="仿宋" w:hAnsi="仿宋" w:eastAsia="仿宋" w:cs="仿宋"/>
          <w:sz w:val="28"/>
          <w:szCs w:val="28"/>
          <w:lang w:val="en-US" w:eastAsia="zh-CN"/>
        </w:rPr>
        <w:t>1</w:t>
      </w:r>
      <w:r>
        <w:rPr>
          <w:rFonts w:hint="eastAsia" w:ascii="仿宋" w:hAnsi="仿宋" w:eastAsia="仿宋" w:cs="仿宋"/>
          <w:sz w:val="28"/>
          <w:szCs w:val="28"/>
        </w:rPr>
        <w:fldChar w:fldCharType="end"/>
      </w:r>
    </w:p>
    <w:p>
      <w:pPr>
        <w:pStyle w:val="9"/>
        <w:tabs>
          <w:tab w:val="right" w:leader="dot" w:pos="8306"/>
        </w:tabs>
        <w:spacing w:line="360" w:lineRule="auto"/>
        <w:rPr>
          <w:rFonts w:ascii="仿宋" w:hAnsi="仿宋" w:eastAsia="仿宋" w:cs="仿宋"/>
          <w:sz w:val="28"/>
          <w:szCs w:val="28"/>
        </w:rPr>
      </w:pPr>
      <w:r>
        <w:fldChar w:fldCharType="begin"/>
      </w:r>
      <w:r>
        <w:instrText xml:space="preserve"> HYPERLINK \l "_Toc22710" </w:instrText>
      </w:r>
      <w:r>
        <w:fldChar w:fldCharType="separate"/>
      </w:r>
      <w:r>
        <w:rPr>
          <w:rFonts w:hint="eastAsia" w:ascii="仿宋" w:hAnsi="仿宋" w:eastAsia="仿宋" w:cs="仿宋"/>
          <w:bCs/>
          <w:sz w:val="28"/>
          <w:szCs w:val="28"/>
        </w:rPr>
        <w:t>（二）项目管理情况</w:t>
      </w:r>
      <w:r>
        <w:rPr>
          <w:rFonts w:hint="eastAsia" w:ascii="仿宋" w:hAnsi="仿宋" w:eastAsia="仿宋" w:cs="仿宋"/>
          <w:sz w:val="28"/>
          <w:szCs w:val="28"/>
        </w:rPr>
        <w:tab/>
      </w:r>
      <w:r>
        <w:rPr>
          <w:rFonts w:hint="eastAsia" w:ascii="仿宋" w:hAnsi="仿宋" w:eastAsia="仿宋" w:cs="仿宋"/>
          <w:sz w:val="28"/>
          <w:szCs w:val="28"/>
          <w:lang w:val="en-US" w:eastAsia="zh-CN"/>
        </w:rPr>
        <w:t>2</w:t>
      </w:r>
      <w:r>
        <w:rPr>
          <w:rFonts w:hint="eastAsia" w:ascii="仿宋" w:hAnsi="仿宋" w:eastAsia="仿宋" w:cs="仿宋"/>
          <w:sz w:val="28"/>
          <w:szCs w:val="28"/>
        </w:rPr>
        <w:fldChar w:fldCharType="end"/>
      </w:r>
    </w:p>
    <w:p>
      <w:pPr>
        <w:pStyle w:val="8"/>
        <w:tabs>
          <w:tab w:val="right" w:leader="dot" w:pos="8306"/>
        </w:tabs>
        <w:spacing w:line="360" w:lineRule="auto"/>
        <w:rPr>
          <w:rFonts w:ascii="仿宋" w:hAnsi="仿宋" w:eastAsia="仿宋" w:cs="仿宋"/>
          <w:b/>
          <w:bCs/>
          <w:sz w:val="28"/>
          <w:szCs w:val="28"/>
        </w:rPr>
      </w:pPr>
      <w:r>
        <w:fldChar w:fldCharType="begin"/>
      </w:r>
      <w:r>
        <w:instrText xml:space="preserve"> HYPERLINK \l "_Toc4435" </w:instrText>
      </w:r>
      <w:r>
        <w:fldChar w:fldCharType="separate"/>
      </w:r>
      <w:r>
        <w:rPr>
          <w:rFonts w:hint="eastAsia" w:ascii="仿宋" w:hAnsi="仿宋" w:eastAsia="仿宋" w:cs="仿宋"/>
          <w:b/>
          <w:bCs/>
          <w:sz w:val="28"/>
          <w:szCs w:val="28"/>
        </w:rPr>
        <w:t>三、项目决策及资金使用管理情况</w:t>
      </w:r>
      <w:r>
        <w:rPr>
          <w:rFonts w:hint="eastAsia" w:ascii="仿宋" w:hAnsi="仿宋" w:eastAsia="仿宋" w:cs="仿宋"/>
          <w:b/>
          <w:bCs/>
          <w:sz w:val="28"/>
          <w:szCs w:val="28"/>
        </w:rPr>
        <w:tab/>
      </w:r>
      <w:r>
        <w:rPr>
          <w:rFonts w:hint="eastAsia" w:ascii="仿宋" w:hAnsi="仿宋" w:eastAsia="仿宋" w:cs="仿宋"/>
          <w:b/>
          <w:bCs/>
          <w:sz w:val="28"/>
          <w:szCs w:val="28"/>
          <w:lang w:val="en-US" w:eastAsia="zh-CN"/>
        </w:rPr>
        <w:t>2</w:t>
      </w:r>
      <w:r>
        <w:rPr>
          <w:rFonts w:hint="eastAsia" w:ascii="仿宋" w:hAnsi="仿宋" w:eastAsia="仿宋" w:cs="仿宋"/>
          <w:b/>
          <w:bCs/>
          <w:sz w:val="28"/>
          <w:szCs w:val="28"/>
        </w:rPr>
        <w:fldChar w:fldCharType="end"/>
      </w:r>
    </w:p>
    <w:p>
      <w:pPr>
        <w:pStyle w:val="9"/>
        <w:tabs>
          <w:tab w:val="right" w:leader="dot" w:pos="8306"/>
        </w:tabs>
        <w:spacing w:line="360" w:lineRule="auto"/>
        <w:rPr>
          <w:rFonts w:ascii="仿宋" w:hAnsi="仿宋" w:eastAsia="仿宋" w:cs="仿宋"/>
          <w:sz w:val="28"/>
          <w:szCs w:val="28"/>
        </w:rPr>
      </w:pPr>
      <w:r>
        <w:fldChar w:fldCharType="begin"/>
      </w:r>
      <w:r>
        <w:instrText xml:space="preserve"> HYPERLINK \l "_Toc27405" </w:instrText>
      </w:r>
      <w:r>
        <w:fldChar w:fldCharType="separate"/>
      </w:r>
      <w:r>
        <w:rPr>
          <w:rFonts w:hint="eastAsia" w:ascii="仿宋" w:hAnsi="仿宋" w:eastAsia="仿宋" w:cs="仿宋"/>
          <w:bCs/>
          <w:sz w:val="28"/>
          <w:szCs w:val="28"/>
        </w:rPr>
        <w:t>（一）项目决策情况</w:t>
      </w:r>
      <w:r>
        <w:rPr>
          <w:rFonts w:hint="eastAsia" w:ascii="仿宋" w:hAnsi="仿宋" w:eastAsia="仿宋" w:cs="仿宋"/>
          <w:sz w:val="28"/>
          <w:szCs w:val="28"/>
        </w:rPr>
        <w:tab/>
      </w:r>
      <w:r>
        <w:rPr>
          <w:rFonts w:hint="eastAsia" w:ascii="仿宋" w:hAnsi="仿宋" w:eastAsia="仿宋" w:cs="仿宋"/>
          <w:sz w:val="28"/>
          <w:szCs w:val="28"/>
          <w:lang w:val="en-US" w:eastAsia="zh-CN"/>
        </w:rPr>
        <w:t>2</w:t>
      </w:r>
      <w:r>
        <w:rPr>
          <w:rFonts w:hint="eastAsia" w:ascii="仿宋" w:hAnsi="仿宋" w:eastAsia="仿宋" w:cs="仿宋"/>
          <w:sz w:val="28"/>
          <w:szCs w:val="28"/>
        </w:rPr>
        <w:fldChar w:fldCharType="end"/>
      </w:r>
    </w:p>
    <w:p>
      <w:pPr>
        <w:pStyle w:val="9"/>
        <w:tabs>
          <w:tab w:val="right" w:leader="dot" w:pos="8306"/>
        </w:tabs>
        <w:spacing w:line="360" w:lineRule="auto"/>
        <w:rPr>
          <w:rFonts w:ascii="仿宋" w:hAnsi="仿宋" w:eastAsia="仿宋" w:cs="仿宋"/>
          <w:sz w:val="28"/>
          <w:szCs w:val="28"/>
        </w:rPr>
      </w:pPr>
      <w:r>
        <w:fldChar w:fldCharType="begin"/>
      </w:r>
      <w:r>
        <w:instrText xml:space="preserve"> HYPERLINK \l "_Toc29663" </w:instrText>
      </w:r>
      <w:r>
        <w:fldChar w:fldCharType="separate"/>
      </w:r>
      <w:r>
        <w:rPr>
          <w:rFonts w:hint="eastAsia" w:ascii="仿宋" w:hAnsi="仿宋" w:eastAsia="仿宋" w:cs="仿宋"/>
          <w:bCs/>
          <w:sz w:val="28"/>
          <w:szCs w:val="28"/>
        </w:rPr>
        <w:t>（二）项目资金安排情况</w:t>
      </w:r>
      <w:r>
        <w:rPr>
          <w:rFonts w:hint="eastAsia" w:ascii="仿宋" w:hAnsi="仿宋" w:eastAsia="仿宋" w:cs="仿宋"/>
          <w:sz w:val="28"/>
          <w:szCs w:val="28"/>
        </w:rPr>
        <w:tab/>
      </w:r>
      <w:r>
        <w:rPr>
          <w:rFonts w:hint="eastAsia" w:ascii="仿宋" w:hAnsi="仿宋" w:eastAsia="仿宋" w:cs="仿宋"/>
          <w:sz w:val="28"/>
          <w:szCs w:val="28"/>
          <w:lang w:val="en-US" w:eastAsia="zh-CN"/>
        </w:rPr>
        <w:t>2</w:t>
      </w:r>
      <w:r>
        <w:rPr>
          <w:rFonts w:hint="eastAsia" w:ascii="仿宋" w:hAnsi="仿宋" w:eastAsia="仿宋" w:cs="仿宋"/>
          <w:sz w:val="28"/>
          <w:szCs w:val="28"/>
        </w:rPr>
        <w:fldChar w:fldCharType="end"/>
      </w:r>
    </w:p>
    <w:p>
      <w:pPr>
        <w:pStyle w:val="9"/>
        <w:tabs>
          <w:tab w:val="right" w:leader="dot" w:pos="8306"/>
        </w:tabs>
        <w:spacing w:line="360" w:lineRule="auto"/>
        <w:rPr>
          <w:rFonts w:ascii="仿宋" w:hAnsi="仿宋" w:eastAsia="仿宋" w:cs="仿宋"/>
          <w:sz w:val="28"/>
          <w:szCs w:val="28"/>
        </w:rPr>
      </w:pPr>
      <w:r>
        <w:fldChar w:fldCharType="begin"/>
      </w:r>
      <w:r>
        <w:instrText xml:space="preserve"> HYPERLINK \l "_Toc30045" </w:instrText>
      </w:r>
      <w:r>
        <w:fldChar w:fldCharType="separate"/>
      </w:r>
      <w:r>
        <w:rPr>
          <w:rFonts w:hint="eastAsia" w:ascii="仿宋" w:hAnsi="仿宋" w:eastAsia="仿宋" w:cs="仿宋"/>
          <w:bCs/>
          <w:sz w:val="28"/>
          <w:szCs w:val="28"/>
        </w:rPr>
        <w:t>（三）项目资金使用情况</w:t>
      </w:r>
      <w:r>
        <w:rPr>
          <w:rFonts w:hint="eastAsia" w:ascii="仿宋" w:hAnsi="仿宋" w:eastAsia="仿宋" w:cs="仿宋"/>
          <w:sz w:val="28"/>
          <w:szCs w:val="28"/>
        </w:rPr>
        <w:tab/>
      </w:r>
      <w:r>
        <w:rPr>
          <w:rFonts w:hint="eastAsia" w:ascii="仿宋" w:hAnsi="仿宋" w:eastAsia="仿宋" w:cs="仿宋"/>
          <w:sz w:val="28"/>
          <w:szCs w:val="28"/>
          <w:lang w:val="en-US" w:eastAsia="zh-CN"/>
        </w:rPr>
        <w:t>2</w:t>
      </w:r>
      <w:r>
        <w:rPr>
          <w:rFonts w:hint="eastAsia" w:ascii="仿宋" w:hAnsi="仿宋" w:eastAsia="仿宋" w:cs="仿宋"/>
          <w:sz w:val="28"/>
          <w:szCs w:val="28"/>
        </w:rPr>
        <w:fldChar w:fldCharType="end"/>
      </w:r>
    </w:p>
    <w:p>
      <w:pPr>
        <w:pStyle w:val="9"/>
        <w:tabs>
          <w:tab w:val="right" w:leader="dot" w:pos="8306"/>
        </w:tabs>
        <w:spacing w:line="360" w:lineRule="auto"/>
        <w:rPr>
          <w:rFonts w:ascii="仿宋" w:hAnsi="仿宋" w:eastAsia="仿宋" w:cs="仿宋"/>
          <w:sz w:val="28"/>
          <w:szCs w:val="28"/>
        </w:rPr>
      </w:pPr>
      <w:r>
        <w:fldChar w:fldCharType="begin"/>
      </w:r>
      <w:r>
        <w:instrText xml:space="preserve"> HYPERLINK \l "_Toc17207" </w:instrText>
      </w:r>
      <w:r>
        <w:fldChar w:fldCharType="separate"/>
      </w:r>
      <w:r>
        <w:rPr>
          <w:rFonts w:hint="eastAsia" w:ascii="仿宋" w:hAnsi="仿宋" w:eastAsia="仿宋" w:cs="仿宋"/>
          <w:bCs/>
          <w:sz w:val="28"/>
          <w:szCs w:val="28"/>
        </w:rPr>
        <w:t>（四）项目资金管理情况</w:t>
      </w:r>
      <w:r>
        <w:rPr>
          <w:rFonts w:hint="eastAsia" w:ascii="仿宋" w:hAnsi="仿宋" w:eastAsia="仿宋" w:cs="仿宋"/>
          <w:sz w:val="28"/>
          <w:szCs w:val="28"/>
        </w:rPr>
        <w:tab/>
      </w:r>
      <w:r>
        <w:rPr>
          <w:rFonts w:hint="eastAsia" w:ascii="仿宋" w:hAnsi="仿宋" w:eastAsia="仿宋" w:cs="仿宋"/>
          <w:sz w:val="28"/>
          <w:szCs w:val="28"/>
          <w:lang w:val="en-US" w:eastAsia="zh-CN"/>
        </w:rPr>
        <w:t>3</w:t>
      </w:r>
      <w:r>
        <w:rPr>
          <w:rFonts w:hint="eastAsia" w:ascii="仿宋" w:hAnsi="仿宋" w:eastAsia="仿宋" w:cs="仿宋"/>
          <w:sz w:val="28"/>
          <w:szCs w:val="28"/>
        </w:rPr>
        <w:fldChar w:fldCharType="end"/>
      </w:r>
    </w:p>
    <w:p>
      <w:pPr>
        <w:pStyle w:val="8"/>
        <w:tabs>
          <w:tab w:val="right" w:leader="dot" w:pos="8306"/>
        </w:tabs>
        <w:spacing w:line="360" w:lineRule="auto"/>
        <w:rPr>
          <w:rFonts w:ascii="仿宋" w:hAnsi="仿宋" w:eastAsia="仿宋" w:cs="仿宋"/>
          <w:b/>
          <w:bCs/>
          <w:sz w:val="28"/>
          <w:szCs w:val="28"/>
        </w:rPr>
      </w:pPr>
      <w:r>
        <w:fldChar w:fldCharType="begin"/>
      </w:r>
      <w:r>
        <w:instrText xml:space="preserve"> HYPERLINK \l "_Toc12313" </w:instrText>
      </w:r>
      <w:r>
        <w:fldChar w:fldCharType="separate"/>
      </w:r>
      <w:r>
        <w:rPr>
          <w:rFonts w:hint="eastAsia" w:ascii="仿宋" w:hAnsi="仿宋" w:eastAsia="仿宋" w:cs="仿宋"/>
          <w:b/>
          <w:bCs/>
          <w:sz w:val="28"/>
          <w:szCs w:val="28"/>
        </w:rPr>
        <w:t>四、项目绩效情况</w:t>
      </w:r>
      <w:r>
        <w:rPr>
          <w:rFonts w:hint="eastAsia" w:ascii="仿宋" w:hAnsi="仿宋" w:eastAsia="仿宋" w:cs="仿宋"/>
          <w:b/>
          <w:bCs/>
          <w:sz w:val="28"/>
          <w:szCs w:val="28"/>
        </w:rPr>
        <w:tab/>
      </w:r>
      <w:r>
        <w:rPr>
          <w:rFonts w:hint="eastAsia" w:ascii="仿宋" w:hAnsi="仿宋" w:eastAsia="仿宋" w:cs="仿宋"/>
          <w:b/>
          <w:bCs/>
          <w:sz w:val="28"/>
          <w:szCs w:val="28"/>
          <w:lang w:val="en-US" w:eastAsia="zh-CN"/>
        </w:rPr>
        <w:t>3</w:t>
      </w:r>
      <w:r>
        <w:rPr>
          <w:rFonts w:hint="eastAsia" w:ascii="仿宋" w:hAnsi="仿宋" w:eastAsia="仿宋" w:cs="仿宋"/>
          <w:b/>
          <w:bCs/>
          <w:sz w:val="28"/>
          <w:szCs w:val="28"/>
        </w:rPr>
        <w:fldChar w:fldCharType="end"/>
      </w:r>
    </w:p>
    <w:p>
      <w:pPr>
        <w:pStyle w:val="9"/>
        <w:tabs>
          <w:tab w:val="right" w:leader="dot" w:pos="8306"/>
        </w:tabs>
        <w:spacing w:line="360" w:lineRule="auto"/>
        <w:rPr>
          <w:rFonts w:ascii="仿宋" w:hAnsi="仿宋" w:eastAsia="仿宋" w:cs="仿宋"/>
          <w:sz w:val="28"/>
          <w:szCs w:val="28"/>
        </w:rPr>
      </w:pPr>
      <w:r>
        <w:fldChar w:fldCharType="begin"/>
      </w:r>
      <w:r>
        <w:instrText xml:space="preserve"> HYPERLINK \l "_Toc15821" </w:instrText>
      </w:r>
      <w:r>
        <w:fldChar w:fldCharType="separate"/>
      </w:r>
      <w:r>
        <w:rPr>
          <w:rFonts w:hint="eastAsia" w:ascii="仿宋" w:hAnsi="仿宋" w:eastAsia="仿宋" w:cs="仿宋"/>
          <w:bCs/>
          <w:sz w:val="28"/>
          <w:szCs w:val="28"/>
        </w:rPr>
        <w:t>（一）项目绩效目标完成情况</w:t>
      </w:r>
      <w:r>
        <w:rPr>
          <w:rFonts w:hint="eastAsia" w:ascii="仿宋" w:hAnsi="仿宋" w:eastAsia="仿宋" w:cs="仿宋"/>
          <w:sz w:val="28"/>
          <w:szCs w:val="28"/>
        </w:rPr>
        <w:tab/>
      </w:r>
      <w:r>
        <w:rPr>
          <w:rFonts w:hint="eastAsia" w:ascii="仿宋" w:hAnsi="仿宋" w:eastAsia="仿宋" w:cs="仿宋"/>
          <w:sz w:val="28"/>
          <w:szCs w:val="28"/>
          <w:lang w:val="en-US" w:eastAsia="zh-CN"/>
        </w:rPr>
        <w:t>3</w:t>
      </w:r>
      <w:r>
        <w:rPr>
          <w:rFonts w:hint="eastAsia" w:ascii="仿宋" w:hAnsi="仿宋" w:eastAsia="仿宋" w:cs="仿宋"/>
          <w:sz w:val="28"/>
          <w:szCs w:val="28"/>
        </w:rPr>
        <w:fldChar w:fldCharType="end"/>
      </w:r>
    </w:p>
    <w:p>
      <w:pPr>
        <w:pStyle w:val="8"/>
        <w:tabs>
          <w:tab w:val="right" w:leader="dot" w:pos="8306"/>
        </w:tabs>
        <w:spacing w:line="360" w:lineRule="auto"/>
        <w:rPr>
          <w:rFonts w:ascii="仿宋" w:hAnsi="仿宋" w:eastAsia="仿宋" w:cs="仿宋"/>
          <w:b/>
          <w:bCs/>
          <w:sz w:val="28"/>
          <w:szCs w:val="28"/>
        </w:rPr>
      </w:pPr>
      <w:r>
        <w:fldChar w:fldCharType="begin"/>
      </w:r>
      <w:r>
        <w:instrText xml:space="preserve"> HYPERLINK \l "_Toc31169" </w:instrText>
      </w:r>
      <w:r>
        <w:fldChar w:fldCharType="separate"/>
      </w:r>
      <w:r>
        <w:rPr>
          <w:rFonts w:hint="eastAsia" w:ascii="仿宋" w:hAnsi="仿宋" w:eastAsia="仿宋" w:cs="仿宋"/>
          <w:b/>
          <w:bCs/>
          <w:sz w:val="28"/>
          <w:szCs w:val="28"/>
        </w:rPr>
        <w:t>五、综合评价结论</w:t>
      </w:r>
      <w:r>
        <w:rPr>
          <w:rFonts w:hint="eastAsia" w:ascii="仿宋" w:hAnsi="仿宋" w:eastAsia="仿宋" w:cs="仿宋"/>
          <w:b/>
          <w:bCs/>
          <w:sz w:val="28"/>
          <w:szCs w:val="28"/>
        </w:rPr>
        <w:tab/>
      </w:r>
      <w:r>
        <w:rPr>
          <w:rFonts w:hint="eastAsia" w:ascii="仿宋" w:hAnsi="仿宋" w:eastAsia="仿宋" w:cs="仿宋"/>
          <w:b/>
          <w:bCs/>
          <w:sz w:val="28"/>
          <w:szCs w:val="28"/>
          <w:lang w:val="en-US" w:eastAsia="zh-CN"/>
        </w:rPr>
        <w:t>4</w:t>
      </w:r>
      <w:r>
        <w:rPr>
          <w:rFonts w:hint="eastAsia" w:ascii="仿宋" w:hAnsi="仿宋" w:eastAsia="仿宋" w:cs="仿宋"/>
          <w:b/>
          <w:bCs/>
          <w:sz w:val="28"/>
          <w:szCs w:val="28"/>
        </w:rPr>
        <w:fldChar w:fldCharType="end"/>
      </w:r>
    </w:p>
    <w:p>
      <w:pPr>
        <w:pStyle w:val="8"/>
        <w:tabs>
          <w:tab w:val="right" w:leader="dot" w:pos="8306"/>
        </w:tabs>
        <w:spacing w:line="360" w:lineRule="auto"/>
        <w:rPr>
          <w:rFonts w:ascii="仿宋" w:hAnsi="仿宋" w:eastAsia="仿宋" w:cs="仿宋"/>
          <w:b/>
          <w:bCs/>
          <w:sz w:val="28"/>
          <w:szCs w:val="28"/>
        </w:rPr>
      </w:pPr>
      <w:r>
        <w:fldChar w:fldCharType="begin"/>
      </w:r>
      <w:r>
        <w:instrText xml:space="preserve"> HYPERLINK \l "_Toc23070" </w:instrText>
      </w:r>
      <w:r>
        <w:fldChar w:fldCharType="separate"/>
      </w:r>
      <w:r>
        <w:rPr>
          <w:rFonts w:hint="eastAsia" w:ascii="仿宋" w:hAnsi="仿宋" w:eastAsia="仿宋" w:cs="仿宋"/>
          <w:b/>
          <w:bCs/>
          <w:sz w:val="28"/>
          <w:szCs w:val="28"/>
        </w:rPr>
        <w:t>六、其他需要说明的问题</w:t>
      </w:r>
      <w:r>
        <w:rPr>
          <w:rFonts w:hint="eastAsia" w:ascii="仿宋" w:hAnsi="仿宋" w:eastAsia="仿宋" w:cs="仿宋"/>
          <w:b/>
          <w:bCs/>
          <w:sz w:val="28"/>
          <w:szCs w:val="28"/>
        </w:rPr>
        <w:tab/>
      </w:r>
      <w:r>
        <w:rPr>
          <w:rFonts w:hint="eastAsia" w:ascii="仿宋" w:hAnsi="仿宋" w:eastAsia="仿宋" w:cs="仿宋"/>
          <w:b/>
          <w:bCs/>
          <w:sz w:val="28"/>
          <w:szCs w:val="28"/>
          <w:lang w:val="en-US" w:eastAsia="zh-CN"/>
        </w:rPr>
        <w:t>5</w:t>
      </w:r>
      <w:r>
        <w:rPr>
          <w:rFonts w:hint="eastAsia" w:ascii="仿宋" w:hAnsi="仿宋" w:eastAsia="仿宋" w:cs="仿宋"/>
          <w:b/>
          <w:bCs/>
          <w:sz w:val="28"/>
          <w:szCs w:val="28"/>
        </w:rPr>
        <w:fldChar w:fldCharType="end"/>
      </w:r>
    </w:p>
    <w:p>
      <w:pPr>
        <w:pStyle w:val="9"/>
        <w:tabs>
          <w:tab w:val="right" w:leader="dot" w:pos="8306"/>
        </w:tabs>
        <w:spacing w:line="360" w:lineRule="auto"/>
        <w:rPr>
          <w:rFonts w:ascii="仿宋" w:hAnsi="仿宋" w:eastAsia="仿宋" w:cs="仿宋"/>
          <w:sz w:val="28"/>
          <w:szCs w:val="28"/>
        </w:rPr>
      </w:pPr>
      <w:r>
        <w:fldChar w:fldCharType="begin"/>
      </w:r>
      <w:r>
        <w:instrText xml:space="preserve"> HYPERLINK \l "_Toc18665" </w:instrText>
      </w:r>
      <w:r>
        <w:fldChar w:fldCharType="separate"/>
      </w:r>
      <w:r>
        <w:rPr>
          <w:rFonts w:hint="eastAsia" w:ascii="仿宋" w:hAnsi="仿宋" w:eastAsia="仿宋" w:cs="仿宋"/>
          <w:bCs/>
          <w:sz w:val="28"/>
          <w:szCs w:val="28"/>
        </w:rPr>
        <w:t>（</w:t>
      </w:r>
      <w:r>
        <w:rPr>
          <w:rFonts w:hint="eastAsia" w:ascii="仿宋" w:hAnsi="仿宋" w:eastAsia="仿宋" w:cs="仿宋"/>
          <w:bCs/>
          <w:sz w:val="28"/>
          <w:szCs w:val="28"/>
          <w:lang w:eastAsia="zh-CN"/>
        </w:rPr>
        <w:t>一</w:t>
      </w:r>
      <w:r>
        <w:rPr>
          <w:rFonts w:hint="eastAsia" w:ascii="仿宋" w:hAnsi="仿宋" w:eastAsia="仿宋" w:cs="仿宋"/>
          <w:bCs/>
          <w:sz w:val="28"/>
          <w:szCs w:val="28"/>
        </w:rPr>
        <w:t>）主要经验及做法</w:t>
      </w:r>
      <w:r>
        <w:rPr>
          <w:rFonts w:hint="eastAsia" w:ascii="仿宋" w:hAnsi="仿宋" w:eastAsia="仿宋" w:cs="仿宋"/>
          <w:sz w:val="28"/>
          <w:szCs w:val="28"/>
        </w:rPr>
        <w:tab/>
      </w:r>
      <w:r>
        <w:rPr>
          <w:rFonts w:hint="eastAsia" w:ascii="仿宋" w:hAnsi="仿宋" w:eastAsia="仿宋" w:cs="仿宋"/>
          <w:sz w:val="28"/>
          <w:szCs w:val="28"/>
          <w:lang w:val="en-US" w:eastAsia="zh-CN"/>
        </w:rPr>
        <w:t>5</w:t>
      </w:r>
      <w:r>
        <w:rPr>
          <w:rFonts w:hint="eastAsia" w:ascii="仿宋" w:hAnsi="仿宋" w:eastAsia="仿宋" w:cs="仿宋"/>
          <w:sz w:val="28"/>
          <w:szCs w:val="28"/>
        </w:rPr>
        <w:fldChar w:fldCharType="end"/>
      </w:r>
    </w:p>
    <w:p>
      <w:pPr>
        <w:pStyle w:val="8"/>
        <w:tabs>
          <w:tab w:val="right" w:leader="dot" w:pos="8306"/>
        </w:tabs>
        <w:spacing w:line="360" w:lineRule="auto"/>
        <w:rPr>
          <w:rFonts w:ascii="仿宋" w:hAnsi="仿宋" w:eastAsia="仿宋" w:cs="仿宋"/>
          <w:b/>
          <w:bCs/>
          <w:sz w:val="28"/>
          <w:szCs w:val="28"/>
        </w:rPr>
      </w:pPr>
      <w:r>
        <w:fldChar w:fldCharType="begin"/>
      </w:r>
      <w:r>
        <w:instrText xml:space="preserve"> HYPERLINK \l "_Toc18025" </w:instrText>
      </w:r>
      <w:r>
        <w:fldChar w:fldCharType="separate"/>
      </w:r>
      <w:r>
        <w:rPr>
          <w:rFonts w:hint="eastAsia" w:ascii="仿宋" w:hAnsi="仿宋" w:eastAsia="仿宋" w:cs="仿宋"/>
          <w:b/>
          <w:bCs/>
          <w:sz w:val="28"/>
          <w:szCs w:val="28"/>
        </w:rPr>
        <w:t>附件：财政支出绩效评价指标体系表</w:t>
      </w:r>
      <w:r>
        <w:rPr>
          <w:rFonts w:hint="eastAsia" w:ascii="仿宋" w:hAnsi="仿宋" w:eastAsia="仿宋" w:cs="仿宋"/>
          <w:b/>
          <w:bCs/>
          <w:sz w:val="28"/>
          <w:szCs w:val="28"/>
        </w:rPr>
        <w:tab/>
      </w:r>
      <w:r>
        <w:rPr>
          <w:rFonts w:hint="eastAsia" w:ascii="仿宋" w:hAnsi="仿宋" w:eastAsia="仿宋" w:cs="仿宋"/>
          <w:b/>
          <w:bCs/>
          <w:sz w:val="28"/>
          <w:szCs w:val="28"/>
          <w:lang w:val="en-US" w:eastAsia="zh-CN"/>
        </w:rPr>
        <w:t>6</w:t>
      </w:r>
      <w:r>
        <w:rPr>
          <w:rFonts w:hint="eastAsia" w:ascii="仿宋" w:hAnsi="仿宋" w:eastAsia="仿宋" w:cs="仿宋"/>
          <w:b/>
          <w:bCs/>
          <w:sz w:val="28"/>
          <w:szCs w:val="28"/>
        </w:rPr>
        <w:fldChar w:fldCharType="end"/>
      </w:r>
    </w:p>
    <w:p>
      <w:pPr>
        <w:spacing w:line="360" w:lineRule="auto"/>
        <w:ind w:firstLine="140" w:firstLineChars="50"/>
        <w:jc w:val="center"/>
        <w:rPr>
          <w:rFonts w:ascii="仿宋" w:hAnsi="仿宋" w:eastAsia="仿宋" w:cs="仿宋"/>
          <w:b/>
          <w:sz w:val="28"/>
          <w:szCs w:val="28"/>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28"/>
          <w:szCs w:val="28"/>
        </w:rPr>
        <w:fldChar w:fldCharType="end"/>
      </w:r>
    </w:p>
    <w:p>
      <w:pPr>
        <w:pageBreakBefore/>
        <w:jc w:val="center"/>
        <w:outlineLvl w:val="0"/>
        <w:rPr>
          <w:rFonts w:ascii="宋体" w:hAnsi="宋体" w:eastAsia="宋体" w:cs="宋体"/>
          <w:b/>
          <w:bCs/>
          <w:sz w:val="44"/>
          <w:szCs w:val="44"/>
        </w:rPr>
      </w:pPr>
      <w:bookmarkStart w:id="0" w:name="_Toc6084"/>
      <w:bookmarkStart w:id="1" w:name="_Toc16603"/>
      <w:r>
        <w:rPr>
          <w:rFonts w:hint="eastAsia" w:ascii="宋体" w:hAnsi="宋体" w:eastAsia="宋体" w:cs="宋体"/>
          <w:b/>
          <w:bCs/>
          <w:sz w:val="44"/>
          <w:szCs w:val="44"/>
          <w:lang w:val="en-US" w:eastAsia="zh-CN"/>
        </w:rPr>
        <w:t>2023年度县级衔接资金乡村振兴资金</w:t>
      </w:r>
      <w:r>
        <w:rPr>
          <w:rFonts w:hint="eastAsia" w:ascii="宋体" w:hAnsi="宋体" w:eastAsia="宋体" w:cs="宋体"/>
          <w:b/>
          <w:bCs/>
          <w:sz w:val="44"/>
          <w:szCs w:val="44"/>
        </w:rPr>
        <w:t>项目</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绩效自评报告</w:t>
      </w:r>
      <w:bookmarkEnd w:id="0"/>
      <w:bookmarkEnd w:id="1"/>
    </w:p>
    <w:p/>
    <w:p>
      <w:pPr>
        <w:pStyle w:val="4"/>
        <w:keepNext w:val="0"/>
        <w:keepLines w:val="0"/>
        <w:pageBreakBefore w:val="0"/>
        <w:widowControl/>
        <w:kinsoku/>
        <w:wordWrap/>
        <w:overflowPunct/>
        <w:topLinePunct w:val="0"/>
        <w:autoSpaceDE/>
        <w:autoSpaceDN/>
        <w:bidi w:val="0"/>
        <w:adjustRightInd w:val="0"/>
        <w:snapToGrid w:val="0"/>
        <w:spacing w:line="560" w:lineRule="exact"/>
        <w:ind w:firstLine="567"/>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根据白沙黎族自治县财政局《关于开展2023年度项目支出绩效自评工作的通知》（白财〔2024〕22号）要求，为推进预算绩效管理工作，提高财政资金使用效益，对本单位2023年度“县级衔接资金乡村振兴资金”项目开展绩效自评工作。现就评价情况报告如下：</w:t>
      </w:r>
    </w:p>
    <w:p>
      <w:pPr>
        <w:numPr>
          <w:ilvl w:val="0"/>
          <w:numId w:val="1"/>
        </w:numPr>
        <w:spacing w:line="560" w:lineRule="exact"/>
        <w:ind w:firstLine="602" w:firstLineChars="200"/>
        <w:outlineLvl w:val="0"/>
        <w:rPr>
          <w:rFonts w:ascii="黑体" w:hAnsi="黑体" w:eastAsia="黑体" w:cs="黑体"/>
          <w:b/>
          <w:bCs/>
          <w:sz w:val="30"/>
          <w:szCs w:val="30"/>
        </w:rPr>
      </w:pPr>
      <w:bookmarkStart w:id="2" w:name="_Toc23770"/>
      <w:r>
        <w:rPr>
          <w:rFonts w:hint="eastAsia" w:ascii="黑体" w:hAnsi="黑体" w:eastAsia="黑体" w:cs="黑体"/>
          <w:b/>
          <w:bCs/>
          <w:sz w:val="30"/>
          <w:szCs w:val="30"/>
        </w:rPr>
        <w:t>基本情况</w:t>
      </w:r>
      <w:bookmarkEnd w:id="2"/>
    </w:p>
    <w:p>
      <w:pPr>
        <w:numPr>
          <w:ilvl w:val="0"/>
          <w:numId w:val="2"/>
        </w:numPr>
        <w:spacing w:line="560" w:lineRule="exact"/>
        <w:ind w:firstLine="602" w:firstLineChars="200"/>
        <w:outlineLvl w:val="1"/>
        <w:rPr>
          <w:rFonts w:hint="eastAsia" w:ascii="仿宋" w:hAnsi="仿宋" w:eastAsia="仿宋" w:cs="仿宋"/>
          <w:b/>
          <w:bCs/>
          <w:sz w:val="30"/>
          <w:szCs w:val="30"/>
        </w:rPr>
      </w:pPr>
      <w:bookmarkStart w:id="3" w:name="_Toc28343"/>
      <w:r>
        <w:rPr>
          <w:rFonts w:hint="eastAsia" w:ascii="仿宋" w:hAnsi="仿宋" w:eastAsia="仿宋" w:cs="仿宋"/>
          <w:b/>
          <w:bCs/>
          <w:sz w:val="30"/>
          <w:szCs w:val="30"/>
        </w:rPr>
        <w:t>项目概况</w:t>
      </w:r>
      <w:bookmarkEnd w:id="3"/>
    </w:p>
    <w:p>
      <w:pPr>
        <w:keepNext w:val="0"/>
        <w:keepLines w:val="0"/>
        <w:pageBreakBefore w:val="0"/>
        <w:kinsoku/>
        <w:wordWrap/>
        <w:overflowPunct/>
        <w:topLinePunct w:val="0"/>
        <w:autoSpaceDE/>
        <w:autoSpaceDN/>
        <w:bidi w:val="0"/>
        <w:adjustRightInd/>
        <w:spacing w:line="560" w:lineRule="exact"/>
        <w:ind w:firstLine="600" w:firstLineChars="200"/>
        <w:jc w:val="both"/>
        <w:textAlignment w:val="auto"/>
        <w:rPr>
          <w:rFonts w:hint="default" w:ascii="仿宋" w:hAnsi="仿宋" w:eastAsia="仿宋" w:cs="仿宋"/>
          <w:b/>
          <w:bCs/>
          <w:color w:val="FF0000"/>
          <w:sz w:val="30"/>
          <w:szCs w:val="30"/>
          <w:lang w:val="en-US" w:eastAsia="zh-CN"/>
        </w:rPr>
      </w:pPr>
      <w:r>
        <w:rPr>
          <w:rFonts w:hint="eastAsia" w:ascii="仿宋" w:hAnsi="仿宋" w:eastAsia="仿宋" w:cs="仿宋"/>
          <w:kern w:val="2"/>
          <w:sz w:val="30"/>
          <w:szCs w:val="30"/>
          <w:lang w:val="en-US" w:eastAsia="zh-CN" w:bidi="ar-SA"/>
        </w:rPr>
        <w:t>县级衔接资金乡村振兴资金属于一次性项目，系本单位实施的2023年预算项目，具体实施内容系支付2023年度白沙县油茶产业加工基地项目工程项目费用</w:t>
      </w:r>
      <w:r>
        <w:rPr>
          <w:rFonts w:hint="eastAsia" w:ascii="仿宋" w:hAnsi="仿宋" w:eastAsia="仿宋" w:cs="仿宋"/>
          <w:sz w:val="30"/>
          <w:szCs w:val="30"/>
          <w:lang w:val="en-US" w:eastAsia="zh-CN"/>
        </w:rPr>
        <w:t>。</w:t>
      </w:r>
    </w:p>
    <w:p>
      <w:pPr>
        <w:numPr>
          <w:ilvl w:val="0"/>
          <w:numId w:val="0"/>
        </w:numPr>
        <w:spacing w:line="560" w:lineRule="exact"/>
        <w:ind w:firstLine="602" w:firstLineChars="200"/>
        <w:outlineLvl w:val="1"/>
        <w:rPr>
          <w:rFonts w:ascii="仿宋" w:hAnsi="仿宋" w:eastAsia="仿宋" w:cs="仿宋"/>
          <w:b/>
          <w:bCs/>
          <w:sz w:val="30"/>
          <w:szCs w:val="30"/>
        </w:rPr>
      </w:pPr>
      <w:bookmarkStart w:id="4" w:name="_Toc24517"/>
      <w:r>
        <w:rPr>
          <w:rFonts w:hint="eastAsia" w:ascii="仿宋" w:hAnsi="仿宋" w:eastAsia="仿宋" w:cs="仿宋"/>
          <w:b/>
          <w:bCs/>
          <w:kern w:val="2"/>
          <w:sz w:val="30"/>
          <w:szCs w:val="30"/>
          <w:lang w:val="en-US" w:eastAsia="zh-CN" w:bidi="ar-SA"/>
        </w:rPr>
        <w:t>（二）</w:t>
      </w:r>
      <w:r>
        <w:rPr>
          <w:rFonts w:hint="eastAsia" w:ascii="仿宋" w:hAnsi="仿宋" w:eastAsia="仿宋" w:cs="仿宋"/>
          <w:b/>
          <w:bCs/>
          <w:sz w:val="30"/>
          <w:szCs w:val="30"/>
        </w:rPr>
        <w:t>项目年度预算绩效目标和绩效指标设定情况</w:t>
      </w:r>
      <w:bookmarkEnd w:id="4"/>
    </w:p>
    <w:p>
      <w:pPr>
        <w:spacing w:line="560" w:lineRule="exact"/>
        <w:ind w:left="596" w:leftChars="284" w:firstLine="0" w:firstLineChars="0"/>
        <w:rPr>
          <w:rFonts w:hint="eastAsia" w:ascii="仿宋" w:hAnsi="仿宋" w:eastAsia="仿宋" w:cs="仿宋"/>
          <w:kern w:val="2"/>
          <w:sz w:val="30"/>
          <w:szCs w:val="30"/>
          <w:lang w:val="en-US" w:eastAsia="zh-CN" w:bidi="ar-SA"/>
        </w:rPr>
      </w:pPr>
      <w:r>
        <w:rPr>
          <w:rFonts w:hint="eastAsia" w:ascii="仿宋" w:hAnsi="仿宋" w:eastAsia="仿宋" w:cs="仿宋"/>
          <w:b/>
          <w:bCs/>
          <w:sz w:val="30"/>
          <w:szCs w:val="30"/>
        </w:rPr>
        <w:t>项目年度目标：</w:t>
      </w:r>
      <w:r>
        <w:rPr>
          <w:rFonts w:hint="eastAsia" w:ascii="仿宋" w:hAnsi="仿宋" w:eastAsia="仿宋" w:cs="仿宋"/>
          <w:kern w:val="2"/>
          <w:sz w:val="30"/>
          <w:szCs w:val="30"/>
          <w:lang w:val="en-US" w:eastAsia="zh-CN" w:bidi="ar-SA"/>
        </w:rPr>
        <w:t>完成白沙县油茶产业加工基地项目工程项目建设，2023年度费用支出率100%；</w:t>
      </w:r>
    </w:p>
    <w:p>
      <w:pPr>
        <w:spacing w:line="560" w:lineRule="exact"/>
        <w:ind w:left="596" w:leftChars="284" w:firstLine="0" w:firstLineChars="0"/>
        <w:rPr>
          <w:rFonts w:hint="default" w:ascii="仿宋" w:hAnsi="仿宋" w:eastAsia="仿宋" w:cs="仿宋"/>
          <w:sz w:val="30"/>
          <w:szCs w:val="30"/>
          <w:lang w:val="en-US" w:eastAsia="zh-CN"/>
        </w:rPr>
      </w:pPr>
      <w:r>
        <w:rPr>
          <w:rFonts w:hint="eastAsia" w:ascii="仿宋" w:hAnsi="仿宋" w:eastAsia="仿宋" w:cs="仿宋"/>
          <w:b/>
          <w:bCs/>
          <w:sz w:val="30"/>
          <w:szCs w:val="30"/>
        </w:rPr>
        <w:t>数量指标：</w:t>
      </w:r>
      <w:r>
        <w:rPr>
          <w:rFonts w:hint="eastAsia" w:ascii="仿宋" w:hAnsi="仿宋" w:eastAsia="仿宋" w:cs="仿宋"/>
          <w:sz w:val="30"/>
          <w:szCs w:val="30"/>
          <w:lang w:val="en-US" w:eastAsia="zh-CN"/>
        </w:rPr>
        <w:t>2023年度县级衔接资金乡村振兴资金项目资金支付进度率≥100%；</w:t>
      </w:r>
    </w:p>
    <w:p>
      <w:pPr>
        <w:spacing w:line="560" w:lineRule="exact"/>
        <w:ind w:firstLine="602" w:firstLineChars="200"/>
        <w:rPr>
          <w:rFonts w:hint="default" w:ascii="仿宋" w:hAnsi="仿宋" w:eastAsia="仿宋" w:cs="仿宋"/>
          <w:sz w:val="30"/>
          <w:szCs w:val="30"/>
          <w:lang w:val="en-US" w:eastAsia="zh-CN"/>
        </w:rPr>
      </w:pPr>
      <w:r>
        <w:rPr>
          <w:rFonts w:hint="eastAsia" w:ascii="仿宋" w:hAnsi="仿宋" w:eastAsia="仿宋" w:cs="仿宋"/>
          <w:b/>
          <w:bCs/>
          <w:sz w:val="30"/>
          <w:szCs w:val="30"/>
        </w:rPr>
        <w:t>质量指标：</w:t>
      </w:r>
      <w:r>
        <w:rPr>
          <w:rFonts w:hint="eastAsia" w:ascii="仿宋" w:hAnsi="仿宋" w:eastAsia="仿宋" w:cs="仿宋"/>
          <w:sz w:val="30"/>
          <w:szCs w:val="30"/>
          <w:lang w:val="en-US" w:eastAsia="zh-CN"/>
        </w:rPr>
        <w:t>工程验收合格率100%；</w:t>
      </w:r>
    </w:p>
    <w:p>
      <w:pPr>
        <w:spacing w:line="560" w:lineRule="exact"/>
        <w:ind w:firstLine="602" w:firstLineChars="200"/>
        <w:rPr>
          <w:rFonts w:hint="eastAsia" w:ascii="仿宋" w:hAnsi="仿宋" w:eastAsia="仿宋" w:cs="仿宋"/>
          <w:sz w:val="30"/>
          <w:szCs w:val="30"/>
          <w:lang w:val="en-US" w:eastAsia="zh-CN"/>
        </w:rPr>
      </w:pPr>
      <w:r>
        <w:rPr>
          <w:rFonts w:hint="eastAsia" w:ascii="仿宋" w:hAnsi="仿宋" w:eastAsia="仿宋" w:cs="仿宋"/>
          <w:b/>
          <w:bCs/>
          <w:sz w:val="30"/>
          <w:szCs w:val="30"/>
        </w:rPr>
        <w:t>时效指标：</w:t>
      </w:r>
      <w:r>
        <w:rPr>
          <w:rFonts w:hint="eastAsia" w:ascii="仿宋" w:hAnsi="仿宋" w:eastAsia="仿宋" w:cs="仿宋"/>
          <w:sz w:val="30"/>
          <w:szCs w:val="30"/>
          <w:lang w:val="en-US" w:eastAsia="zh-CN"/>
        </w:rPr>
        <w:t>2023年度内完成支付；</w:t>
      </w:r>
    </w:p>
    <w:p>
      <w:pPr>
        <w:spacing w:line="560" w:lineRule="exact"/>
        <w:ind w:firstLine="602" w:firstLineChars="200"/>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成本指标：</w:t>
      </w:r>
      <w:r>
        <w:rPr>
          <w:rFonts w:hint="eastAsia" w:ascii="仿宋" w:hAnsi="仿宋" w:eastAsia="仿宋" w:cs="仿宋"/>
          <w:sz w:val="30"/>
          <w:szCs w:val="30"/>
          <w:lang w:val="en-US" w:eastAsia="zh-CN"/>
        </w:rPr>
        <w:t>项目产出成本控制在预算内≤100%；</w:t>
      </w:r>
    </w:p>
    <w:p>
      <w:pPr>
        <w:spacing w:line="560" w:lineRule="exact"/>
        <w:ind w:firstLine="602" w:firstLineChars="200"/>
        <w:rPr>
          <w:rFonts w:hint="default" w:ascii="仿宋" w:hAnsi="仿宋" w:eastAsia="仿宋" w:cs="仿宋"/>
          <w:sz w:val="30"/>
          <w:szCs w:val="30"/>
          <w:lang w:val="en-US" w:eastAsia="zh-CN"/>
        </w:rPr>
      </w:pPr>
      <w:r>
        <w:rPr>
          <w:rFonts w:hint="eastAsia" w:ascii="仿宋" w:hAnsi="仿宋" w:eastAsia="仿宋" w:cs="仿宋"/>
          <w:b/>
          <w:bCs/>
          <w:sz w:val="30"/>
          <w:szCs w:val="30"/>
          <w:lang w:val="en-US" w:eastAsia="zh-CN"/>
        </w:rPr>
        <w:t>服务对象满意度指标：</w:t>
      </w:r>
      <w:r>
        <w:rPr>
          <w:rFonts w:hint="eastAsia" w:ascii="仿宋" w:hAnsi="仿宋" w:eastAsia="仿宋" w:cs="仿宋"/>
          <w:sz w:val="30"/>
          <w:szCs w:val="30"/>
          <w:lang w:val="en-US" w:eastAsia="zh-CN"/>
        </w:rPr>
        <w:t>工程人员满意度≥90%。</w:t>
      </w:r>
    </w:p>
    <w:p>
      <w:pPr>
        <w:numPr>
          <w:ilvl w:val="0"/>
          <w:numId w:val="1"/>
        </w:numPr>
        <w:spacing w:line="560" w:lineRule="exact"/>
        <w:ind w:firstLine="602" w:firstLineChars="200"/>
        <w:outlineLvl w:val="0"/>
        <w:rPr>
          <w:rFonts w:ascii="黑体" w:hAnsi="黑体" w:eastAsia="黑体" w:cs="黑体"/>
          <w:b/>
          <w:bCs/>
          <w:sz w:val="30"/>
          <w:szCs w:val="30"/>
        </w:rPr>
      </w:pPr>
      <w:bookmarkStart w:id="5" w:name="_Toc20503"/>
      <w:r>
        <w:rPr>
          <w:rFonts w:hint="eastAsia" w:ascii="黑体" w:hAnsi="黑体" w:eastAsia="黑体" w:cs="黑体"/>
          <w:b/>
          <w:bCs/>
          <w:sz w:val="30"/>
          <w:szCs w:val="30"/>
        </w:rPr>
        <w:t>项目组织实施情况</w:t>
      </w:r>
      <w:bookmarkEnd w:id="5"/>
    </w:p>
    <w:p>
      <w:pPr>
        <w:numPr>
          <w:ilvl w:val="0"/>
          <w:numId w:val="3"/>
        </w:numPr>
        <w:spacing w:line="560" w:lineRule="exact"/>
        <w:ind w:firstLine="602" w:firstLineChars="200"/>
        <w:outlineLvl w:val="1"/>
        <w:rPr>
          <w:rFonts w:ascii="仿宋" w:hAnsi="仿宋" w:eastAsia="仿宋" w:cs="仿宋"/>
          <w:b/>
          <w:bCs/>
          <w:sz w:val="30"/>
          <w:szCs w:val="30"/>
        </w:rPr>
      </w:pPr>
      <w:bookmarkStart w:id="6" w:name="_Toc20064"/>
      <w:r>
        <w:rPr>
          <w:rFonts w:hint="eastAsia" w:ascii="仿宋" w:hAnsi="仿宋" w:eastAsia="仿宋" w:cs="仿宋"/>
          <w:b/>
          <w:bCs/>
          <w:sz w:val="30"/>
          <w:szCs w:val="30"/>
        </w:rPr>
        <w:t>项目组织情况</w:t>
      </w:r>
      <w:bookmarkEnd w:id="6"/>
    </w:p>
    <w:p>
      <w:pPr>
        <w:spacing w:line="560" w:lineRule="exact"/>
        <w:ind w:firstLine="600" w:firstLineChars="200"/>
        <w:rPr>
          <w:rFonts w:hint="eastAsia" w:ascii="仿宋" w:hAnsi="仿宋" w:eastAsia="仿宋" w:cs="仿宋"/>
          <w:sz w:val="30"/>
          <w:szCs w:val="30"/>
          <w:lang w:val="en-US" w:eastAsia="zh-CN"/>
        </w:rPr>
      </w:pPr>
      <w:bookmarkStart w:id="7" w:name="_Toc22710"/>
      <w:r>
        <w:rPr>
          <w:rFonts w:hint="eastAsia" w:ascii="仿宋" w:hAnsi="仿宋" w:eastAsia="仿宋" w:cs="仿宋"/>
          <w:sz w:val="30"/>
          <w:szCs w:val="30"/>
          <w:lang w:val="en-US" w:eastAsia="zh-CN"/>
        </w:rPr>
        <w:t>白沙黎族自治县委县政府通过引进海南油茶产业科技创新研</w:t>
      </w:r>
    </w:p>
    <w:p>
      <w:pPr>
        <w:spacing w:line="560" w:lineRule="exact"/>
        <w:rPr>
          <w:rFonts w:hint="eastAsia" w:ascii="仿宋" w:hAnsi="仿宋" w:eastAsia="仿宋" w:cs="仿宋"/>
          <w:sz w:val="30"/>
          <w:szCs w:val="30"/>
        </w:rPr>
      </w:pPr>
      <w:r>
        <w:rPr>
          <w:rFonts w:hint="eastAsia" w:ascii="仿宋" w:hAnsi="仿宋" w:eastAsia="仿宋" w:cs="仿宋"/>
          <w:sz w:val="30"/>
          <w:szCs w:val="30"/>
          <w:lang w:val="en-US" w:eastAsia="zh-CN"/>
        </w:rPr>
        <w:t>究院和海南启航农林科技发展有限责任公司，利用其油茶行业专家团队和相关技术，协助白沙县推广新技术在种植油茶林、建设新品种良种苗圃基地及相关科研转化示范基地等，使海南和白沙油茶种植亩均产量均达到最高水平，苗木供应能力完全满足全省油茶扩种计划需要，油茶高附加值产品产值达到全国平均水平。把白沙打造成为全省山茶油的育苗供应基地、科研基地、科技成果 转化输出基地、品牌文化推广中心，成为海南省唯一的高标准山茶油加工生产基地，打造成为国家级山茶油乡村振兴示范项目，推动白沙县成为全国油茶产业富民重点县，促进白沙县三农经济的强劲增长。</w:t>
      </w:r>
    </w:p>
    <w:p>
      <w:pPr>
        <w:numPr>
          <w:ilvl w:val="0"/>
          <w:numId w:val="3"/>
        </w:numPr>
        <w:spacing w:line="560" w:lineRule="exact"/>
        <w:ind w:firstLine="602" w:firstLineChars="200"/>
        <w:outlineLvl w:val="1"/>
        <w:rPr>
          <w:rFonts w:ascii="仿宋" w:hAnsi="仿宋" w:eastAsia="仿宋" w:cs="仿宋"/>
          <w:b/>
          <w:bCs/>
          <w:sz w:val="30"/>
          <w:szCs w:val="30"/>
        </w:rPr>
      </w:pPr>
      <w:r>
        <w:rPr>
          <w:rFonts w:hint="eastAsia" w:ascii="仿宋" w:hAnsi="仿宋" w:eastAsia="仿宋" w:cs="仿宋"/>
          <w:b/>
          <w:bCs/>
          <w:sz w:val="30"/>
          <w:szCs w:val="30"/>
        </w:rPr>
        <w:t>项目管理情况</w:t>
      </w:r>
      <w:bookmarkEnd w:id="7"/>
    </w:p>
    <w:p>
      <w:pPr>
        <w:spacing w:line="560" w:lineRule="exact"/>
        <w:ind w:firstLine="600" w:firstLineChars="200"/>
        <w:rPr>
          <w:rFonts w:hint="default" w:ascii="仿宋" w:hAnsi="仿宋" w:eastAsia="仿宋" w:cs="仿宋"/>
          <w:sz w:val="30"/>
          <w:szCs w:val="30"/>
          <w:lang w:val="en-US" w:eastAsia="zh-CN"/>
        </w:rPr>
      </w:pPr>
      <w:bookmarkStart w:id="8" w:name="_Toc4435"/>
      <w:r>
        <w:rPr>
          <w:rFonts w:hint="eastAsia" w:ascii="仿宋" w:hAnsi="仿宋" w:eastAsia="仿宋" w:cs="仿宋"/>
          <w:sz w:val="30"/>
          <w:szCs w:val="30"/>
          <w:lang w:val="en-US" w:eastAsia="zh-CN"/>
        </w:rPr>
        <w:t>在项目管理上，坚持以白沙县相关报销手续为主，并严格遵守白沙县有关项目支出管理规定，每一笔支付均要进行审核后方能支出。</w:t>
      </w:r>
    </w:p>
    <w:p>
      <w:pPr>
        <w:numPr>
          <w:ilvl w:val="0"/>
          <w:numId w:val="1"/>
        </w:numPr>
        <w:spacing w:line="560" w:lineRule="exact"/>
        <w:ind w:firstLine="602" w:firstLineChars="200"/>
        <w:outlineLvl w:val="0"/>
        <w:rPr>
          <w:rFonts w:ascii="黑体" w:hAnsi="黑体" w:eastAsia="黑体" w:cs="黑体"/>
          <w:b/>
          <w:bCs/>
          <w:sz w:val="30"/>
          <w:szCs w:val="30"/>
        </w:rPr>
      </w:pPr>
      <w:r>
        <w:rPr>
          <w:rFonts w:hint="eastAsia" w:ascii="黑体" w:hAnsi="黑体" w:eastAsia="黑体" w:cs="黑体"/>
          <w:b/>
          <w:bCs/>
          <w:sz w:val="30"/>
          <w:szCs w:val="30"/>
        </w:rPr>
        <w:t>项目决策及资金使用管理情况</w:t>
      </w:r>
      <w:bookmarkEnd w:id="8"/>
    </w:p>
    <w:p>
      <w:pPr>
        <w:numPr>
          <w:ilvl w:val="0"/>
          <w:numId w:val="0"/>
        </w:numPr>
        <w:adjustRightInd w:val="0"/>
        <w:spacing w:line="560" w:lineRule="exact"/>
        <w:ind w:firstLine="602" w:firstLineChars="200"/>
        <w:outlineLvl w:val="1"/>
        <w:rPr>
          <w:rFonts w:ascii="仿宋" w:hAnsi="仿宋" w:eastAsia="仿宋" w:cs="仿宋"/>
          <w:b/>
          <w:bCs/>
          <w:sz w:val="30"/>
          <w:szCs w:val="30"/>
        </w:rPr>
      </w:pPr>
      <w:bookmarkStart w:id="9" w:name="_Toc27405"/>
      <w:r>
        <w:rPr>
          <w:rFonts w:hint="eastAsia" w:ascii="仿宋" w:hAnsi="仿宋" w:eastAsia="仿宋" w:cs="仿宋"/>
          <w:b/>
          <w:bCs/>
          <w:kern w:val="2"/>
          <w:sz w:val="30"/>
          <w:szCs w:val="30"/>
          <w:lang w:val="en-US" w:eastAsia="zh-CN" w:bidi="ar-SA"/>
        </w:rPr>
        <w:t>（一）</w:t>
      </w:r>
      <w:r>
        <w:rPr>
          <w:rFonts w:hint="eastAsia" w:ascii="仿宋" w:hAnsi="仿宋" w:eastAsia="仿宋" w:cs="仿宋"/>
          <w:b/>
          <w:bCs/>
          <w:sz w:val="30"/>
          <w:szCs w:val="30"/>
        </w:rPr>
        <w:t>项目决策情况</w:t>
      </w:r>
      <w:bookmarkEnd w:id="9"/>
    </w:p>
    <w:p>
      <w:pPr>
        <w:spacing w:line="560" w:lineRule="exact"/>
        <w:ind w:firstLine="600" w:firstLineChars="200"/>
        <w:rPr>
          <w:rFonts w:hint="default" w:ascii="仿宋" w:hAnsi="仿宋" w:eastAsia="仿宋" w:cs="仿宋"/>
          <w:sz w:val="30"/>
          <w:szCs w:val="30"/>
          <w:lang w:val="en-US" w:eastAsia="zh-CN"/>
        </w:rPr>
      </w:pPr>
      <w:bookmarkStart w:id="10" w:name="_Toc29663"/>
      <w:r>
        <w:rPr>
          <w:rFonts w:hint="eastAsia" w:ascii="仿宋" w:hAnsi="仿宋" w:eastAsia="仿宋" w:cs="仿宋"/>
          <w:sz w:val="30"/>
          <w:szCs w:val="30"/>
          <w:lang w:val="en-US" w:eastAsia="zh-CN"/>
        </w:rPr>
        <w:t>为保障2023年度本单位</w:t>
      </w:r>
      <w:r>
        <w:rPr>
          <w:rFonts w:hint="eastAsia" w:ascii="仿宋" w:hAnsi="仿宋" w:eastAsia="仿宋" w:cs="仿宋"/>
          <w:kern w:val="2"/>
          <w:sz w:val="30"/>
          <w:szCs w:val="30"/>
          <w:lang w:val="en-US" w:eastAsia="zh-CN" w:bidi="ar-SA"/>
        </w:rPr>
        <w:t>县级衔接资金乡村振兴资金</w:t>
      </w:r>
      <w:r>
        <w:rPr>
          <w:rFonts w:hint="eastAsia" w:ascii="仿宋" w:hAnsi="仿宋" w:eastAsia="仿宋" w:cs="仿宋"/>
          <w:sz w:val="30"/>
          <w:szCs w:val="30"/>
          <w:lang w:val="en-US" w:eastAsia="zh-CN"/>
        </w:rPr>
        <w:t>正常开展，本单位通过年初预算安排将县级衔接资金乡村振兴资金做为2023年预算项目实施。</w:t>
      </w:r>
    </w:p>
    <w:p>
      <w:pPr>
        <w:numPr>
          <w:ilvl w:val="0"/>
          <w:numId w:val="0"/>
        </w:numPr>
        <w:adjustRightInd w:val="0"/>
        <w:spacing w:line="560" w:lineRule="exact"/>
        <w:ind w:firstLine="602" w:firstLineChars="200"/>
        <w:outlineLvl w:val="1"/>
        <w:rPr>
          <w:rFonts w:ascii="仿宋" w:hAnsi="仿宋" w:eastAsia="仿宋" w:cs="仿宋"/>
          <w:b/>
          <w:bCs/>
          <w:sz w:val="30"/>
          <w:szCs w:val="30"/>
        </w:rPr>
      </w:pPr>
      <w:r>
        <w:rPr>
          <w:rFonts w:hint="eastAsia" w:ascii="仿宋" w:hAnsi="仿宋" w:eastAsia="仿宋" w:cs="仿宋"/>
          <w:b/>
          <w:bCs/>
          <w:kern w:val="2"/>
          <w:sz w:val="30"/>
          <w:szCs w:val="30"/>
          <w:lang w:val="en-US" w:eastAsia="zh-CN" w:bidi="ar-SA"/>
        </w:rPr>
        <w:t>（二）</w:t>
      </w:r>
      <w:r>
        <w:rPr>
          <w:rFonts w:hint="eastAsia" w:ascii="仿宋" w:hAnsi="仿宋" w:eastAsia="仿宋" w:cs="仿宋"/>
          <w:b/>
          <w:bCs/>
          <w:sz w:val="30"/>
          <w:szCs w:val="30"/>
        </w:rPr>
        <w:t>项目资金安排情况</w:t>
      </w:r>
      <w:bookmarkEnd w:id="10"/>
    </w:p>
    <w:p>
      <w:pPr>
        <w:spacing w:line="560" w:lineRule="exact"/>
        <w:ind w:firstLine="600" w:firstLineChars="200"/>
        <w:rPr>
          <w:rFonts w:hint="default" w:ascii="仿宋" w:hAnsi="仿宋" w:eastAsia="仿宋" w:cs="仿宋"/>
          <w:sz w:val="30"/>
          <w:szCs w:val="30"/>
          <w:lang w:val="en-US" w:eastAsia="zh-CN"/>
        </w:rPr>
      </w:pPr>
      <w:bookmarkStart w:id="11" w:name="_Toc30045"/>
      <w:r>
        <w:rPr>
          <w:rFonts w:hint="eastAsia" w:ascii="仿宋" w:hAnsi="仿宋" w:eastAsia="仿宋" w:cs="仿宋"/>
          <w:sz w:val="30"/>
          <w:szCs w:val="30"/>
          <w:lang w:val="en-US" w:eastAsia="zh-CN"/>
        </w:rPr>
        <w:t>2023年县级衔接资金乡村振兴资金项目资金来源自2023年的年初预算，2023年县级衔接资金乡村振兴资金项目资金预算金额为2191231.21元。本项目资金及时到位率100%。</w:t>
      </w:r>
    </w:p>
    <w:p>
      <w:pPr>
        <w:numPr>
          <w:ilvl w:val="0"/>
          <w:numId w:val="0"/>
        </w:numPr>
        <w:adjustRightInd w:val="0"/>
        <w:spacing w:line="560" w:lineRule="exact"/>
        <w:ind w:firstLine="602" w:firstLineChars="200"/>
        <w:outlineLvl w:val="1"/>
        <w:rPr>
          <w:rFonts w:ascii="仿宋" w:hAnsi="仿宋" w:eastAsia="仿宋" w:cs="仿宋"/>
          <w:b/>
          <w:bCs/>
          <w:sz w:val="30"/>
          <w:szCs w:val="30"/>
        </w:rPr>
      </w:pPr>
      <w:r>
        <w:rPr>
          <w:rFonts w:hint="eastAsia" w:ascii="仿宋" w:hAnsi="仿宋" w:eastAsia="仿宋" w:cs="仿宋"/>
          <w:b/>
          <w:bCs/>
          <w:kern w:val="2"/>
          <w:sz w:val="30"/>
          <w:szCs w:val="30"/>
          <w:lang w:val="en-US" w:eastAsia="zh-CN" w:bidi="ar-SA"/>
        </w:rPr>
        <w:t>（三）</w:t>
      </w:r>
      <w:r>
        <w:rPr>
          <w:rFonts w:hint="eastAsia" w:ascii="仿宋" w:hAnsi="仿宋" w:eastAsia="仿宋" w:cs="仿宋"/>
          <w:b/>
          <w:bCs/>
          <w:sz w:val="30"/>
          <w:szCs w:val="30"/>
        </w:rPr>
        <w:t>项目资金使用情况</w:t>
      </w:r>
      <w:bookmarkEnd w:id="11"/>
    </w:p>
    <w:p>
      <w:pPr>
        <w:spacing w:line="560" w:lineRule="exact"/>
        <w:ind w:firstLine="600" w:firstLineChars="200"/>
        <w:rPr>
          <w:rFonts w:hint="eastAsia" w:ascii="仿宋" w:hAnsi="仿宋" w:eastAsia="仿宋" w:cs="仿宋"/>
          <w:sz w:val="30"/>
          <w:szCs w:val="30"/>
          <w:lang w:val="en-US" w:eastAsia="zh-CN"/>
        </w:rPr>
      </w:pPr>
      <w:bookmarkStart w:id="12" w:name="_Toc17207"/>
      <w:r>
        <w:rPr>
          <w:rFonts w:hint="eastAsia" w:ascii="仿宋" w:hAnsi="仿宋" w:eastAsia="仿宋" w:cs="仿宋"/>
          <w:sz w:val="30"/>
          <w:szCs w:val="30"/>
          <w:lang w:val="en-US" w:eastAsia="zh-CN"/>
        </w:rPr>
        <w:t>截止2023年12月31日，本单位2023年县级衔接资金乡村振兴资金项目支出金额为2191231.21元，支付进度率100.00%。</w:t>
      </w:r>
    </w:p>
    <w:p>
      <w:pPr>
        <w:numPr>
          <w:ilvl w:val="0"/>
          <w:numId w:val="0"/>
        </w:numPr>
        <w:adjustRightInd w:val="0"/>
        <w:spacing w:line="560" w:lineRule="exact"/>
        <w:ind w:firstLine="602" w:firstLineChars="200"/>
        <w:outlineLvl w:val="1"/>
        <w:rPr>
          <w:rFonts w:ascii="仿宋" w:hAnsi="仿宋" w:eastAsia="仿宋" w:cs="仿宋"/>
          <w:b/>
          <w:bCs/>
          <w:sz w:val="30"/>
          <w:szCs w:val="30"/>
        </w:rPr>
      </w:pPr>
      <w:r>
        <w:rPr>
          <w:rFonts w:hint="eastAsia" w:ascii="仿宋" w:hAnsi="仿宋" w:eastAsia="仿宋" w:cs="仿宋"/>
          <w:b/>
          <w:bCs/>
          <w:kern w:val="2"/>
          <w:sz w:val="30"/>
          <w:szCs w:val="30"/>
          <w:lang w:val="en-US" w:eastAsia="zh-CN" w:bidi="ar-SA"/>
        </w:rPr>
        <w:t>（四）</w:t>
      </w:r>
      <w:r>
        <w:rPr>
          <w:rFonts w:hint="eastAsia" w:ascii="仿宋" w:hAnsi="仿宋" w:eastAsia="仿宋" w:cs="仿宋"/>
          <w:b/>
          <w:bCs/>
          <w:sz w:val="30"/>
          <w:szCs w:val="30"/>
        </w:rPr>
        <w:t>项目资金管理情况</w:t>
      </w:r>
      <w:bookmarkEnd w:id="12"/>
    </w:p>
    <w:p>
      <w:pPr>
        <w:spacing w:line="560" w:lineRule="exact"/>
        <w:ind w:firstLine="600" w:firstLineChars="200"/>
        <w:rPr>
          <w:rFonts w:hint="eastAsia" w:ascii="仿宋" w:hAnsi="仿宋" w:eastAsia="仿宋" w:cs="仿宋"/>
          <w:sz w:val="30"/>
          <w:szCs w:val="30"/>
          <w:lang w:val="en-US" w:eastAsia="zh-CN"/>
        </w:rPr>
      </w:pPr>
      <w:bookmarkStart w:id="13" w:name="_Toc12313"/>
      <w:r>
        <w:rPr>
          <w:rFonts w:hint="eastAsia" w:ascii="仿宋" w:hAnsi="仿宋" w:eastAsia="仿宋" w:cs="仿宋"/>
          <w:sz w:val="30"/>
          <w:szCs w:val="30"/>
          <w:lang w:val="en-US" w:eastAsia="zh-CN"/>
        </w:rPr>
        <w:t>本所在项目实施时，虽未制定专门的资金管理办法，但在项目实施过程中严格执行白沙县项目实施及报账程序，对项目供应商按竞争性谈判形式确认，在项目支出时均有出具审计报告及通过验收方才付款。</w:t>
      </w:r>
    </w:p>
    <w:p>
      <w:pPr>
        <w:numPr>
          <w:ilvl w:val="0"/>
          <w:numId w:val="1"/>
        </w:numPr>
        <w:spacing w:line="560" w:lineRule="exact"/>
        <w:ind w:firstLine="602" w:firstLineChars="200"/>
        <w:outlineLvl w:val="0"/>
        <w:rPr>
          <w:rFonts w:ascii="黑体" w:hAnsi="黑体" w:eastAsia="黑体" w:cs="黑体"/>
          <w:b/>
          <w:bCs/>
          <w:sz w:val="30"/>
          <w:szCs w:val="30"/>
        </w:rPr>
      </w:pPr>
      <w:r>
        <w:rPr>
          <w:rFonts w:hint="eastAsia" w:ascii="黑体" w:hAnsi="黑体" w:eastAsia="黑体" w:cs="黑体"/>
          <w:b/>
          <w:bCs/>
          <w:sz w:val="30"/>
          <w:szCs w:val="30"/>
        </w:rPr>
        <w:t>项目绩效情况</w:t>
      </w:r>
      <w:bookmarkEnd w:id="13"/>
    </w:p>
    <w:p>
      <w:pPr>
        <w:numPr>
          <w:ilvl w:val="0"/>
          <w:numId w:val="4"/>
        </w:numPr>
        <w:spacing w:line="560" w:lineRule="exact"/>
        <w:ind w:firstLine="602" w:firstLineChars="200"/>
        <w:outlineLvl w:val="1"/>
        <w:rPr>
          <w:rFonts w:ascii="仿宋" w:hAnsi="仿宋" w:eastAsia="仿宋" w:cs="仿宋"/>
          <w:b/>
          <w:bCs/>
          <w:sz w:val="30"/>
          <w:szCs w:val="30"/>
        </w:rPr>
      </w:pPr>
      <w:bookmarkStart w:id="14" w:name="_Toc15821"/>
      <w:r>
        <w:rPr>
          <w:rFonts w:hint="eastAsia" w:ascii="仿宋" w:hAnsi="仿宋" w:eastAsia="仿宋" w:cs="仿宋"/>
          <w:b/>
          <w:bCs/>
          <w:sz w:val="30"/>
          <w:szCs w:val="30"/>
        </w:rPr>
        <w:t>项目绩效目标完成情况</w:t>
      </w:r>
      <w:bookmarkEnd w:id="14"/>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1.项目的经济性分析</w:t>
      </w:r>
    </w:p>
    <w:p>
      <w:pPr>
        <w:spacing w:line="560" w:lineRule="exact"/>
        <w:ind w:firstLine="602" w:firstLineChars="200"/>
        <w:rPr>
          <w:rFonts w:hint="eastAsia" w:ascii="仿宋" w:hAnsi="仿宋" w:eastAsia="仿宋" w:cs="仿宋"/>
          <w:sz w:val="30"/>
          <w:szCs w:val="30"/>
          <w:lang w:val="en-US" w:eastAsia="zh-CN"/>
        </w:rPr>
      </w:pPr>
      <w:r>
        <w:rPr>
          <w:rFonts w:hint="eastAsia" w:ascii="仿宋" w:hAnsi="仿宋" w:eastAsia="仿宋" w:cs="仿宋"/>
          <w:b/>
          <w:bCs/>
          <w:sz w:val="30"/>
          <w:szCs w:val="30"/>
        </w:rPr>
        <w:t>项目成本（预算）控制情况</w:t>
      </w:r>
      <w:r>
        <w:rPr>
          <w:rFonts w:hint="eastAsia" w:ascii="仿宋" w:hAnsi="仿宋" w:eastAsia="仿宋" w:cs="仿宋"/>
          <w:b/>
          <w:bCs/>
          <w:sz w:val="30"/>
          <w:szCs w:val="30"/>
          <w:lang w:eastAsia="zh-CN"/>
        </w:rPr>
        <w:t>：</w:t>
      </w:r>
      <w:r>
        <w:rPr>
          <w:rFonts w:hint="eastAsia" w:ascii="仿宋" w:hAnsi="仿宋" w:eastAsia="仿宋" w:cs="仿宋"/>
          <w:sz w:val="30"/>
          <w:szCs w:val="30"/>
          <w:lang w:val="en-US" w:eastAsia="zh-CN"/>
        </w:rPr>
        <w:t>本项目年初预算安排2191231.21元，全部用于2023年度本单位县级衔接资金乡村振兴资金，用于支付2023年度本白沙县油茶产业加工基地项目，拟将现状白沙生姜冷藏及加工 综合利用项目（白沙贡姜研究中心）场址建筑翻新改造。项目内容符合我单位需求，本年项目支付金额2191231.21元，预算资金支付率为100%。</w:t>
      </w:r>
    </w:p>
    <w:p>
      <w:pPr>
        <w:spacing w:line="560" w:lineRule="exact"/>
        <w:ind w:firstLine="602" w:firstLineChars="200"/>
        <w:rPr>
          <w:rFonts w:hint="eastAsia" w:ascii="仿宋" w:hAnsi="仿宋" w:eastAsia="仿宋" w:cs="仿宋"/>
          <w:sz w:val="30"/>
          <w:szCs w:val="30"/>
        </w:rPr>
      </w:pPr>
      <w:r>
        <w:rPr>
          <w:rFonts w:hint="eastAsia" w:ascii="仿宋" w:hAnsi="仿宋" w:eastAsia="仿宋" w:cs="仿宋"/>
          <w:b/>
          <w:bCs/>
          <w:sz w:val="30"/>
          <w:szCs w:val="30"/>
        </w:rPr>
        <w:t>项目成本（预算）节约情况</w:t>
      </w:r>
      <w:r>
        <w:rPr>
          <w:rFonts w:hint="eastAsia" w:ascii="仿宋" w:hAnsi="仿宋" w:eastAsia="仿宋" w:cs="仿宋"/>
          <w:b/>
          <w:bCs/>
          <w:sz w:val="30"/>
          <w:szCs w:val="30"/>
          <w:lang w:eastAsia="zh-CN"/>
        </w:rPr>
        <w:t>：</w:t>
      </w:r>
      <w:r>
        <w:rPr>
          <w:rFonts w:hint="eastAsia" w:ascii="仿宋" w:hAnsi="仿宋" w:eastAsia="仿宋" w:cs="仿宋"/>
          <w:sz w:val="30"/>
          <w:szCs w:val="30"/>
        </w:rPr>
        <w:t>项目经费根据项目内容确定，明确调查时间，严格项目开支管理，严格控制经费使用，无重复开支和乱开支现象，项目开支</w:t>
      </w:r>
      <w:r>
        <w:rPr>
          <w:rFonts w:hint="eastAsia" w:ascii="仿宋" w:hAnsi="仿宋" w:eastAsia="仿宋" w:cs="仿宋"/>
          <w:sz w:val="30"/>
          <w:szCs w:val="30"/>
          <w:lang w:val="en-US" w:eastAsia="zh-CN"/>
        </w:rPr>
        <w:t>2191231.21</w:t>
      </w:r>
      <w:r>
        <w:rPr>
          <w:rFonts w:hint="eastAsia" w:ascii="仿宋" w:hAnsi="仿宋" w:eastAsia="仿宋" w:cs="仿宋"/>
          <w:sz w:val="30"/>
          <w:szCs w:val="30"/>
        </w:rPr>
        <w:t>元，符合项目预算规定，没有超支与挪用现象。</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2.项目的效率性分析</w:t>
      </w:r>
    </w:p>
    <w:p>
      <w:pPr>
        <w:spacing w:line="560" w:lineRule="exact"/>
        <w:ind w:firstLine="602" w:firstLineChars="200"/>
        <w:rPr>
          <w:rFonts w:hint="eastAsia" w:ascii="仿宋" w:hAnsi="仿宋" w:eastAsia="仿宋" w:cs="仿宋"/>
          <w:sz w:val="30"/>
          <w:szCs w:val="30"/>
        </w:rPr>
      </w:pPr>
      <w:r>
        <w:rPr>
          <w:rFonts w:hint="eastAsia" w:ascii="仿宋" w:hAnsi="仿宋" w:eastAsia="仿宋" w:cs="仿宋"/>
          <w:b/>
          <w:bCs/>
          <w:sz w:val="30"/>
          <w:szCs w:val="30"/>
        </w:rPr>
        <w:t>项目的实施进度</w:t>
      </w:r>
      <w:r>
        <w:rPr>
          <w:rFonts w:hint="eastAsia" w:ascii="仿宋" w:hAnsi="仿宋" w:eastAsia="仿宋" w:cs="仿宋"/>
          <w:b/>
          <w:bCs/>
          <w:sz w:val="30"/>
          <w:szCs w:val="30"/>
          <w:lang w:eastAsia="zh-CN"/>
        </w:rPr>
        <w:t>：</w:t>
      </w:r>
      <w:r>
        <w:rPr>
          <w:rFonts w:hint="eastAsia" w:ascii="仿宋" w:hAnsi="仿宋" w:eastAsia="仿宋" w:cs="仿宋"/>
          <w:sz w:val="30"/>
          <w:szCs w:val="30"/>
          <w:lang w:val="en-US" w:eastAsia="zh-CN"/>
        </w:rPr>
        <w:t>本单位根据打造成为国家级山茶油乡村振兴示范项目，推动白沙县成为全国油茶产业富民重点县，促进白沙县三农经济的强劲增长</w:t>
      </w:r>
      <w:r>
        <w:rPr>
          <w:rFonts w:hint="eastAsia" w:ascii="仿宋" w:hAnsi="仿宋" w:eastAsia="仿宋" w:cs="仿宋"/>
          <w:kern w:val="2"/>
          <w:sz w:val="30"/>
          <w:szCs w:val="30"/>
          <w:lang w:val="en-US" w:eastAsia="zh-CN" w:bidi="ar-SA"/>
        </w:rPr>
        <w:t>费用</w:t>
      </w:r>
      <w:r>
        <w:rPr>
          <w:rFonts w:hint="eastAsia" w:ascii="仿宋" w:hAnsi="仿宋" w:eastAsia="仿宋" w:cs="仿宋"/>
          <w:sz w:val="30"/>
          <w:szCs w:val="30"/>
          <w:lang w:val="en-US" w:eastAsia="zh-CN"/>
        </w:rPr>
        <w:t>已在2023年完成支付，</w:t>
      </w:r>
      <w:r>
        <w:rPr>
          <w:rFonts w:hint="eastAsia" w:ascii="仿宋" w:hAnsi="仿宋" w:eastAsia="仿宋" w:cs="仿宋"/>
          <w:kern w:val="2"/>
          <w:sz w:val="30"/>
          <w:szCs w:val="30"/>
          <w:lang w:val="en-US" w:eastAsia="zh-CN" w:bidi="ar-SA"/>
        </w:rPr>
        <w:t>给予</w:t>
      </w:r>
      <w:r>
        <w:rPr>
          <w:rFonts w:hint="eastAsia" w:ascii="仿宋" w:hAnsi="仿宋" w:eastAsia="仿宋" w:cs="仿宋"/>
          <w:sz w:val="30"/>
          <w:szCs w:val="30"/>
          <w:lang w:val="en-US" w:eastAsia="zh-CN"/>
        </w:rPr>
        <w:t>本单位</w:t>
      </w:r>
      <w:r>
        <w:rPr>
          <w:rFonts w:hint="eastAsia" w:ascii="仿宋" w:hAnsi="仿宋" w:eastAsia="仿宋" w:cs="仿宋"/>
          <w:kern w:val="2"/>
          <w:sz w:val="30"/>
          <w:szCs w:val="30"/>
          <w:lang w:val="en-US" w:eastAsia="zh-CN" w:bidi="ar-SA"/>
        </w:rPr>
        <w:t>县级衔接资金乡村振兴资金均已按</w:t>
      </w:r>
      <w:r>
        <w:rPr>
          <w:rFonts w:hint="eastAsia" w:ascii="仿宋" w:hAnsi="仿宋" w:eastAsia="仿宋" w:cs="仿宋"/>
          <w:sz w:val="30"/>
          <w:szCs w:val="30"/>
          <w:lang w:val="en-US" w:eastAsia="zh-CN"/>
        </w:rPr>
        <w:t>标准完成支出，</w:t>
      </w:r>
      <w:r>
        <w:rPr>
          <w:rFonts w:hint="eastAsia" w:ascii="仿宋" w:hAnsi="仿宋" w:eastAsia="仿宋" w:cs="仿宋"/>
          <w:kern w:val="2"/>
          <w:sz w:val="30"/>
          <w:szCs w:val="30"/>
          <w:lang w:val="en-US" w:eastAsia="zh-CN" w:bidi="ar-SA"/>
        </w:rPr>
        <w:t>完成白沙县油茶产业加工基地项目工程项目建设。</w:t>
      </w:r>
    </w:p>
    <w:p>
      <w:pPr>
        <w:spacing w:line="560" w:lineRule="exact"/>
        <w:ind w:firstLine="602" w:firstLineChars="200"/>
        <w:rPr>
          <w:rFonts w:hint="eastAsia" w:ascii="仿宋" w:hAnsi="仿宋" w:eastAsia="仿宋" w:cs="仿宋"/>
          <w:color w:val="FF0000"/>
          <w:kern w:val="2"/>
          <w:sz w:val="30"/>
          <w:szCs w:val="30"/>
          <w:highlight w:val="yellow"/>
          <w:lang w:val="en-US" w:eastAsia="zh-CN" w:bidi="ar-SA"/>
        </w:rPr>
      </w:pPr>
      <w:r>
        <w:rPr>
          <w:rFonts w:hint="eastAsia" w:ascii="仿宋" w:hAnsi="仿宋" w:eastAsia="仿宋" w:cs="仿宋"/>
          <w:b/>
          <w:bCs/>
          <w:sz w:val="30"/>
          <w:szCs w:val="30"/>
        </w:rPr>
        <w:t>项目完成质量</w:t>
      </w:r>
      <w:r>
        <w:rPr>
          <w:rFonts w:hint="eastAsia" w:ascii="仿宋" w:hAnsi="仿宋" w:eastAsia="仿宋" w:cs="仿宋"/>
          <w:b/>
          <w:bCs/>
          <w:sz w:val="30"/>
          <w:szCs w:val="30"/>
          <w:lang w:eastAsia="zh-CN"/>
        </w:rPr>
        <w:t>：</w:t>
      </w:r>
      <w:r>
        <w:rPr>
          <w:rFonts w:hint="eastAsia" w:ascii="仿宋" w:hAnsi="仿宋" w:eastAsia="仿宋" w:cs="仿宋"/>
          <w:sz w:val="30"/>
          <w:szCs w:val="30"/>
          <w:lang w:val="en-US" w:eastAsia="zh-CN"/>
        </w:rPr>
        <w:t>项目实施前，已预先制定实施计划及费用分配比例，</w:t>
      </w:r>
      <w:r>
        <w:rPr>
          <w:rFonts w:hint="eastAsia" w:ascii="仿宋" w:hAnsi="仿宋" w:eastAsia="仿宋" w:cs="仿宋"/>
          <w:kern w:val="2"/>
          <w:sz w:val="30"/>
          <w:szCs w:val="30"/>
          <w:highlight w:val="none"/>
          <w:lang w:val="en-US" w:eastAsia="zh-CN" w:bidi="ar-SA"/>
        </w:rPr>
        <w:t>白沙县油茶产业加工基地项目工程项目建设目前已进入竣工决算阶段。</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3.项目的有效性分析</w:t>
      </w:r>
    </w:p>
    <w:p>
      <w:pPr>
        <w:spacing w:line="560" w:lineRule="exact"/>
        <w:ind w:firstLine="602" w:firstLineChars="200"/>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项目预期目标完成程度：</w:t>
      </w:r>
      <w:r>
        <w:rPr>
          <w:rFonts w:hint="eastAsia" w:ascii="仿宋" w:hAnsi="仿宋" w:eastAsia="仿宋" w:cs="仿宋"/>
          <w:sz w:val="30"/>
          <w:szCs w:val="30"/>
          <w:lang w:val="en-US" w:eastAsia="zh-CN"/>
        </w:rPr>
        <w:t>该项目实施过程已完全按年初编制的预算计划完成。项目预设的各项绩效目标中产出数量指标均已完成。</w:t>
      </w:r>
    </w:p>
    <w:p>
      <w:pPr>
        <w:spacing w:line="560" w:lineRule="exact"/>
        <w:ind w:firstLine="602" w:firstLineChars="200"/>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项目实施对经济和社会的影响：</w:t>
      </w:r>
      <w:r>
        <w:rPr>
          <w:rFonts w:hint="eastAsia" w:ascii="仿宋" w:hAnsi="仿宋" w:eastAsia="仿宋" w:cs="仿宋"/>
          <w:sz w:val="30"/>
          <w:szCs w:val="30"/>
          <w:lang w:val="en-US" w:eastAsia="zh-CN"/>
        </w:rPr>
        <w:t>该项目的实施，保障油茶产业加工基地工作中有序的开展，把白沙打造成为全省山茶油的育苗供应基地、科研基地、科技成果 转化输出基地、品牌文化推广中心，成为海南省唯一的高标准山茶油加工生产基地，从而带动经济发展。</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4.项目的可持续性分析</w:t>
      </w:r>
    </w:p>
    <w:p>
      <w:pPr>
        <w:spacing w:line="560" w:lineRule="exact"/>
        <w:ind w:firstLine="600" w:firstLineChars="200"/>
        <w:rPr>
          <w:rFonts w:hint="eastAsia" w:ascii="仿宋" w:hAnsi="仿宋" w:eastAsia="仿宋" w:cs="仿宋"/>
          <w:sz w:val="30"/>
          <w:szCs w:val="30"/>
          <w:lang w:val="en-US" w:eastAsia="zh-CN"/>
        </w:rPr>
      </w:pPr>
      <w:bookmarkStart w:id="15" w:name="_Toc20630"/>
      <w:r>
        <w:rPr>
          <w:rFonts w:hint="eastAsia" w:ascii="仿宋" w:hAnsi="仿宋" w:eastAsia="仿宋" w:cs="仿宋"/>
          <w:sz w:val="30"/>
          <w:szCs w:val="30"/>
          <w:lang w:val="en-US" w:eastAsia="zh-CN"/>
        </w:rPr>
        <w:t>项目作为本单位一次性项目，系保障人民群众健康的必要条件，项目可持续性较好。</w:t>
      </w:r>
    </w:p>
    <w:bookmarkEnd w:id="15"/>
    <w:p>
      <w:pPr>
        <w:numPr>
          <w:ilvl w:val="0"/>
          <w:numId w:val="1"/>
        </w:numPr>
        <w:spacing w:line="560" w:lineRule="exact"/>
        <w:ind w:firstLine="602" w:firstLineChars="200"/>
        <w:outlineLvl w:val="0"/>
        <w:rPr>
          <w:rFonts w:ascii="黑体" w:hAnsi="黑体" w:eastAsia="黑体" w:cs="黑体"/>
          <w:b/>
          <w:bCs/>
          <w:sz w:val="30"/>
          <w:szCs w:val="30"/>
        </w:rPr>
      </w:pPr>
      <w:bookmarkStart w:id="16" w:name="_Toc31169"/>
      <w:r>
        <w:rPr>
          <w:rFonts w:hint="eastAsia" w:ascii="黑体" w:hAnsi="黑体" w:eastAsia="黑体" w:cs="黑体"/>
          <w:b/>
          <w:bCs/>
          <w:sz w:val="30"/>
          <w:szCs w:val="30"/>
        </w:rPr>
        <w:t>综合评价结论</w:t>
      </w:r>
      <w:bookmarkEnd w:id="16"/>
    </w:p>
    <w:p>
      <w:pPr>
        <w:keepNext w:val="0"/>
        <w:keepLines w:val="0"/>
        <w:pageBreakBefore w:val="0"/>
        <w:kinsoku/>
        <w:wordWrap/>
        <w:overflowPunct/>
        <w:topLinePunct w:val="0"/>
        <w:autoSpaceDE/>
        <w:autoSpaceDN/>
        <w:bidi w:val="0"/>
        <w:adjustRightInd/>
        <w:spacing w:line="560" w:lineRule="exact"/>
        <w:ind w:firstLine="600" w:firstLineChars="200"/>
        <w:jc w:val="both"/>
        <w:textAlignment w:val="auto"/>
        <w:rPr>
          <w:rFonts w:hint="eastAsia" w:ascii="仿宋" w:hAnsi="仿宋" w:eastAsia="仿宋" w:cs="仿宋"/>
          <w:b/>
          <w:bCs/>
          <w:color w:val="FF0000"/>
          <w:sz w:val="30"/>
          <w:szCs w:val="30"/>
          <w:lang w:val="en-US" w:eastAsia="zh-CN"/>
        </w:rPr>
      </w:pPr>
      <w:r>
        <w:rPr>
          <w:rFonts w:hint="eastAsia" w:ascii="仿宋" w:hAnsi="仿宋" w:eastAsia="仿宋" w:cs="仿宋"/>
          <w:sz w:val="30"/>
          <w:szCs w:val="30"/>
          <w:lang w:val="en-US" w:eastAsia="zh-CN"/>
        </w:rPr>
        <w:t>项目绩效自评工作小组按照项目评价指标表，从项目决策、项目管理、项目绩效三方面对项目进行综合评价，对各项指标进行综合打分；经评价，我所县级衔接资金乡村振兴资金得分为92分，评价等次为优秀，项目绩效目标基本达到了预期设定的指标。绩效自评打分情况详见后附附件《统筹安排项目财政支出绩效评价指标体系评分表》</w:t>
      </w:r>
      <w:r>
        <w:rPr>
          <w:rFonts w:hint="eastAsia" w:ascii="楷体" w:hAnsi="楷体" w:eastAsia="楷体" w:cs="楷体"/>
          <w:sz w:val="32"/>
          <w:szCs w:val="32"/>
          <w:highlight w:val="none"/>
          <w:lang w:val="en-US" w:eastAsia="zh-CN"/>
        </w:rPr>
        <w:t>。</w:t>
      </w:r>
    </w:p>
    <w:p>
      <w:pPr>
        <w:spacing w:line="500" w:lineRule="exact"/>
        <w:jc w:val="center"/>
        <w:rPr>
          <w:rFonts w:ascii="仿宋" w:hAnsi="仿宋" w:eastAsia="仿宋" w:cs="仿宋"/>
          <w:sz w:val="24"/>
        </w:rPr>
      </w:pPr>
      <w:r>
        <w:rPr>
          <w:rFonts w:hint="eastAsia" w:ascii="仿宋" w:hAnsi="仿宋" w:eastAsia="仿宋" w:cs="仿宋"/>
          <w:b/>
          <w:bCs/>
          <w:sz w:val="24"/>
        </w:rPr>
        <w:t>项目绩效评价得分汇总表</w:t>
      </w:r>
    </w:p>
    <w:tbl>
      <w:tblPr>
        <w:tblStyle w:val="13"/>
        <w:tblW w:w="8332" w:type="dxa"/>
        <w:tblInd w:w="118" w:type="dxa"/>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378"/>
        <w:gridCol w:w="959"/>
        <w:gridCol w:w="959"/>
        <w:gridCol w:w="1232"/>
        <w:gridCol w:w="3804"/>
      </w:tblGrid>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68" w:hRule="atLeast"/>
          <w:tblHeader/>
        </w:trPr>
        <w:tc>
          <w:tcPr>
            <w:tcW w:w="1378" w:type="dxa"/>
            <w:tcBorders>
              <w:tl2br w:val="nil"/>
              <w:tr2bl w:val="nil"/>
            </w:tcBorders>
            <w:vAlign w:val="center"/>
          </w:tcPr>
          <w:p>
            <w:pPr>
              <w:widowControl/>
              <w:adjustRightInd w:val="0"/>
              <w:snapToGrid w:val="0"/>
              <w:jc w:val="center"/>
              <w:rPr>
                <w:rFonts w:ascii="仿宋" w:hAnsi="仿宋" w:eastAsia="仿宋" w:cs="仿宋"/>
                <w:b/>
                <w:bCs/>
                <w:szCs w:val="21"/>
              </w:rPr>
            </w:pPr>
            <w:r>
              <w:rPr>
                <w:rFonts w:hint="eastAsia" w:ascii="仿宋" w:hAnsi="仿宋" w:eastAsia="仿宋" w:cs="仿宋"/>
                <w:b/>
                <w:bCs/>
                <w:szCs w:val="21"/>
              </w:rPr>
              <w:t>评价指标</w:t>
            </w:r>
          </w:p>
        </w:tc>
        <w:tc>
          <w:tcPr>
            <w:tcW w:w="959" w:type="dxa"/>
            <w:tcBorders>
              <w:tl2br w:val="nil"/>
              <w:tr2bl w:val="nil"/>
            </w:tcBorders>
            <w:vAlign w:val="center"/>
          </w:tcPr>
          <w:p>
            <w:pPr>
              <w:widowControl/>
              <w:adjustRightInd w:val="0"/>
              <w:snapToGrid w:val="0"/>
              <w:jc w:val="center"/>
              <w:rPr>
                <w:rFonts w:ascii="仿宋" w:hAnsi="仿宋" w:eastAsia="仿宋" w:cs="仿宋"/>
                <w:b/>
                <w:bCs/>
                <w:szCs w:val="21"/>
              </w:rPr>
            </w:pPr>
            <w:r>
              <w:rPr>
                <w:rFonts w:hint="eastAsia" w:ascii="仿宋" w:hAnsi="仿宋" w:eastAsia="仿宋" w:cs="仿宋"/>
                <w:b/>
                <w:bCs/>
                <w:szCs w:val="21"/>
              </w:rPr>
              <w:t>分值</w:t>
            </w:r>
          </w:p>
        </w:tc>
        <w:tc>
          <w:tcPr>
            <w:tcW w:w="959" w:type="dxa"/>
            <w:tcBorders>
              <w:tl2br w:val="nil"/>
              <w:tr2bl w:val="nil"/>
            </w:tcBorders>
            <w:vAlign w:val="center"/>
          </w:tcPr>
          <w:p>
            <w:pPr>
              <w:widowControl/>
              <w:adjustRightInd w:val="0"/>
              <w:snapToGrid w:val="0"/>
              <w:jc w:val="center"/>
              <w:rPr>
                <w:rFonts w:ascii="仿宋" w:hAnsi="仿宋" w:eastAsia="仿宋" w:cs="仿宋"/>
                <w:b/>
                <w:bCs/>
                <w:szCs w:val="21"/>
              </w:rPr>
            </w:pPr>
            <w:r>
              <w:rPr>
                <w:rFonts w:hint="eastAsia" w:ascii="仿宋" w:hAnsi="仿宋" w:eastAsia="仿宋" w:cs="仿宋"/>
                <w:b/>
                <w:bCs/>
                <w:szCs w:val="21"/>
              </w:rPr>
              <w:t>得分</w:t>
            </w:r>
          </w:p>
        </w:tc>
        <w:tc>
          <w:tcPr>
            <w:tcW w:w="1232" w:type="dxa"/>
            <w:tcBorders>
              <w:tl2br w:val="nil"/>
              <w:tr2bl w:val="nil"/>
            </w:tcBorders>
            <w:vAlign w:val="center"/>
          </w:tcPr>
          <w:p>
            <w:pPr>
              <w:widowControl/>
              <w:adjustRightInd w:val="0"/>
              <w:snapToGrid w:val="0"/>
              <w:jc w:val="center"/>
              <w:rPr>
                <w:rFonts w:ascii="仿宋" w:hAnsi="仿宋" w:eastAsia="仿宋" w:cs="仿宋"/>
                <w:b/>
                <w:bCs/>
                <w:szCs w:val="21"/>
              </w:rPr>
            </w:pPr>
            <w:r>
              <w:rPr>
                <w:rFonts w:hint="eastAsia" w:ascii="仿宋" w:hAnsi="仿宋" w:eastAsia="仿宋" w:cs="仿宋"/>
                <w:b/>
                <w:bCs/>
                <w:szCs w:val="21"/>
              </w:rPr>
              <w:t>绩效等级</w:t>
            </w:r>
          </w:p>
        </w:tc>
        <w:tc>
          <w:tcPr>
            <w:tcW w:w="3804" w:type="dxa"/>
            <w:tcBorders>
              <w:tl2br w:val="nil"/>
              <w:tr2bl w:val="nil"/>
            </w:tcBorders>
            <w:vAlign w:val="center"/>
          </w:tcPr>
          <w:p>
            <w:pPr>
              <w:widowControl/>
              <w:adjustRightInd w:val="0"/>
              <w:snapToGrid w:val="0"/>
              <w:jc w:val="center"/>
              <w:rPr>
                <w:rFonts w:ascii="仿宋" w:hAnsi="仿宋" w:eastAsia="仿宋" w:cs="仿宋"/>
                <w:b/>
                <w:bCs/>
                <w:szCs w:val="21"/>
              </w:rPr>
            </w:pPr>
            <w:r>
              <w:rPr>
                <w:rFonts w:hint="eastAsia" w:ascii="仿宋" w:hAnsi="仿宋" w:eastAsia="仿宋" w:cs="仿宋"/>
                <w:b/>
                <w:bCs/>
                <w:szCs w:val="21"/>
              </w:rPr>
              <w:t>绩效等级标准</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c>
          <w:tcPr>
            <w:tcW w:w="1378" w:type="dxa"/>
            <w:tcBorders>
              <w:tl2br w:val="nil"/>
              <w:tr2bl w:val="nil"/>
            </w:tcBorders>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项目决策</w:t>
            </w:r>
          </w:p>
        </w:tc>
        <w:tc>
          <w:tcPr>
            <w:tcW w:w="959" w:type="dxa"/>
            <w:tcBorders>
              <w:tl2br w:val="nil"/>
              <w:tr2bl w:val="nil"/>
            </w:tcBorders>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20</w:t>
            </w:r>
          </w:p>
        </w:tc>
        <w:tc>
          <w:tcPr>
            <w:tcW w:w="959" w:type="dxa"/>
            <w:tcBorders>
              <w:tl2br w:val="nil"/>
              <w:tr2bl w:val="nil"/>
            </w:tcBorders>
            <w:vAlign w:val="center"/>
          </w:tcPr>
          <w:p>
            <w:pPr>
              <w:widowControl/>
              <w:adjustRightInd w:val="0"/>
              <w:snapToGrid w:val="0"/>
              <w:jc w:val="center"/>
              <w:rPr>
                <w:rFonts w:hint="default" w:ascii="仿宋" w:hAnsi="仿宋" w:eastAsia="仿宋" w:cs="仿宋"/>
                <w:szCs w:val="21"/>
                <w:lang w:val="en-US" w:eastAsia="zh-CN"/>
              </w:rPr>
            </w:pPr>
            <w:r>
              <w:rPr>
                <w:rFonts w:hint="eastAsia" w:ascii="仿宋" w:hAnsi="仿宋" w:eastAsia="仿宋" w:cs="仿宋"/>
                <w:szCs w:val="21"/>
                <w:lang w:val="en-US" w:eastAsia="zh-CN"/>
              </w:rPr>
              <w:t>17</w:t>
            </w:r>
          </w:p>
        </w:tc>
        <w:tc>
          <w:tcPr>
            <w:tcW w:w="1232" w:type="dxa"/>
            <w:tcBorders>
              <w:tl2br w:val="nil"/>
              <w:tr2bl w:val="nil"/>
            </w:tcBorders>
            <w:vAlign w:val="center"/>
          </w:tcPr>
          <w:p>
            <w:pPr>
              <w:widowControl/>
              <w:adjustRightInd w:val="0"/>
              <w:snapToGrid w:val="0"/>
              <w:jc w:val="center"/>
              <w:rPr>
                <w:rFonts w:hint="eastAsia" w:ascii="仿宋" w:hAnsi="仿宋" w:eastAsia="仿宋" w:cs="仿宋"/>
                <w:szCs w:val="21"/>
                <w:lang w:val="en-US" w:eastAsia="zh-CN"/>
              </w:rPr>
            </w:pPr>
            <w:r>
              <w:rPr>
                <w:rFonts w:hint="eastAsia" w:ascii="仿宋" w:hAnsi="仿宋" w:eastAsia="仿宋" w:cs="仿宋"/>
                <w:szCs w:val="21"/>
              </w:rPr>
              <w:t>良好</w:t>
            </w:r>
          </w:p>
        </w:tc>
        <w:tc>
          <w:tcPr>
            <w:tcW w:w="3804" w:type="dxa"/>
            <w:tcBorders>
              <w:tl2br w:val="nil"/>
              <w:tr2bl w:val="nil"/>
            </w:tcBorders>
          </w:tcPr>
          <w:p>
            <w:pPr>
              <w:widowControl/>
              <w:adjustRightInd w:val="0"/>
              <w:snapToGrid w:val="0"/>
              <w:jc w:val="left"/>
              <w:rPr>
                <w:rFonts w:ascii="仿宋" w:hAnsi="仿宋" w:eastAsia="仿宋" w:cs="仿宋"/>
                <w:szCs w:val="21"/>
              </w:rPr>
            </w:pPr>
            <w:r>
              <w:rPr>
                <w:rFonts w:hint="eastAsia" w:ascii="仿宋" w:hAnsi="仿宋" w:eastAsia="仿宋" w:cs="仿宋"/>
                <w:szCs w:val="21"/>
              </w:rPr>
              <w:t>优秀（18-20）、良好（16-17）、                一般（14-15）、较差（13分以下）</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c>
          <w:tcPr>
            <w:tcW w:w="1378" w:type="dxa"/>
            <w:tcBorders>
              <w:tl2br w:val="nil"/>
              <w:tr2bl w:val="nil"/>
            </w:tcBorders>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项目管理</w:t>
            </w:r>
          </w:p>
        </w:tc>
        <w:tc>
          <w:tcPr>
            <w:tcW w:w="959" w:type="dxa"/>
            <w:tcBorders>
              <w:tl2br w:val="nil"/>
              <w:tr2bl w:val="nil"/>
            </w:tcBorders>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25</w:t>
            </w:r>
          </w:p>
        </w:tc>
        <w:tc>
          <w:tcPr>
            <w:tcW w:w="959" w:type="dxa"/>
            <w:tcBorders>
              <w:tl2br w:val="nil"/>
              <w:tr2bl w:val="nil"/>
            </w:tcBorders>
            <w:vAlign w:val="center"/>
          </w:tcPr>
          <w:p>
            <w:pPr>
              <w:widowControl/>
              <w:adjustRightInd w:val="0"/>
              <w:snapToGrid w:val="0"/>
              <w:jc w:val="center"/>
              <w:rPr>
                <w:rFonts w:hint="default" w:ascii="仿宋" w:hAnsi="仿宋" w:eastAsia="仿宋" w:cs="仿宋"/>
                <w:szCs w:val="21"/>
                <w:lang w:val="en-US" w:eastAsia="zh-CN"/>
              </w:rPr>
            </w:pPr>
            <w:r>
              <w:rPr>
                <w:rFonts w:hint="eastAsia" w:ascii="仿宋" w:hAnsi="仿宋" w:eastAsia="仿宋" w:cs="仿宋"/>
                <w:szCs w:val="21"/>
                <w:lang w:val="en-US" w:eastAsia="zh-CN"/>
              </w:rPr>
              <w:t>23</w:t>
            </w:r>
          </w:p>
        </w:tc>
        <w:tc>
          <w:tcPr>
            <w:tcW w:w="1232" w:type="dxa"/>
            <w:tcBorders>
              <w:tl2br w:val="nil"/>
              <w:tr2bl w:val="nil"/>
            </w:tcBorders>
            <w:vAlign w:val="center"/>
          </w:tcPr>
          <w:p>
            <w:pPr>
              <w:widowControl/>
              <w:adjustRightInd w:val="0"/>
              <w:snapToGrid w:val="0"/>
              <w:jc w:val="center"/>
              <w:rPr>
                <w:rFonts w:hint="default" w:ascii="仿宋" w:hAnsi="仿宋" w:eastAsia="仿宋" w:cs="仿宋"/>
                <w:szCs w:val="21"/>
                <w:lang w:val="en-US" w:eastAsia="zh-CN"/>
              </w:rPr>
            </w:pPr>
            <w:r>
              <w:rPr>
                <w:rFonts w:hint="eastAsia" w:ascii="仿宋" w:hAnsi="仿宋" w:eastAsia="仿宋" w:cs="仿宋"/>
                <w:szCs w:val="21"/>
                <w:lang w:val="en-US" w:eastAsia="zh-CN"/>
              </w:rPr>
              <w:t>优秀</w:t>
            </w:r>
          </w:p>
        </w:tc>
        <w:tc>
          <w:tcPr>
            <w:tcW w:w="3804" w:type="dxa"/>
            <w:tcBorders>
              <w:tl2br w:val="nil"/>
              <w:tr2bl w:val="nil"/>
            </w:tcBorders>
          </w:tcPr>
          <w:p>
            <w:pPr>
              <w:widowControl/>
              <w:adjustRightInd w:val="0"/>
              <w:snapToGrid w:val="0"/>
              <w:jc w:val="left"/>
              <w:rPr>
                <w:rFonts w:ascii="仿宋" w:hAnsi="仿宋" w:eastAsia="仿宋" w:cs="仿宋"/>
                <w:szCs w:val="21"/>
              </w:rPr>
            </w:pPr>
            <w:r>
              <w:rPr>
                <w:rFonts w:hint="eastAsia" w:ascii="仿宋" w:hAnsi="仿宋" w:eastAsia="仿宋" w:cs="仿宋"/>
                <w:szCs w:val="21"/>
              </w:rPr>
              <w:t>优秀（22-25）、良好（20-21）、             一般（17-19）、较差（16分以下）</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502" w:hRule="atLeast"/>
        </w:trPr>
        <w:tc>
          <w:tcPr>
            <w:tcW w:w="1378" w:type="dxa"/>
            <w:tcBorders>
              <w:tl2br w:val="nil"/>
              <w:tr2bl w:val="nil"/>
            </w:tcBorders>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项目绩效</w:t>
            </w:r>
          </w:p>
        </w:tc>
        <w:tc>
          <w:tcPr>
            <w:tcW w:w="959" w:type="dxa"/>
            <w:tcBorders>
              <w:tl2br w:val="nil"/>
              <w:tr2bl w:val="nil"/>
            </w:tcBorders>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55</w:t>
            </w:r>
          </w:p>
        </w:tc>
        <w:tc>
          <w:tcPr>
            <w:tcW w:w="959" w:type="dxa"/>
            <w:tcBorders>
              <w:tl2br w:val="nil"/>
              <w:tr2bl w:val="nil"/>
            </w:tcBorders>
            <w:vAlign w:val="center"/>
          </w:tcPr>
          <w:p>
            <w:pPr>
              <w:widowControl/>
              <w:adjustRightInd w:val="0"/>
              <w:snapToGrid w:val="0"/>
              <w:jc w:val="center"/>
              <w:rPr>
                <w:rFonts w:hint="default" w:ascii="仿宋" w:hAnsi="仿宋" w:eastAsia="仿宋" w:cs="仿宋"/>
                <w:szCs w:val="21"/>
                <w:lang w:val="en-US" w:eastAsia="zh-CN"/>
              </w:rPr>
            </w:pPr>
            <w:r>
              <w:rPr>
                <w:rFonts w:hint="eastAsia" w:ascii="仿宋" w:hAnsi="仿宋" w:eastAsia="仿宋" w:cs="仿宋"/>
                <w:szCs w:val="21"/>
                <w:lang w:val="en-US" w:eastAsia="zh-CN"/>
              </w:rPr>
              <w:t>52</w:t>
            </w:r>
          </w:p>
        </w:tc>
        <w:tc>
          <w:tcPr>
            <w:tcW w:w="1232" w:type="dxa"/>
            <w:tcBorders>
              <w:tl2br w:val="nil"/>
              <w:tr2bl w:val="nil"/>
            </w:tcBorders>
            <w:vAlign w:val="center"/>
          </w:tcPr>
          <w:p>
            <w:pPr>
              <w:widowControl/>
              <w:adjustRightInd w:val="0"/>
              <w:snapToGrid w:val="0"/>
              <w:jc w:val="center"/>
              <w:rPr>
                <w:rFonts w:hint="default" w:ascii="仿宋" w:hAnsi="仿宋" w:eastAsia="仿宋" w:cs="仿宋"/>
                <w:szCs w:val="21"/>
                <w:lang w:val="en-US" w:eastAsia="zh-CN"/>
              </w:rPr>
            </w:pPr>
            <w:r>
              <w:rPr>
                <w:rFonts w:hint="eastAsia" w:ascii="仿宋" w:hAnsi="仿宋" w:eastAsia="仿宋" w:cs="仿宋"/>
                <w:szCs w:val="21"/>
                <w:lang w:val="en-US" w:eastAsia="zh-CN"/>
              </w:rPr>
              <w:t>优秀</w:t>
            </w:r>
          </w:p>
        </w:tc>
        <w:tc>
          <w:tcPr>
            <w:tcW w:w="3804" w:type="dxa"/>
            <w:tcBorders>
              <w:tl2br w:val="nil"/>
              <w:tr2bl w:val="nil"/>
            </w:tcBorders>
          </w:tcPr>
          <w:p>
            <w:pPr>
              <w:widowControl/>
              <w:adjustRightInd w:val="0"/>
              <w:snapToGrid w:val="0"/>
              <w:jc w:val="left"/>
              <w:rPr>
                <w:rFonts w:ascii="仿宋" w:hAnsi="仿宋" w:eastAsia="仿宋" w:cs="仿宋"/>
                <w:szCs w:val="21"/>
              </w:rPr>
            </w:pPr>
            <w:r>
              <w:rPr>
                <w:rFonts w:hint="eastAsia" w:ascii="仿宋" w:hAnsi="仿宋" w:eastAsia="仿宋" w:cs="仿宋"/>
                <w:szCs w:val="21"/>
              </w:rPr>
              <w:t>优秀（49-55）、良好（44-48）、              一般（38-43）、较差（37以下）</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c>
          <w:tcPr>
            <w:tcW w:w="1378" w:type="dxa"/>
            <w:tcBorders>
              <w:tl2br w:val="nil"/>
              <w:tr2bl w:val="nil"/>
            </w:tcBorders>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综合绩效</w:t>
            </w:r>
          </w:p>
        </w:tc>
        <w:tc>
          <w:tcPr>
            <w:tcW w:w="959" w:type="dxa"/>
            <w:tcBorders>
              <w:tl2br w:val="nil"/>
              <w:tr2bl w:val="nil"/>
            </w:tcBorders>
            <w:vAlign w:val="center"/>
          </w:tcPr>
          <w:p>
            <w:pPr>
              <w:widowControl/>
              <w:adjustRightInd w:val="0"/>
              <w:snapToGrid w:val="0"/>
              <w:rPr>
                <w:rFonts w:ascii="仿宋" w:hAnsi="仿宋" w:eastAsia="仿宋" w:cs="仿宋"/>
                <w:szCs w:val="21"/>
              </w:rPr>
            </w:pPr>
            <w:r>
              <w:rPr>
                <w:rFonts w:hint="eastAsia" w:ascii="仿宋" w:hAnsi="仿宋" w:eastAsia="仿宋" w:cs="仿宋"/>
                <w:szCs w:val="21"/>
              </w:rPr>
              <w:t xml:space="preserve">  100</w:t>
            </w:r>
          </w:p>
        </w:tc>
        <w:tc>
          <w:tcPr>
            <w:tcW w:w="959" w:type="dxa"/>
            <w:tcBorders>
              <w:tl2br w:val="nil"/>
              <w:tr2bl w:val="nil"/>
            </w:tcBorders>
            <w:vAlign w:val="center"/>
          </w:tcPr>
          <w:p>
            <w:pPr>
              <w:widowControl/>
              <w:adjustRightInd w:val="0"/>
              <w:snapToGrid w:val="0"/>
              <w:jc w:val="center"/>
              <w:rPr>
                <w:rFonts w:hint="default" w:ascii="仿宋" w:hAnsi="仿宋" w:eastAsia="仿宋" w:cs="仿宋"/>
                <w:szCs w:val="21"/>
                <w:lang w:val="en-US" w:eastAsia="zh-CN"/>
              </w:rPr>
            </w:pPr>
            <w:r>
              <w:rPr>
                <w:rFonts w:hint="eastAsia" w:ascii="仿宋" w:hAnsi="仿宋" w:eastAsia="仿宋" w:cs="仿宋"/>
                <w:szCs w:val="21"/>
                <w:lang w:val="en-US" w:eastAsia="zh-CN"/>
              </w:rPr>
              <w:t>93</w:t>
            </w:r>
          </w:p>
        </w:tc>
        <w:tc>
          <w:tcPr>
            <w:tcW w:w="1232" w:type="dxa"/>
            <w:tcBorders>
              <w:tl2br w:val="nil"/>
              <w:tr2bl w:val="nil"/>
            </w:tcBorders>
            <w:vAlign w:val="center"/>
          </w:tcPr>
          <w:p>
            <w:pPr>
              <w:widowControl/>
              <w:adjustRightInd w:val="0"/>
              <w:snapToGrid w:val="0"/>
              <w:jc w:val="center"/>
              <w:rPr>
                <w:rFonts w:hint="eastAsia" w:ascii="仿宋" w:hAnsi="仿宋" w:eastAsia="仿宋" w:cs="仿宋"/>
                <w:szCs w:val="21"/>
                <w:lang w:val="en-US" w:eastAsia="zh-CN"/>
              </w:rPr>
            </w:pPr>
            <w:r>
              <w:rPr>
                <w:rFonts w:hint="eastAsia" w:ascii="仿宋" w:hAnsi="仿宋" w:eastAsia="仿宋" w:cs="仿宋"/>
                <w:szCs w:val="21"/>
                <w:lang w:val="en-US" w:eastAsia="zh-CN"/>
              </w:rPr>
              <w:t>优秀</w:t>
            </w:r>
          </w:p>
        </w:tc>
        <w:tc>
          <w:tcPr>
            <w:tcW w:w="3804" w:type="dxa"/>
            <w:tcBorders>
              <w:tl2br w:val="nil"/>
              <w:tr2bl w:val="nil"/>
            </w:tcBorders>
          </w:tcPr>
          <w:p>
            <w:pPr>
              <w:widowControl/>
              <w:adjustRightInd w:val="0"/>
              <w:snapToGrid w:val="0"/>
              <w:jc w:val="left"/>
              <w:rPr>
                <w:rFonts w:ascii="仿宋" w:hAnsi="仿宋" w:eastAsia="仿宋" w:cs="仿宋"/>
                <w:szCs w:val="21"/>
              </w:rPr>
            </w:pPr>
            <w:r>
              <w:rPr>
                <w:rFonts w:hint="eastAsia" w:ascii="仿宋" w:hAnsi="仿宋" w:eastAsia="仿宋" w:cs="仿宋"/>
                <w:szCs w:val="21"/>
              </w:rPr>
              <w:t>优秀（90-100）、良好（80-89）、                   一般（60-79）、较差（59以下）</w:t>
            </w:r>
          </w:p>
        </w:tc>
      </w:tr>
    </w:tbl>
    <w:p>
      <w:pPr>
        <w:numPr>
          <w:ilvl w:val="0"/>
          <w:numId w:val="1"/>
        </w:numPr>
        <w:spacing w:line="560" w:lineRule="exact"/>
        <w:ind w:firstLine="602" w:firstLineChars="200"/>
        <w:outlineLvl w:val="0"/>
        <w:rPr>
          <w:rFonts w:ascii="黑体" w:hAnsi="黑体" w:eastAsia="黑体" w:cs="黑体"/>
          <w:b/>
          <w:bCs/>
          <w:sz w:val="30"/>
          <w:szCs w:val="30"/>
        </w:rPr>
      </w:pPr>
      <w:bookmarkStart w:id="17" w:name="_Toc23070"/>
      <w:r>
        <w:rPr>
          <w:rFonts w:hint="eastAsia" w:ascii="黑体" w:hAnsi="黑体" w:eastAsia="黑体" w:cs="黑体"/>
          <w:b/>
          <w:bCs/>
          <w:sz w:val="30"/>
          <w:szCs w:val="30"/>
        </w:rPr>
        <w:t>其他需要说明的问题</w:t>
      </w:r>
      <w:bookmarkEnd w:id="17"/>
    </w:p>
    <w:p>
      <w:pPr>
        <w:numPr>
          <w:ilvl w:val="0"/>
          <w:numId w:val="5"/>
        </w:numPr>
        <w:spacing w:line="560" w:lineRule="exact"/>
        <w:ind w:firstLine="602" w:firstLineChars="200"/>
        <w:outlineLvl w:val="1"/>
        <w:rPr>
          <w:rFonts w:ascii="仿宋" w:hAnsi="仿宋" w:eastAsia="仿宋" w:cs="仿宋"/>
          <w:b/>
          <w:bCs/>
          <w:sz w:val="30"/>
          <w:szCs w:val="30"/>
        </w:rPr>
      </w:pPr>
      <w:bookmarkStart w:id="18" w:name="_Toc18665"/>
      <w:r>
        <w:rPr>
          <w:rFonts w:hint="eastAsia" w:ascii="仿宋" w:hAnsi="仿宋" w:eastAsia="仿宋" w:cs="仿宋"/>
          <w:b/>
          <w:bCs/>
          <w:sz w:val="30"/>
          <w:szCs w:val="30"/>
        </w:rPr>
        <w:t>主要经验及做法</w:t>
      </w:r>
      <w:bookmarkEnd w:id="18"/>
    </w:p>
    <w:p>
      <w:pPr>
        <w:spacing w:line="56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主要经验及做法</w:t>
      </w:r>
    </w:p>
    <w:p>
      <w:pPr>
        <w:keepNext w:val="0"/>
        <w:keepLines w:val="0"/>
        <w:pageBreakBefore w:val="0"/>
        <w:kinsoku/>
        <w:wordWrap/>
        <w:overflowPunct/>
        <w:topLinePunct w:val="0"/>
        <w:autoSpaceDE/>
        <w:autoSpaceDN/>
        <w:bidi w:val="0"/>
        <w:adjustRightInd/>
        <w:spacing w:line="560" w:lineRule="exact"/>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我单位在支出县级衔接资金乡村振兴资金项目时严格执行内部财务管理制度及财政报账制度，在大额经费支出时均有经过单位内部会议讨论决定，项目经费支出合法合规。</w:t>
      </w:r>
    </w:p>
    <w:p>
      <w:pPr>
        <w:pageBreakBefore/>
        <w:spacing w:line="560" w:lineRule="exact"/>
        <w:outlineLvl w:val="0"/>
        <w:rPr>
          <w:rFonts w:hint="eastAsia" w:ascii="黑体" w:hAnsi="黑体" w:eastAsia="黑体" w:cs="黑体"/>
          <w:b/>
          <w:bCs/>
          <w:sz w:val="30"/>
          <w:szCs w:val="30"/>
          <w:lang w:eastAsia="zh-CN"/>
        </w:rPr>
        <w:sectPr>
          <w:footerReference r:id="rId3" w:type="default"/>
          <w:pgSz w:w="11906" w:h="16838"/>
          <w:pgMar w:top="1304" w:right="1701" w:bottom="1304" w:left="1701" w:header="851" w:footer="992" w:gutter="0"/>
          <w:pgNumType w:start="1"/>
          <w:cols w:space="425" w:num="1"/>
          <w:docGrid w:type="lines" w:linePitch="312" w:charSpace="0"/>
        </w:sectPr>
      </w:pPr>
    </w:p>
    <w:p>
      <w:pPr>
        <w:spacing w:line="560" w:lineRule="exact"/>
        <w:outlineLvl w:val="0"/>
        <w:rPr>
          <w:rFonts w:ascii="黑体" w:hAnsi="黑体" w:eastAsia="黑体" w:cs="黑体"/>
          <w:b/>
          <w:bCs/>
          <w:sz w:val="30"/>
          <w:szCs w:val="30"/>
        </w:rPr>
      </w:pPr>
      <w:bookmarkStart w:id="19" w:name="_Toc18025"/>
      <w:r>
        <w:rPr>
          <w:rFonts w:hint="eastAsia" w:ascii="黑体" w:hAnsi="黑体" w:eastAsia="黑体" w:cs="黑体"/>
          <w:b/>
          <w:bCs/>
          <w:sz w:val="30"/>
          <w:szCs w:val="30"/>
        </w:rPr>
        <w:t>附件：</w:t>
      </w:r>
      <w:bookmarkEnd w:id="19"/>
    </w:p>
    <w:p>
      <w:pPr>
        <w:spacing w:line="560" w:lineRule="exact"/>
        <w:jc w:val="center"/>
        <w:rPr>
          <w:rFonts w:hint="eastAsia" w:ascii="仿宋" w:hAnsi="仿宋" w:eastAsia="仿宋" w:cs="仿宋"/>
          <w:b/>
          <w:bCs/>
          <w:sz w:val="28"/>
          <w:szCs w:val="28"/>
        </w:rPr>
      </w:pPr>
      <w:r>
        <w:rPr>
          <w:rFonts w:hint="eastAsia" w:ascii="仿宋" w:hAnsi="仿宋" w:eastAsia="仿宋" w:cs="仿宋"/>
          <w:b/>
          <w:bCs/>
          <w:sz w:val="28"/>
          <w:szCs w:val="28"/>
          <w:lang w:val="en-US" w:eastAsia="zh-CN"/>
        </w:rPr>
        <w:t>2023年度县级衔接资金乡村振兴资金</w:t>
      </w:r>
      <w:r>
        <w:rPr>
          <w:rFonts w:hint="eastAsia" w:ascii="仿宋" w:hAnsi="仿宋" w:eastAsia="仿宋" w:cs="仿宋"/>
          <w:b/>
          <w:bCs/>
          <w:sz w:val="28"/>
          <w:szCs w:val="28"/>
        </w:rPr>
        <w:t>项目绩效评价指标体系表</w:t>
      </w:r>
    </w:p>
    <w:p>
      <w:pPr>
        <w:spacing w:line="560" w:lineRule="exact"/>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w:t>
      </w:r>
    </w:p>
    <w:p>
      <w:pPr>
        <w:pStyle w:val="3"/>
        <w:jc w:val="left"/>
        <w:rPr>
          <w:rFonts w:hint="eastAsia" w:ascii="仿宋" w:hAnsi="仿宋" w:eastAsia="仿宋" w:cs="仿宋"/>
          <w:b w:val="0"/>
          <w:bCs w:val="0"/>
          <w:color w:val="FF0000"/>
          <w:lang w:eastAsia="zh-CN"/>
        </w:rPr>
      </w:pPr>
      <w:r>
        <w:rPr>
          <w:rFonts w:hint="eastAsia" w:ascii="仿宋" w:hAnsi="仿宋" w:eastAsia="仿宋" w:cs="仿宋"/>
          <w:b/>
          <w:bCs/>
          <w:color w:val="auto"/>
        </w:rPr>
        <w:t>单位：</w:t>
      </w:r>
      <w:r>
        <w:rPr>
          <w:rFonts w:hint="eastAsia" w:ascii="仿宋" w:hAnsi="仿宋" w:eastAsia="仿宋" w:cs="仿宋"/>
          <w:b/>
          <w:bCs/>
          <w:color w:val="auto"/>
          <w:lang w:eastAsia="zh-CN"/>
        </w:rPr>
        <w:t>白沙黎族自治县邦溪农林产品（南药）加工与交易基地管理委员会</w:t>
      </w:r>
      <w:r>
        <w:rPr>
          <w:rFonts w:hint="eastAsia" w:ascii="仿宋" w:hAnsi="仿宋" w:eastAsia="仿宋" w:cs="仿宋"/>
          <w:b/>
          <w:bCs/>
          <w:color w:val="FF0000"/>
        </w:rPr>
        <w:t xml:space="preserve"> </w:t>
      </w:r>
      <w:r>
        <w:rPr>
          <w:rFonts w:hint="eastAsia" w:ascii="仿宋" w:hAnsi="仿宋" w:eastAsia="仿宋" w:cs="仿宋"/>
          <w:b/>
          <w:bCs/>
          <w:color w:val="FF0000"/>
          <w:lang w:val="en-US" w:eastAsia="zh-CN"/>
        </w:rPr>
        <w:t xml:space="preserve">                                                    </w:t>
      </w:r>
      <w:r>
        <w:rPr>
          <w:rFonts w:hint="eastAsia" w:ascii="仿宋" w:hAnsi="仿宋" w:eastAsia="仿宋" w:cs="仿宋"/>
          <w:b/>
          <w:bCs/>
          <w:color w:val="auto"/>
        </w:rPr>
        <w:t>绩效等级：</w:t>
      </w:r>
      <w:r>
        <w:rPr>
          <w:rFonts w:hint="eastAsia" w:ascii="仿宋" w:hAnsi="仿宋" w:eastAsia="仿宋" w:cs="仿宋"/>
          <w:b/>
          <w:bCs/>
          <w:color w:val="auto"/>
          <w:lang w:val="en-US" w:eastAsia="zh-CN"/>
        </w:rPr>
        <w:t>优秀</w:t>
      </w:r>
      <w:r>
        <w:rPr>
          <w:rFonts w:hint="eastAsia" w:ascii="仿宋" w:hAnsi="仿宋" w:eastAsia="仿宋" w:cs="仿宋"/>
          <w:b/>
          <w:bCs/>
          <w:color w:val="FF0000"/>
          <w:lang w:val="en-US" w:eastAsia="zh-CN"/>
        </w:rPr>
        <w:t xml:space="preserve"> </w:t>
      </w:r>
      <w:r>
        <w:rPr>
          <w:rFonts w:hint="eastAsia" w:ascii="仿宋" w:hAnsi="仿宋" w:eastAsia="仿宋" w:cs="仿宋"/>
          <w:b/>
          <w:bCs/>
          <w:color w:val="FF0000"/>
        </w:rPr>
        <w:t xml:space="preserve"> </w:t>
      </w:r>
      <w:r>
        <w:rPr>
          <w:rFonts w:hint="eastAsia" w:ascii="仿宋" w:hAnsi="仿宋" w:eastAsia="仿宋" w:cs="仿宋"/>
          <w:b w:val="0"/>
          <w:bCs w:val="0"/>
          <w:color w:val="FF0000"/>
        </w:rPr>
        <w:t xml:space="preserve">                                                                             </w:t>
      </w:r>
    </w:p>
    <w:tbl>
      <w:tblPr>
        <w:tblStyle w:val="12"/>
        <w:tblW w:w="14432" w:type="dxa"/>
        <w:tblInd w:w="0" w:type="dxa"/>
        <w:tblLayout w:type="fixed"/>
        <w:tblCellMar>
          <w:top w:w="0" w:type="dxa"/>
          <w:left w:w="108" w:type="dxa"/>
          <w:bottom w:w="0" w:type="dxa"/>
          <w:right w:w="108" w:type="dxa"/>
        </w:tblCellMar>
      </w:tblPr>
      <w:tblGrid>
        <w:gridCol w:w="755"/>
        <w:gridCol w:w="555"/>
        <w:gridCol w:w="679"/>
        <w:gridCol w:w="572"/>
        <w:gridCol w:w="788"/>
        <w:gridCol w:w="539"/>
        <w:gridCol w:w="2646"/>
        <w:gridCol w:w="2955"/>
        <w:gridCol w:w="3719"/>
        <w:gridCol w:w="470"/>
        <w:gridCol w:w="754"/>
      </w:tblGrid>
      <w:tr>
        <w:tblPrEx>
          <w:tblLayout w:type="fixed"/>
          <w:tblCellMar>
            <w:top w:w="0" w:type="dxa"/>
            <w:left w:w="108" w:type="dxa"/>
            <w:bottom w:w="0" w:type="dxa"/>
            <w:right w:w="108" w:type="dxa"/>
          </w:tblCellMar>
        </w:tblPrEx>
        <w:trPr>
          <w:trHeight w:val="270" w:hRule="atLeast"/>
          <w:tblHead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一级指标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分值</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二级指标</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分值</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三级指标</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分值</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指标解释</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评价标准</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评价依据</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得分</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小计</w:t>
            </w:r>
          </w:p>
        </w:tc>
      </w:tr>
      <w:tr>
        <w:tblPrEx>
          <w:tblLayout w:type="fixed"/>
          <w:tblCellMar>
            <w:top w:w="0" w:type="dxa"/>
            <w:left w:w="108" w:type="dxa"/>
            <w:bottom w:w="0" w:type="dxa"/>
            <w:right w:w="108" w:type="dxa"/>
          </w:tblCellMar>
        </w:tblPrEx>
        <w:trPr>
          <w:trHeight w:val="675" w:hRule="atLeast"/>
        </w:trPr>
        <w:tc>
          <w:tcPr>
            <w:tcW w:w="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项目决策</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w:t>
            </w:r>
          </w:p>
        </w:tc>
        <w:tc>
          <w:tcPr>
            <w:tcW w:w="679"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项目目标</w:t>
            </w:r>
          </w:p>
        </w:tc>
        <w:tc>
          <w:tcPr>
            <w:tcW w:w="57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788"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目标内容</w:t>
            </w:r>
          </w:p>
        </w:tc>
        <w:tc>
          <w:tcPr>
            <w:tcW w:w="539"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目标是否明确、细化、量化</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目标明确（1分），目标细化（1分），目标量化（2分）</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 w:hAnsi="仿宋" w:eastAsia="仿宋" w:cs="仿宋"/>
                <w:color w:val="000000"/>
                <w:szCs w:val="21"/>
              </w:rPr>
            </w:pPr>
            <w:r>
              <w:rPr>
                <w:rFonts w:hint="eastAsia" w:ascii="楷体" w:hAnsi="楷体" w:eastAsia="楷体" w:cs="楷体"/>
                <w:i w:val="0"/>
                <w:iCs w:val="0"/>
                <w:color w:val="000000"/>
                <w:kern w:val="0"/>
                <w:sz w:val="20"/>
                <w:szCs w:val="20"/>
                <w:u w:val="none"/>
                <w:lang w:val="en-US" w:eastAsia="zh-CN" w:bidi="ar"/>
              </w:rPr>
              <w:t>项目实施目标明确，未进行细化量化指标。</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color w:val="000000"/>
                <w:szCs w:val="21"/>
              </w:rPr>
            </w:pPr>
            <w:r>
              <w:rPr>
                <w:rFonts w:hint="eastAsia" w:ascii="楷体" w:hAnsi="楷体" w:eastAsia="楷体" w:cs="楷体"/>
                <w:i w:val="0"/>
                <w:iCs w:val="0"/>
                <w:color w:val="000000"/>
                <w:kern w:val="0"/>
                <w:sz w:val="20"/>
                <w:szCs w:val="20"/>
                <w:u w:val="none"/>
                <w:lang w:val="en-US" w:eastAsia="zh-CN" w:bidi="ar"/>
              </w:rPr>
              <w:t>1</w:t>
            </w:r>
          </w:p>
        </w:tc>
        <w:tc>
          <w:tcPr>
            <w:tcW w:w="7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17</w:t>
            </w:r>
          </w:p>
        </w:tc>
      </w:tr>
      <w:tr>
        <w:tblPrEx>
          <w:tblLayout w:type="fixed"/>
          <w:tblCellMar>
            <w:top w:w="0" w:type="dxa"/>
            <w:left w:w="108" w:type="dxa"/>
            <w:bottom w:w="0" w:type="dxa"/>
            <w:right w:w="108" w:type="dxa"/>
          </w:tblCellMar>
        </w:tblPrEx>
        <w:trPr>
          <w:trHeight w:val="675"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决策过程</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w:t>
            </w:r>
          </w:p>
        </w:tc>
        <w:tc>
          <w:tcPr>
            <w:tcW w:w="788"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决策依据</w:t>
            </w:r>
          </w:p>
        </w:tc>
        <w:tc>
          <w:tcPr>
            <w:tcW w:w="539"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项目立项是否符合法律法规、相关政策、发展规划以及部门职责，用以反映和考核项目立项依据情况。</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项目符合经济社会发展规划和部门年度工作计划（2分），根据需要制定中长期实施规划（1分）</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 w:hAnsi="仿宋" w:eastAsia="仿宋" w:cs="仿宋"/>
                <w:color w:val="000000"/>
                <w:szCs w:val="21"/>
              </w:rPr>
            </w:pPr>
            <w:r>
              <w:rPr>
                <w:rFonts w:hint="eastAsia" w:ascii="楷体" w:hAnsi="楷体" w:eastAsia="楷体" w:cs="楷体"/>
                <w:i w:val="0"/>
                <w:iCs w:val="0"/>
                <w:color w:val="000000"/>
                <w:kern w:val="0"/>
                <w:sz w:val="20"/>
                <w:szCs w:val="20"/>
                <w:u w:val="none"/>
                <w:lang w:val="en-US" w:eastAsia="zh-CN" w:bidi="ar"/>
              </w:rPr>
              <w:t>项目符合经济社会发展规划和部门年度工作计划，已根据每年实际情况指定年度实施规划。</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color w:val="000000"/>
                <w:szCs w:val="21"/>
              </w:rPr>
            </w:pPr>
            <w:r>
              <w:rPr>
                <w:rFonts w:hint="eastAsia" w:ascii="楷体" w:hAnsi="楷体" w:eastAsia="楷体" w:cs="楷体"/>
                <w:i w:val="0"/>
                <w:iCs w:val="0"/>
                <w:color w:val="000000"/>
                <w:kern w:val="0"/>
                <w:sz w:val="20"/>
                <w:szCs w:val="20"/>
                <w:u w:val="none"/>
                <w:lang w:val="en-US" w:eastAsia="zh-CN" w:bidi="ar"/>
              </w:rPr>
              <w:t>3</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Layout w:type="fixed"/>
          <w:tblCellMar>
            <w:top w:w="0" w:type="dxa"/>
            <w:left w:w="108" w:type="dxa"/>
            <w:bottom w:w="0" w:type="dxa"/>
            <w:right w:w="108" w:type="dxa"/>
          </w:tblCellMar>
        </w:tblPrEx>
        <w:trPr>
          <w:trHeight w:val="675"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决策程序</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项目是否符合申报条件；申报、批复程序是否符合相关管理办法；项目调整是否履行相应手续</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项目符合申报条件（2分），申报、批复程序符合相关管理办法（2分），项目实施调整履行相应手续（1分）</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 w:hAnsi="仿宋" w:eastAsia="仿宋" w:cs="仿宋"/>
                <w:color w:val="000000"/>
                <w:szCs w:val="21"/>
              </w:rPr>
            </w:pPr>
            <w:r>
              <w:rPr>
                <w:rFonts w:hint="eastAsia" w:ascii="楷体" w:hAnsi="楷体" w:eastAsia="楷体" w:cs="楷体"/>
                <w:i w:val="0"/>
                <w:iCs w:val="0"/>
                <w:color w:val="000000"/>
                <w:kern w:val="0"/>
                <w:sz w:val="20"/>
                <w:szCs w:val="20"/>
                <w:u w:val="none"/>
                <w:lang w:val="en-US" w:eastAsia="zh-CN" w:bidi="ar"/>
              </w:rPr>
              <w:t>项目符合申报条件，申报批复程序符合市县当地项目预算管理办法，项目并无调整内容。</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color w:val="000000"/>
                <w:szCs w:val="21"/>
              </w:rPr>
            </w:pPr>
            <w:r>
              <w:rPr>
                <w:rFonts w:hint="eastAsia" w:ascii="楷体" w:hAnsi="楷体" w:eastAsia="楷体" w:cs="楷体"/>
                <w:i w:val="0"/>
                <w:iCs w:val="0"/>
                <w:color w:val="000000"/>
                <w:kern w:val="0"/>
                <w:sz w:val="20"/>
                <w:szCs w:val="20"/>
                <w:u w:val="none"/>
                <w:lang w:val="en-US" w:eastAsia="zh-CN" w:bidi="ar"/>
              </w:rPr>
              <w:t>5</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Layout w:type="fixed"/>
          <w:tblCellMar>
            <w:top w:w="0" w:type="dxa"/>
            <w:left w:w="108" w:type="dxa"/>
            <w:bottom w:w="0" w:type="dxa"/>
            <w:right w:w="108" w:type="dxa"/>
          </w:tblCellMar>
        </w:tblPrEx>
        <w:trPr>
          <w:trHeight w:val="675"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资金分配</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分配办法</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是否根据需要制定相关资金管理办法，并在管理办法中明确资金分配办法；资金分配因素是否全面、合理</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办法健全、规范（1分），因素选择全面、合理（3分）</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 w:hAnsi="仿宋" w:eastAsia="仿宋" w:cs="仿宋"/>
                <w:color w:val="000000"/>
                <w:szCs w:val="21"/>
              </w:rPr>
            </w:pPr>
            <w:r>
              <w:rPr>
                <w:rFonts w:hint="eastAsia" w:ascii="楷体" w:hAnsi="楷体" w:eastAsia="楷体" w:cs="楷体"/>
                <w:i w:val="0"/>
                <w:iCs w:val="0"/>
                <w:color w:val="000000"/>
                <w:kern w:val="0"/>
                <w:sz w:val="20"/>
                <w:szCs w:val="20"/>
                <w:u w:val="none"/>
                <w:lang w:val="en-US" w:eastAsia="zh-CN" w:bidi="ar"/>
              </w:rPr>
              <w:t>已制定资金管理办法，资金分配因素合理全面。</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4</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Layout w:type="fixed"/>
          <w:tblCellMar>
            <w:top w:w="0" w:type="dxa"/>
            <w:left w:w="108" w:type="dxa"/>
            <w:bottom w:w="0" w:type="dxa"/>
            <w:right w:w="108" w:type="dxa"/>
          </w:tblCellMar>
        </w:tblPrEx>
        <w:trPr>
          <w:trHeight w:val="952"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分配结果</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资金分配是否符合相关管理办法；分配结果是否合理</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项目符合相关分配办法（1分），资金分配合理（3分）</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 w:hAnsi="仿宋" w:eastAsia="仿宋" w:cs="仿宋"/>
                <w:color w:val="000000"/>
                <w:szCs w:val="21"/>
              </w:rPr>
            </w:pPr>
            <w:r>
              <w:rPr>
                <w:rFonts w:hint="eastAsia" w:ascii="楷体" w:hAnsi="楷体" w:eastAsia="楷体" w:cs="楷体"/>
                <w:i w:val="0"/>
                <w:iCs w:val="0"/>
                <w:color w:val="000000"/>
                <w:kern w:val="0"/>
                <w:sz w:val="20"/>
                <w:szCs w:val="20"/>
                <w:u w:val="none"/>
                <w:lang w:val="en-US" w:eastAsia="zh-CN" w:bidi="ar"/>
              </w:rPr>
              <w:t>资金分配符合实际情况以及主管部门要求的项目资金管理办法。</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4</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Layout w:type="fixed"/>
          <w:tblCellMar>
            <w:top w:w="0" w:type="dxa"/>
            <w:left w:w="108" w:type="dxa"/>
            <w:bottom w:w="0" w:type="dxa"/>
            <w:right w:w="108" w:type="dxa"/>
          </w:tblCellMar>
        </w:tblPrEx>
        <w:trPr>
          <w:trHeight w:val="270" w:hRule="atLeast"/>
        </w:trPr>
        <w:tc>
          <w:tcPr>
            <w:tcW w:w="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项目管理</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w:t>
            </w:r>
          </w:p>
        </w:tc>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资金到位</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到位率</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实际到位/计划到位×100%</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根据项目实际到位资金占计划的比重计算得分（3分）</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 w:hAnsi="仿宋" w:eastAsia="仿宋" w:cs="仿宋"/>
                <w:color w:val="000000"/>
                <w:szCs w:val="21"/>
              </w:rPr>
            </w:pPr>
            <w:r>
              <w:rPr>
                <w:rFonts w:hint="eastAsia" w:ascii="楷体" w:hAnsi="楷体" w:eastAsia="楷体" w:cs="楷体"/>
                <w:i w:val="0"/>
                <w:iCs w:val="0"/>
                <w:color w:val="000000"/>
                <w:kern w:val="0"/>
                <w:sz w:val="20"/>
                <w:szCs w:val="20"/>
                <w:u w:val="none"/>
                <w:lang w:val="en-US" w:eastAsia="zh-CN" w:bidi="ar"/>
              </w:rPr>
              <w:t>资金到位率100%。</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color w:val="000000"/>
                <w:szCs w:val="21"/>
              </w:rPr>
            </w:pPr>
            <w:r>
              <w:rPr>
                <w:rFonts w:hint="eastAsia" w:ascii="楷体" w:hAnsi="楷体" w:eastAsia="楷体" w:cs="楷体"/>
                <w:i w:val="0"/>
                <w:iCs w:val="0"/>
                <w:color w:val="000000"/>
                <w:kern w:val="0"/>
                <w:sz w:val="20"/>
                <w:szCs w:val="20"/>
                <w:u w:val="none"/>
                <w:lang w:val="en-US" w:eastAsia="zh-CN" w:bidi="ar"/>
              </w:rPr>
              <w:t>3</w:t>
            </w:r>
          </w:p>
        </w:tc>
        <w:tc>
          <w:tcPr>
            <w:tcW w:w="7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p>
          <w:p>
            <w:pPr>
              <w:widowControl/>
              <w:jc w:val="center"/>
              <w:textAlignment w:val="center"/>
              <w:rPr>
                <w:rFonts w:ascii="仿宋" w:hAnsi="仿宋" w:eastAsia="仿宋" w:cs="仿宋"/>
                <w:color w:val="000000"/>
                <w:szCs w:val="21"/>
              </w:rPr>
            </w:pPr>
          </w:p>
          <w:p>
            <w:pPr>
              <w:widowControl/>
              <w:jc w:val="center"/>
              <w:textAlignment w:val="center"/>
              <w:rPr>
                <w:rFonts w:ascii="仿宋" w:hAnsi="仿宋" w:eastAsia="仿宋" w:cs="仿宋"/>
                <w:color w:val="000000"/>
                <w:szCs w:val="21"/>
              </w:rPr>
            </w:pPr>
          </w:p>
          <w:p>
            <w:pPr>
              <w:widowControl/>
              <w:jc w:val="center"/>
              <w:textAlignment w:val="center"/>
              <w:rPr>
                <w:rFonts w:ascii="仿宋" w:hAnsi="仿宋" w:eastAsia="仿宋" w:cs="仿宋"/>
                <w:color w:val="000000"/>
                <w:szCs w:val="21"/>
              </w:rPr>
            </w:pPr>
          </w:p>
          <w:p>
            <w:pPr>
              <w:widowControl/>
              <w:jc w:val="center"/>
              <w:textAlignment w:val="center"/>
              <w:rPr>
                <w:rFonts w:ascii="仿宋" w:hAnsi="仿宋" w:eastAsia="仿宋" w:cs="仿宋"/>
                <w:color w:val="000000"/>
                <w:szCs w:val="21"/>
              </w:rPr>
            </w:pPr>
          </w:p>
          <w:p>
            <w:pPr>
              <w:widowControl/>
              <w:jc w:val="center"/>
              <w:textAlignment w:val="center"/>
              <w:rPr>
                <w:rFonts w:ascii="仿宋" w:hAnsi="仿宋" w:eastAsia="仿宋" w:cs="仿宋"/>
                <w:color w:val="000000"/>
                <w:szCs w:val="21"/>
              </w:rPr>
            </w:pPr>
          </w:p>
          <w:p>
            <w:pPr>
              <w:widowControl/>
              <w:jc w:val="center"/>
              <w:textAlignment w:val="center"/>
              <w:rPr>
                <w:rFonts w:ascii="仿宋" w:hAnsi="仿宋" w:eastAsia="仿宋" w:cs="仿宋"/>
                <w:color w:val="000000"/>
                <w:szCs w:val="21"/>
              </w:rPr>
            </w:pPr>
          </w:p>
          <w:p>
            <w:pPr>
              <w:widowControl/>
              <w:jc w:val="center"/>
              <w:textAlignment w:val="center"/>
              <w:rPr>
                <w:rFonts w:ascii="仿宋" w:hAnsi="仿宋" w:eastAsia="仿宋" w:cs="仿宋"/>
                <w:color w:val="000000"/>
                <w:szCs w:val="21"/>
              </w:rPr>
            </w:pPr>
          </w:p>
          <w:p>
            <w:pPr>
              <w:widowControl/>
              <w:jc w:val="center"/>
              <w:textAlignment w:val="center"/>
              <w:rPr>
                <w:rFonts w:ascii="仿宋" w:hAnsi="仿宋" w:eastAsia="仿宋" w:cs="仿宋"/>
                <w:color w:val="000000"/>
                <w:szCs w:val="21"/>
              </w:rPr>
            </w:pPr>
          </w:p>
          <w:p>
            <w:pPr>
              <w:widowControl/>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23</w:t>
            </w:r>
          </w:p>
        </w:tc>
      </w:tr>
      <w:tr>
        <w:tblPrEx>
          <w:tblLayout w:type="fixed"/>
          <w:tblCellMar>
            <w:top w:w="0" w:type="dxa"/>
            <w:left w:w="108" w:type="dxa"/>
            <w:bottom w:w="0" w:type="dxa"/>
            <w:right w:w="108" w:type="dxa"/>
          </w:tblCellMar>
        </w:tblPrEx>
        <w:trPr>
          <w:trHeight w:val="450"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到位时效</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资金是否及时到位；若未及时到位，是否影响项目进度</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及时到位（2分），未及时到位但未影响项目进度（1.5分），未及时到位并影响项目进度（0-1分）。</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 w:hAnsi="仿宋" w:eastAsia="仿宋" w:cs="仿宋"/>
                <w:color w:val="000000"/>
                <w:szCs w:val="21"/>
              </w:rPr>
            </w:pPr>
            <w:r>
              <w:rPr>
                <w:rFonts w:hint="eastAsia" w:ascii="楷体" w:hAnsi="楷体" w:eastAsia="楷体" w:cs="楷体"/>
                <w:i w:val="0"/>
                <w:iCs w:val="0"/>
                <w:color w:val="000000"/>
                <w:kern w:val="0"/>
                <w:sz w:val="20"/>
                <w:szCs w:val="20"/>
                <w:u w:val="none"/>
                <w:lang w:val="en-US" w:eastAsia="zh-CN" w:bidi="ar"/>
              </w:rPr>
              <w:t>项目资金已于2023年初及时到位。</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color w:val="000000"/>
                <w:szCs w:val="21"/>
              </w:rPr>
            </w:pPr>
            <w:r>
              <w:rPr>
                <w:rFonts w:hint="eastAsia" w:ascii="楷体" w:hAnsi="楷体" w:eastAsia="楷体" w:cs="楷体"/>
                <w:i w:val="0"/>
                <w:iCs w:val="0"/>
                <w:color w:val="000000"/>
                <w:kern w:val="0"/>
                <w:sz w:val="20"/>
                <w:szCs w:val="20"/>
                <w:u w:val="none"/>
                <w:lang w:val="en-US" w:eastAsia="zh-CN" w:bidi="ar"/>
              </w:rPr>
              <w:t>2</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Layout w:type="fixed"/>
          <w:tblCellMar>
            <w:top w:w="0" w:type="dxa"/>
            <w:left w:w="108" w:type="dxa"/>
            <w:bottom w:w="0" w:type="dxa"/>
            <w:right w:w="108" w:type="dxa"/>
          </w:tblCellMar>
        </w:tblPrEx>
        <w:trPr>
          <w:trHeight w:val="675"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资金管理</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资金使用</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是否存在支出依据不合规、虚列项目支出的情况；是否存在截留、挤占、挪用项目资金情况；是否存在超标准开支情况</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虚列（套取）扣4-7分，支出依据不合规扣1分，截留、挤占、挪用扣3-6分，超标准开支扣2-5分</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 w:hAnsi="仿宋" w:eastAsia="仿宋" w:cs="仿宋"/>
                <w:color w:val="000000"/>
                <w:szCs w:val="21"/>
              </w:rPr>
            </w:pPr>
            <w:r>
              <w:rPr>
                <w:rFonts w:hint="eastAsia" w:ascii="楷体" w:hAnsi="楷体" w:eastAsia="楷体" w:cs="楷体"/>
                <w:i w:val="0"/>
                <w:iCs w:val="0"/>
                <w:color w:val="000000"/>
                <w:kern w:val="0"/>
                <w:sz w:val="20"/>
                <w:szCs w:val="20"/>
                <w:u w:val="none"/>
                <w:lang w:val="en-US" w:eastAsia="zh-CN" w:bidi="ar"/>
              </w:rPr>
              <w:t>项目资金使用支出合理合规，不存在截留、挤占、挪用项目资金情况。</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color w:val="000000"/>
                <w:szCs w:val="21"/>
              </w:rPr>
            </w:pPr>
            <w:r>
              <w:rPr>
                <w:rFonts w:hint="eastAsia" w:ascii="楷体" w:hAnsi="楷体" w:eastAsia="楷体" w:cs="楷体"/>
                <w:i w:val="0"/>
                <w:iCs w:val="0"/>
                <w:color w:val="000000"/>
                <w:kern w:val="0"/>
                <w:sz w:val="20"/>
                <w:szCs w:val="20"/>
                <w:u w:val="none"/>
                <w:lang w:val="en-US" w:eastAsia="zh-CN" w:bidi="ar"/>
              </w:rPr>
              <w:t>7</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Layout w:type="fixed"/>
          <w:tblCellMar>
            <w:top w:w="0" w:type="dxa"/>
            <w:left w:w="108" w:type="dxa"/>
            <w:bottom w:w="0" w:type="dxa"/>
            <w:right w:w="108" w:type="dxa"/>
          </w:tblCellMar>
        </w:tblPrEx>
        <w:trPr>
          <w:trHeight w:val="675"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财务管理</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资金管理、费用支出等制度是否健全，是否严格执行；会计核算是否规范</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财务制度健全（1分），严格执行制度（1分），会计核算规范（1分）。</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 w:hAnsi="仿宋" w:eastAsia="仿宋" w:cs="仿宋"/>
                <w:color w:val="000000"/>
                <w:szCs w:val="21"/>
              </w:rPr>
            </w:pPr>
            <w:r>
              <w:rPr>
                <w:rFonts w:hint="eastAsia" w:ascii="楷体" w:hAnsi="楷体" w:eastAsia="楷体" w:cs="楷体"/>
                <w:i w:val="0"/>
                <w:iCs w:val="0"/>
                <w:color w:val="000000"/>
                <w:kern w:val="0"/>
                <w:sz w:val="20"/>
                <w:szCs w:val="20"/>
                <w:u w:val="none"/>
                <w:lang w:val="en-US" w:eastAsia="zh-CN" w:bidi="ar"/>
              </w:rPr>
              <w:t>项目管理严格执行主管部门要求的项目费用支出管理制度，会计核算规范。</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color w:val="000000"/>
                <w:szCs w:val="21"/>
              </w:rPr>
            </w:pPr>
            <w:r>
              <w:rPr>
                <w:rFonts w:hint="eastAsia" w:ascii="楷体" w:hAnsi="楷体" w:eastAsia="楷体" w:cs="楷体"/>
                <w:i w:val="0"/>
                <w:iCs w:val="0"/>
                <w:color w:val="000000"/>
                <w:kern w:val="0"/>
                <w:sz w:val="20"/>
                <w:szCs w:val="20"/>
                <w:u w:val="none"/>
                <w:lang w:val="en-US" w:eastAsia="zh-CN" w:bidi="ar"/>
              </w:rPr>
              <w:t>3</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Layout w:type="fixed"/>
          <w:tblCellMar>
            <w:top w:w="0" w:type="dxa"/>
            <w:left w:w="108" w:type="dxa"/>
            <w:bottom w:w="0" w:type="dxa"/>
            <w:right w:w="108" w:type="dxa"/>
          </w:tblCellMar>
        </w:tblPrEx>
        <w:trPr>
          <w:trHeight w:val="675"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组织实施</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组织机构</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机构是否健全、分工是否明确</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机构健全、分工明确（1分）</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 w:hAnsi="仿宋" w:eastAsia="仿宋" w:cs="仿宋"/>
                <w:color w:val="000000"/>
                <w:szCs w:val="21"/>
              </w:rPr>
            </w:pPr>
            <w:r>
              <w:rPr>
                <w:rFonts w:hint="eastAsia" w:ascii="楷体" w:hAnsi="楷体" w:eastAsia="楷体" w:cs="楷体"/>
                <w:i w:val="0"/>
                <w:iCs w:val="0"/>
                <w:color w:val="000000"/>
                <w:kern w:val="0"/>
                <w:sz w:val="20"/>
                <w:szCs w:val="20"/>
                <w:u w:val="none"/>
                <w:lang w:val="en-US" w:eastAsia="zh-CN" w:bidi="ar"/>
              </w:rPr>
              <w:t>单位内部组织机构健全，项目细节分工明确。</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color w:val="000000"/>
                <w:szCs w:val="21"/>
              </w:rPr>
            </w:pPr>
            <w:r>
              <w:rPr>
                <w:rFonts w:hint="eastAsia" w:ascii="楷体" w:hAnsi="楷体" w:eastAsia="楷体" w:cs="楷体"/>
                <w:i w:val="0"/>
                <w:iCs w:val="0"/>
                <w:color w:val="000000"/>
                <w:kern w:val="0"/>
                <w:sz w:val="20"/>
                <w:szCs w:val="20"/>
                <w:u w:val="none"/>
                <w:lang w:val="en-US" w:eastAsia="zh-CN" w:bidi="ar"/>
              </w:rPr>
              <w:t>1</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Layout w:type="fixed"/>
          <w:tblCellMar>
            <w:top w:w="0" w:type="dxa"/>
            <w:left w:w="108" w:type="dxa"/>
            <w:bottom w:w="0" w:type="dxa"/>
            <w:right w:w="108" w:type="dxa"/>
          </w:tblCellMar>
        </w:tblPrEx>
        <w:trPr>
          <w:trHeight w:val="900"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管理制度</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是否建立健全项目管理制度；是否严格执行相关项目管理制度</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建立健全项目管理制度（2分）；严格执行相关项目管理制度（7分）</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 w:hAnsi="仿宋" w:eastAsia="仿宋" w:cs="仿宋"/>
                <w:color w:val="000000"/>
                <w:szCs w:val="21"/>
              </w:rPr>
            </w:pPr>
            <w:r>
              <w:rPr>
                <w:rFonts w:hint="eastAsia" w:ascii="楷体" w:hAnsi="楷体" w:eastAsia="楷体" w:cs="楷体"/>
                <w:i w:val="0"/>
                <w:iCs w:val="0"/>
                <w:color w:val="000000"/>
                <w:kern w:val="0"/>
                <w:sz w:val="20"/>
                <w:szCs w:val="20"/>
                <w:u w:val="none"/>
                <w:lang w:val="en-US" w:eastAsia="zh-CN" w:bidi="ar"/>
              </w:rPr>
              <w:t>项目未建立管理制度，但在项目实施过程中严格执行白沙县项目支出审批程序。</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color w:val="000000"/>
                <w:szCs w:val="21"/>
              </w:rPr>
            </w:pPr>
            <w:r>
              <w:rPr>
                <w:rFonts w:hint="eastAsia" w:ascii="楷体" w:hAnsi="楷体" w:eastAsia="楷体" w:cs="楷体"/>
                <w:i w:val="0"/>
                <w:iCs w:val="0"/>
                <w:color w:val="000000"/>
                <w:kern w:val="0"/>
                <w:sz w:val="20"/>
                <w:szCs w:val="20"/>
                <w:u w:val="none"/>
                <w:lang w:val="en-US" w:eastAsia="zh-CN" w:bidi="ar"/>
              </w:rPr>
              <w:t>7</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Layout w:type="fixed"/>
          <w:tblCellMar>
            <w:top w:w="0" w:type="dxa"/>
            <w:left w:w="108" w:type="dxa"/>
            <w:bottom w:w="0" w:type="dxa"/>
            <w:right w:w="108" w:type="dxa"/>
          </w:tblCellMar>
        </w:tblPrEx>
        <w:trPr>
          <w:trHeight w:val="392" w:hRule="atLeast"/>
        </w:trPr>
        <w:tc>
          <w:tcPr>
            <w:tcW w:w="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项目绩效</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55</w:t>
            </w:r>
          </w:p>
        </w:tc>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项目产出</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产出数量</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项目产出数量是否达到绩效目标</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Style w:val="17"/>
                <w:rFonts w:ascii="仿宋" w:hAnsi="仿宋" w:eastAsia="仿宋" w:cs="仿宋"/>
                <w:sz w:val="21"/>
                <w:szCs w:val="21"/>
                <w:lang w:bidi="ar"/>
              </w:rPr>
              <w:t>对照年初或调整后的绩效目标评价产出数量（每个子项目1分，子项目得分=各子项完成率*对应分数，完成率超过100%的按100%计算。本指标总分等于各子项目得分之和，满分11分）</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 w:hAnsi="仿宋" w:eastAsia="仿宋" w:cs="仿宋"/>
                <w:color w:val="000000"/>
                <w:szCs w:val="21"/>
              </w:rPr>
            </w:pPr>
            <w:r>
              <w:rPr>
                <w:rFonts w:hint="eastAsia" w:ascii="楷体" w:hAnsi="楷体" w:eastAsia="楷体" w:cs="楷体"/>
                <w:i w:val="0"/>
                <w:iCs w:val="0"/>
                <w:color w:val="000000"/>
                <w:kern w:val="0"/>
                <w:sz w:val="20"/>
                <w:szCs w:val="20"/>
                <w:u w:val="none"/>
                <w:lang w:val="en-US" w:eastAsia="zh-CN" w:bidi="ar"/>
              </w:rPr>
              <w:t>项目资金已经按照年初预算完成支出。</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11</w:t>
            </w:r>
          </w:p>
        </w:tc>
        <w:tc>
          <w:tcPr>
            <w:tcW w:w="7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szCs w:val="21"/>
                <w:lang w:val="en-US" w:eastAsia="zh-CN"/>
              </w:rPr>
            </w:pPr>
          </w:p>
          <w:p>
            <w:pPr>
              <w:widowControl/>
              <w:jc w:val="center"/>
              <w:textAlignment w:val="center"/>
              <w:rPr>
                <w:rFonts w:hint="default" w:ascii="仿宋" w:hAnsi="仿宋" w:eastAsia="仿宋" w:cs="仿宋"/>
                <w:color w:val="000000"/>
                <w:szCs w:val="21"/>
                <w:lang w:val="en-US" w:eastAsia="zh-CN"/>
              </w:rPr>
            </w:pPr>
          </w:p>
          <w:p>
            <w:pPr>
              <w:widowControl/>
              <w:jc w:val="center"/>
              <w:textAlignment w:val="center"/>
              <w:rPr>
                <w:rFonts w:hint="default" w:ascii="仿宋" w:hAnsi="仿宋" w:eastAsia="仿宋" w:cs="仿宋"/>
                <w:color w:val="000000"/>
                <w:szCs w:val="21"/>
                <w:lang w:val="en-US" w:eastAsia="zh-CN"/>
              </w:rPr>
            </w:pPr>
          </w:p>
          <w:p>
            <w:pPr>
              <w:widowControl/>
              <w:jc w:val="center"/>
              <w:textAlignment w:val="center"/>
              <w:rPr>
                <w:rFonts w:hint="default" w:ascii="仿宋" w:hAnsi="仿宋" w:eastAsia="仿宋" w:cs="仿宋"/>
                <w:color w:val="000000"/>
                <w:szCs w:val="21"/>
                <w:lang w:val="en-US" w:eastAsia="zh-CN"/>
              </w:rPr>
            </w:pPr>
          </w:p>
          <w:p>
            <w:pPr>
              <w:widowControl/>
              <w:jc w:val="center"/>
              <w:textAlignment w:val="center"/>
              <w:rPr>
                <w:rFonts w:hint="default" w:ascii="仿宋" w:hAnsi="仿宋" w:eastAsia="仿宋" w:cs="仿宋"/>
                <w:color w:val="000000"/>
                <w:szCs w:val="21"/>
                <w:lang w:val="en-US" w:eastAsia="zh-CN"/>
              </w:rPr>
            </w:pPr>
          </w:p>
          <w:p>
            <w:pPr>
              <w:widowControl/>
              <w:jc w:val="center"/>
              <w:textAlignment w:val="center"/>
              <w:rPr>
                <w:rFonts w:hint="default" w:ascii="仿宋" w:hAnsi="仿宋" w:eastAsia="仿宋" w:cs="仿宋"/>
                <w:color w:val="000000"/>
                <w:szCs w:val="21"/>
                <w:lang w:val="en-US" w:eastAsia="zh-CN"/>
              </w:rPr>
            </w:pPr>
          </w:p>
          <w:p>
            <w:pPr>
              <w:widowControl/>
              <w:jc w:val="center"/>
              <w:textAlignment w:val="center"/>
              <w:rPr>
                <w:rFonts w:hint="default" w:ascii="仿宋" w:hAnsi="仿宋" w:eastAsia="仿宋" w:cs="仿宋"/>
                <w:color w:val="000000"/>
                <w:szCs w:val="21"/>
                <w:lang w:val="en-US" w:eastAsia="zh-CN"/>
              </w:rPr>
            </w:pPr>
          </w:p>
          <w:p>
            <w:pPr>
              <w:widowControl/>
              <w:jc w:val="center"/>
              <w:textAlignment w:val="center"/>
              <w:rPr>
                <w:rFonts w:hint="default" w:ascii="仿宋" w:hAnsi="仿宋" w:eastAsia="仿宋" w:cs="仿宋"/>
                <w:color w:val="000000"/>
                <w:szCs w:val="21"/>
                <w:lang w:val="en-US" w:eastAsia="zh-CN"/>
              </w:rPr>
            </w:pPr>
          </w:p>
          <w:p>
            <w:pPr>
              <w:widowControl/>
              <w:jc w:val="center"/>
              <w:textAlignment w:val="center"/>
              <w:rPr>
                <w:rFonts w:hint="default" w:ascii="仿宋" w:hAnsi="仿宋" w:eastAsia="仿宋" w:cs="仿宋"/>
                <w:color w:val="000000"/>
                <w:szCs w:val="21"/>
                <w:lang w:val="en-US" w:eastAsia="zh-CN"/>
              </w:rPr>
            </w:pPr>
          </w:p>
          <w:p>
            <w:pPr>
              <w:widowControl/>
              <w:jc w:val="center"/>
              <w:textAlignment w:val="center"/>
              <w:rPr>
                <w:rFonts w:hint="default" w:ascii="仿宋" w:hAnsi="仿宋" w:eastAsia="仿宋" w:cs="仿宋"/>
                <w:color w:val="000000"/>
                <w:szCs w:val="21"/>
                <w:lang w:val="en-US" w:eastAsia="zh-CN"/>
              </w:rPr>
            </w:pPr>
          </w:p>
          <w:p>
            <w:pPr>
              <w:widowControl/>
              <w:jc w:val="center"/>
              <w:textAlignment w:val="center"/>
              <w:rPr>
                <w:rFonts w:hint="default" w:ascii="仿宋" w:hAnsi="仿宋" w:eastAsia="仿宋" w:cs="仿宋"/>
                <w:color w:val="000000"/>
                <w:szCs w:val="21"/>
                <w:lang w:val="en-US" w:eastAsia="zh-CN"/>
              </w:rPr>
            </w:pPr>
          </w:p>
          <w:p>
            <w:pPr>
              <w:widowControl/>
              <w:jc w:val="center"/>
              <w:textAlignment w:val="center"/>
              <w:rPr>
                <w:rFonts w:hint="default" w:ascii="仿宋" w:hAnsi="仿宋" w:eastAsia="仿宋" w:cs="仿宋"/>
                <w:color w:val="000000"/>
                <w:szCs w:val="21"/>
                <w:lang w:val="en-US" w:eastAsia="zh-CN"/>
              </w:rPr>
            </w:pPr>
          </w:p>
          <w:p>
            <w:pPr>
              <w:widowControl/>
              <w:jc w:val="center"/>
              <w:textAlignment w:val="center"/>
              <w:rPr>
                <w:rFonts w:hint="default" w:ascii="仿宋" w:hAnsi="仿宋" w:eastAsia="仿宋" w:cs="仿宋"/>
                <w:color w:val="000000"/>
                <w:szCs w:val="21"/>
                <w:lang w:val="en-US" w:eastAsia="zh-CN"/>
              </w:rPr>
            </w:pPr>
          </w:p>
          <w:p>
            <w:pPr>
              <w:widowControl/>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52</w:t>
            </w:r>
          </w:p>
        </w:tc>
      </w:tr>
      <w:tr>
        <w:tblPrEx>
          <w:tblLayout w:type="fixed"/>
          <w:tblCellMar>
            <w:top w:w="0" w:type="dxa"/>
            <w:left w:w="108" w:type="dxa"/>
            <w:bottom w:w="0" w:type="dxa"/>
            <w:right w:w="108" w:type="dxa"/>
          </w:tblCellMar>
        </w:tblPrEx>
        <w:trPr>
          <w:trHeight w:val="675"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产出质量</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项目产出质量是否达到绩效目标</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Style w:val="17"/>
                <w:rFonts w:ascii="仿宋" w:hAnsi="仿宋" w:eastAsia="仿宋" w:cs="仿宋"/>
                <w:sz w:val="21"/>
                <w:szCs w:val="21"/>
                <w:lang w:bidi="ar"/>
              </w:rPr>
              <w:t>对照年初或调整后的绩效目标评价产出质量（按优6分、良4分、中2分、差1分进行评分）</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 w:hAnsi="仿宋" w:eastAsia="仿宋" w:cs="仿宋"/>
                <w:color w:val="000000"/>
                <w:szCs w:val="21"/>
              </w:rPr>
            </w:pPr>
            <w:r>
              <w:rPr>
                <w:rFonts w:hint="eastAsia" w:ascii="楷体" w:hAnsi="楷体" w:eastAsia="楷体" w:cs="楷体"/>
                <w:i w:val="0"/>
                <w:iCs w:val="0"/>
                <w:color w:val="000000"/>
                <w:kern w:val="0"/>
                <w:sz w:val="20"/>
                <w:szCs w:val="20"/>
                <w:u w:val="none"/>
                <w:lang w:val="en-US" w:eastAsia="zh-CN" w:bidi="ar"/>
              </w:rPr>
              <w:t>项目完成质量优。</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6</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Layout w:type="fixed"/>
          <w:tblCellMar>
            <w:top w:w="0" w:type="dxa"/>
            <w:left w:w="108" w:type="dxa"/>
            <w:bottom w:w="0" w:type="dxa"/>
            <w:right w:w="108" w:type="dxa"/>
          </w:tblCellMar>
        </w:tblPrEx>
        <w:trPr>
          <w:trHeight w:val="900"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产出时效</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项目产出时效是否达到绩效目标</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Style w:val="17"/>
                <w:rFonts w:ascii="仿宋" w:hAnsi="仿宋" w:eastAsia="仿宋" w:cs="仿宋"/>
                <w:sz w:val="21"/>
                <w:szCs w:val="21"/>
                <w:lang w:bidi="ar"/>
              </w:rPr>
              <w:t>对照年初或调整后的绩效目标评价产出时效（按优4分、良2分、中1分、差0分进行评分）</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 w:hAnsi="仿宋" w:eastAsia="仿宋" w:cs="仿宋"/>
                <w:color w:val="000000"/>
                <w:szCs w:val="21"/>
              </w:rPr>
            </w:pPr>
            <w:r>
              <w:rPr>
                <w:rFonts w:hint="eastAsia" w:ascii="楷体" w:hAnsi="楷体" w:eastAsia="楷体" w:cs="楷体"/>
                <w:i w:val="0"/>
                <w:iCs w:val="0"/>
                <w:color w:val="000000"/>
                <w:kern w:val="0"/>
                <w:sz w:val="20"/>
                <w:szCs w:val="20"/>
                <w:u w:val="none"/>
                <w:lang w:val="en-US" w:eastAsia="zh-CN" w:bidi="ar"/>
              </w:rPr>
              <w:t>项目产出时效为2023年度完成，实际完成时间为2023年内。</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4</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Layout w:type="fixed"/>
          <w:tblCellMar>
            <w:top w:w="0" w:type="dxa"/>
            <w:left w:w="108" w:type="dxa"/>
            <w:bottom w:w="0" w:type="dxa"/>
            <w:right w:w="108" w:type="dxa"/>
          </w:tblCellMar>
        </w:tblPrEx>
        <w:trPr>
          <w:trHeight w:val="900"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产出成本</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项目产出成本是否按绩效目标控制</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Style w:val="17"/>
                <w:rFonts w:ascii="仿宋" w:hAnsi="仿宋" w:eastAsia="仿宋" w:cs="仿宋"/>
                <w:sz w:val="21"/>
                <w:szCs w:val="21"/>
                <w:lang w:bidi="ar"/>
              </w:rPr>
              <w:t>对照年初或调整后的绩效目标评价产出成本（按优4分、良2分、中1分、差0分进行评分）</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 w:hAnsi="仿宋" w:eastAsia="仿宋" w:cs="仿宋"/>
                <w:color w:val="000000"/>
                <w:szCs w:val="21"/>
              </w:rPr>
            </w:pPr>
            <w:r>
              <w:rPr>
                <w:rFonts w:hint="eastAsia" w:ascii="楷体" w:hAnsi="楷体" w:eastAsia="楷体" w:cs="楷体"/>
                <w:i w:val="0"/>
                <w:iCs w:val="0"/>
                <w:color w:val="000000"/>
                <w:kern w:val="0"/>
                <w:sz w:val="20"/>
                <w:szCs w:val="20"/>
                <w:u w:val="none"/>
                <w:lang w:val="en-US" w:eastAsia="zh-CN" w:bidi="ar"/>
              </w:rPr>
              <w:t>项目产出成本已按绩效目标控制在≤100%。</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4</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Layout w:type="fixed"/>
          <w:tblCellMar>
            <w:top w:w="0" w:type="dxa"/>
            <w:left w:w="108" w:type="dxa"/>
            <w:bottom w:w="0" w:type="dxa"/>
            <w:right w:w="108" w:type="dxa"/>
          </w:tblCellMar>
        </w:tblPrEx>
        <w:trPr>
          <w:trHeight w:val="1125"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项目效果</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经济效益</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项目实施是否产生直接或间接经济效益</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Style w:val="17"/>
                <w:rFonts w:ascii="仿宋" w:hAnsi="仿宋" w:eastAsia="仿宋" w:cs="仿宋"/>
                <w:sz w:val="21"/>
                <w:szCs w:val="21"/>
                <w:lang w:bidi="ar"/>
              </w:rPr>
              <w:t>对照年初或调整后的绩效目标评价经济效益（6分）</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 w:hAnsi="仿宋" w:eastAsia="仿宋" w:cs="仿宋"/>
                <w:color w:val="000000"/>
                <w:szCs w:val="21"/>
              </w:rPr>
            </w:pPr>
            <w:r>
              <w:rPr>
                <w:rFonts w:hint="eastAsia" w:ascii="楷体" w:hAnsi="楷体" w:eastAsia="楷体" w:cs="楷体"/>
                <w:i w:val="0"/>
                <w:iCs w:val="0"/>
                <w:color w:val="000000"/>
                <w:kern w:val="0"/>
                <w:sz w:val="20"/>
                <w:szCs w:val="20"/>
                <w:u w:val="none"/>
                <w:lang w:val="en-US" w:eastAsia="zh-CN" w:bidi="ar"/>
              </w:rPr>
              <w:t>项目实施为支付疫情防控相关费用，对疫情防控达到了较好得经济效益。</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6</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Layout w:type="fixed"/>
          <w:tblCellMar>
            <w:top w:w="0" w:type="dxa"/>
            <w:left w:w="108" w:type="dxa"/>
            <w:bottom w:w="0" w:type="dxa"/>
            <w:right w:w="108" w:type="dxa"/>
          </w:tblCellMar>
        </w:tblPrEx>
        <w:trPr>
          <w:trHeight w:val="1428"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社会效益</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项目实施是否产生社会综合效益</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Style w:val="17"/>
                <w:rFonts w:ascii="仿宋" w:hAnsi="仿宋" w:eastAsia="仿宋" w:cs="仿宋"/>
                <w:sz w:val="21"/>
                <w:szCs w:val="21"/>
                <w:lang w:bidi="ar"/>
              </w:rPr>
              <w:t>对照年初或调整后申报的绩效目标评价社会效益（6分）</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 w:hAnsi="仿宋" w:eastAsia="仿宋" w:cs="仿宋"/>
                <w:color w:val="000000"/>
                <w:szCs w:val="21"/>
              </w:rPr>
            </w:pPr>
            <w:r>
              <w:rPr>
                <w:rFonts w:hint="eastAsia" w:ascii="楷体" w:hAnsi="楷体" w:eastAsia="楷体" w:cs="楷体"/>
                <w:i w:val="0"/>
                <w:iCs w:val="0"/>
                <w:color w:val="000000"/>
                <w:kern w:val="0"/>
                <w:sz w:val="20"/>
                <w:szCs w:val="20"/>
                <w:u w:val="none"/>
                <w:lang w:val="en-US" w:eastAsia="zh-CN" w:bidi="ar"/>
              </w:rPr>
              <w:t>项目的实施符合社会综合发展需要，产生了较高的社会综合效益。</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5</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Layout w:type="fixed"/>
          <w:tblCellMar>
            <w:top w:w="0" w:type="dxa"/>
            <w:left w:w="108" w:type="dxa"/>
            <w:bottom w:w="0" w:type="dxa"/>
            <w:right w:w="108" w:type="dxa"/>
          </w:tblCellMar>
        </w:tblPrEx>
        <w:trPr>
          <w:trHeight w:val="450"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环境效益</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项目实施是否对环境产生积极或消极影响</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Style w:val="17"/>
                <w:rFonts w:ascii="仿宋" w:hAnsi="仿宋" w:eastAsia="仿宋" w:cs="仿宋"/>
                <w:sz w:val="21"/>
                <w:szCs w:val="21"/>
                <w:lang w:bidi="ar"/>
              </w:rPr>
              <w:t>对照年初或调整后申报的绩效目标评价环境效益（6分）</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 w:hAnsi="仿宋" w:eastAsia="仿宋" w:cs="仿宋"/>
                <w:color w:val="000000"/>
                <w:szCs w:val="21"/>
              </w:rPr>
            </w:pPr>
            <w:r>
              <w:rPr>
                <w:rFonts w:hint="eastAsia" w:ascii="楷体" w:hAnsi="楷体" w:eastAsia="楷体" w:cs="楷体"/>
                <w:i w:val="0"/>
                <w:iCs w:val="0"/>
                <w:color w:val="000000"/>
                <w:kern w:val="0"/>
                <w:sz w:val="20"/>
                <w:szCs w:val="20"/>
                <w:u w:val="none"/>
                <w:lang w:val="en-US" w:eastAsia="zh-CN" w:bidi="ar"/>
              </w:rPr>
              <w:t>项目实施为一次性经费类支出未产生可量化的环境效益，该项指标暂按50%得分。</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4</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Layout w:type="fixed"/>
          <w:tblCellMar>
            <w:top w:w="0" w:type="dxa"/>
            <w:left w:w="108" w:type="dxa"/>
            <w:bottom w:w="0" w:type="dxa"/>
            <w:right w:w="108" w:type="dxa"/>
          </w:tblCellMar>
        </w:tblPrEx>
        <w:trPr>
          <w:trHeight w:val="1194"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可持续影响</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项目实施对人、自然、资源是否带来可持续影响</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Style w:val="17"/>
                <w:rFonts w:ascii="仿宋" w:hAnsi="仿宋" w:eastAsia="仿宋" w:cs="仿宋"/>
                <w:sz w:val="21"/>
                <w:szCs w:val="21"/>
                <w:lang w:bidi="ar"/>
              </w:rPr>
              <w:t>对照年初或调整后申报的绩效目标评价可持续影响（6分）</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 w:hAnsi="仿宋" w:eastAsia="仿宋" w:cs="仿宋"/>
                <w:color w:val="000000"/>
                <w:szCs w:val="21"/>
              </w:rPr>
            </w:pPr>
            <w:r>
              <w:rPr>
                <w:rFonts w:hint="eastAsia" w:ascii="楷体" w:hAnsi="楷体" w:eastAsia="楷体" w:cs="楷体"/>
                <w:i w:val="0"/>
                <w:iCs w:val="0"/>
                <w:color w:val="000000"/>
                <w:kern w:val="0"/>
                <w:sz w:val="20"/>
                <w:szCs w:val="20"/>
                <w:u w:val="none"/>
                <w:lang w:val="en-US" w:eastAsia="zh-CN" w:bidi="ar"/>
              </w:rPr>
              <w:t>项目作为本单位经常性项目，系本单位履行单位职责的必要环节，项目可持续性较好。</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6</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Layout w:type="fixed"/>
          <w:tblCellMar>
            <w:top w:w="0" w:type="dxa"/>
            <w:left w:w="108" w:type="dxa"/>
            <w:bottom w:w="0" w:type="dxa"/>
            <w:right w:w="108" w:type="dxa"/>
          </w:tblCellMar>
        </w:tblPrEx>
        <w:trPr>
          <w:trHeight w:val="450"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服务对象满意度</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项目预期服务对象对项目实施的满意程度</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Style w:val="17"/>
                <w:rFonts w:ascii="仿宋" w:hAnsi="仿宋" w:eastAsia="仿宋" w:cs="仿宋"/>
                <w:sz w:val="21"/>
                <w:szCs w:val="21"/>
                <w:lang w:bidi="ar"/>
              </w:rPr>
              <w:t>对照年初或调整后申报的绩效目标评价服务对象满意度（6分）</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 w:hAnsi="仿宋" w:eastAsia="仿宋" w:cs="仿宋"/>
                <w:color w:val="000000"/>
                <w:szCs w:val="21"/>
              </w:rPr>
            </w:pPr>
            <w:r>
              <w:rPr>
                <w:rFonts w:hint="eastAsia" w:ascii="楷体" w:hAnsi="楷体" w:eastAsia="楷体" w:cs="楷体"/>
                <w:i w:val="0"/>
                <w:iCs w:val="0"/>
                <w:color w:val="000000"/>
                <w:kern w:val="0"/>
                <w:sz w:val="20"/>
                <w:szCs w:val="20"/>
                <w:u w:val="none"/>
                <w:lang w:val="en-US" w:eastAsia="zh-CN" w:bidi="ar"/>
              </w:rPr>
              <w:t>项目预设目标为满意度≥90%，实际服务对象满意度95%。</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6</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Layout w:type="fixed"/>
          <w:tblCellMar>
            <w:top w:w="0" w:type="dxa"/>
            <w:left w:w="108" w:type="dxa"/>
            <w:bottom w:w="0" w:type="dxa"/>
            <w:right w:w="108" w:type="dxa"/>
          </w:tblCellMar>
        </w:tblPrEx>
        <w:trPr>
          <w:trHeight w:val="27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总分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100</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b/>
                <w:bCs/>
                <w:color w:val="000000"/>
                <w:szCs w:val="21"/>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100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b/>
                <w:bCs/>
                <w:color w:val="000000"/>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100</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b/>
                <w:bCs/>
                <w:color w:val="000000"/>
                <w:szCs w:val="21"/>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szCs w:val="21"/>
              </w:rPr>
            </w:pPr>
          </w:p>
        </w:tc>
        <w:tc>
          <w:tcPr>
            <w:tcW w:w="3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szCs w:val="21"/>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92</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92</w:t>
            </w:r>
          </w:p>
        </w:tc>
      </w:tr>
    </w:tbl>
    <w:p/>
    <w:sectPr>
      <w:pgSz w:w="16838" w:h="11906" w:orient="landscape"/>
      <w:pgMar w:top="1701" w:right="1304" w:bottom="1701" w:left="1304" w:header="851" w:footer="992" w:gutter="0"/>
      <w:cols w:space="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F36CBD"/>
    <w:multiLevelType w:val="singleLevel"/>
    <w:tmpl w:val="D6F36CBD"/>
    <w:lvl w:ilvl="0" w:tentative="0">
      <w:start w:val="1"/>
      <w:numFmt w:val="chineseCounting"/>
      <w:suff w:val="nothing"/>
      <w:lvlText w:val="（%1）"/>
      <w:lvlJc w:val="left"/>
      <w:rPr>
        <w:rFonts w:hint="eastAsia"/>
      </w:rPr>
    </w:lvl>
  </w:abstractNum>
  <w:abstractNum w:abstractNumId="1">
    <w:nsid w:val="0F6B916C"/>
    <w:multiLevelType w:val="singleLevel"/>
    <w:tmpl w:val="0F6B916C"/>
    <w:lvl w:ilvl="0" w:tentative="0">
      <w:start w:val="1"/>
      <w:numFmt w:val="chineseCounting"/>
      <w:suff w:val="nothing"/>
      <w:lvlText w:val="（%1）"/>
      <w:lvlJc w:val="left"/>
      <w:rPr>
        <w:rFonts w:hint="eastAsia"/>
      </w:rPr>
    </w:lvl>
  </w:abstractNum>
  <w:abstractNum w:abstractNumId="2">
    <w:nsid w:val="201DA4B7"/>
    <w:multiLevelType w:val="singleLevel"/>
    <w:tmpl w:val="201DA4B7"/>
    <w:lvl w:ilvl="0" w:tentative="0">
      <w:start w:val="1"/>
      <w:numFmt w:val="chineseCounting"/>
      <w:suff w:val="nothing"/>
      <w:lvlText w:val="（%1）"/>
      <w:lvlJc w:val="left"/>
      <w:rPr>
        <w:rFonts w:hint="eastAsia"/>
      </w:rPr>
    </w:lvl>
  </w:abstractNum>
  <w:abstractNum w:abstractNumId="3">
    <w:nsid w:val="38CCACEE"/>
    <w:multiLevelType w:val="singleLevel"/>
    <w:tmpl w:val="38CCACEE"/>
    <w:lvl w:ilvl="0" w:tentative="0">
      <w:start w:val="1"/>
      <w:numFmt w:val="chineseCounting"/>
      <w:suff w:val="nothing"/>
      <w:lvlText w:val="（%1）"/>
      <w:lvlJc w:val="left"/>
      <w:rPr>
        <w:rFonts w:hint="eastAsia"/>
      </w:rPr>
    </w:lvl>
  </w:abstractNum>
  <w:abstractNum w:abstractNumId="4">
    <w:nsid w:val="6B6BE433"/>
    <w:multiLevelType w:val="singleLevel"/>
    <w:tmpl w:val="6B6BE433"/>
    <w:lvl w:ilvl="0" w:tentative="0">
      <w:start w:val="1"/>
      <w:numFmt w:val="chineseCounting"/>
      <w:suff w:val="nothing"/>
      <w:lvlText w:val="%1、"/>
      <w:lvlJc w:val="left"/>
      <w:rPr>
        <w:rFonts w:hint="eastAsia"/>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ZkZmU3MTg2ODM3MDI2NDYzYzg3MTg4MGIyNjZlYzcifQ=="/>
  </w:docVars>
  <w:rsids>
    <w:rsidRoot w:val="00C150FE"/>
    <w:rsid w:val="002E4590"/>
    <w:rsid w:val="004B0C38"/>
    <w:rsid w:val="007A52CF"/>
    <w:rsid w:val="00B43686"/>
    <w:rsid w:val="00C150FE"/>
    <w:rsid w:val="01747E56"/>
    <w:rsid w:val="035E4919"/>
    <w:rsid w:val="07860FE4"/>
    <w:rsid w:val="07D00C76"/>
    <w:rsid w:val="07FD2C61"/>
    <w:rsid w:val="0828469E"/>
    <w:rsid w:val="08A848AD"/>
    <w:rsid w:val="0DDE5336"/>
    <w:rsid w:val="0E625C06"/>
    <w:rsid w:val="12704669"/>
    <w:rsid w:val="15331FD9"/>
    <w:rsid w:val="16EA2DE9"/>
    <w:rsid w:val="17832749"/>
    <w:rsid w:val="18846779"/>
    <w:rsid w:val="1A696896"/>
    <w:rsid w:val="1EC87BE9"/>
    <w:rsid w:val="1F2E38E2"/>
    <w:rsid w:val="1F3C3F2E"/>
    <w:rsid w:val="1F875CE6"/>
    <w:rsid w:val="22350AE4"/>
    <w:rsid w:val="23D305B1"/>
    <w:rsid w:val="24EC7248"/>
    <w:rsid w:val="28520641"/>
    <w:rsid w:val="2A935D94"/>
    <w:rsid w:val="2AB70C30"/>
    <w:rsid w:val="2C870BE6"/>
    <w:rsid w:val="2D655DF8"/>
    <w:rsid w:val="30F300E4"/>
    <w:rsid w:val="340E2648"/>
    <w:rsid w:val="355D23D3"/>
    <w:rsid w:val="35ED2F28"/>
    <w:rsid w:val="38F4304F"/>
    <w:rsid w:val="3AA922CF"/>
    <w:rsid w:val="3BAC4BF5"/>
    <w:rsid w:val="3C27466A"/>
    <w:rsid w:val="3D5F7179"/>
    <w:rsid w:val="40FB7670"/>
    <w:rsid w:val="41A71355"/>
    <w:rsid w:val="42AA3494"/>
    <w:rsid w:val="468A212D"/>
    <w:rsid w:val="46EE37D3"/>
    <w:rsid w:val="49171F5C"/>
    <w:rsid w:val="4A427DA8"/>
    <w:rsid w:val="4A8F2006"/>
    <w:rsid w:val="4BCB5E91"/>
    <w:rsid w:val="4C1930A0"/>
    <w:rsid w:val="4D471547"/>
    <w:rsid w:val="50016325"/>
    <w:rsid w:val="50EA06E2"/>
    <w:rsid w:val="55A77F90"/>
    <w:rsid w:val="57650786"/>
    <w:rsid w:val="57CB6BA3"/>
    <w:rsid w:val="5A1E2AA3"/>
    <w:rsid w:val="5B3F3BFC"/>
    <w:rsid w:val="61F51865"/>
    <w:rsid w:val="62612C54"/>
    <w:rsid w:val="6313074C"/>
    <w:rsid w:val="634F128B"/>
    <w:rsid w:val="643B1CA8"/>
    <w:rsid w:val="667A42E4"/>
    <w:rsid w:val="67D32F64"/>
    <w:rsid w:val="69230E79"/>
    <w:rsid w:val="6F9C5194"/>
    <w:rsid w:val="705D0208"/>
    <w:rsid w:val="72C32AB2"/>
    <w:rsid w:val="74A30F93"/>
    <w:rsid w:val="769413F2"/>
    <w:rsid w:val="76D65EB9"/>
    <w:rsid w:val="78E21FA1"/>
    <w:rsid w:val="79F521A7"/>
    <w:rsid w:val="7ACC709D"/>
    <w:rsid w:val="7DD24B64"/>
    <w:rsid w:val="7E394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ind w:firstLine="200"/>
      <w:outlineLvl w:val="1"/>
    </w:pPr>
    <w:rPr>
      <w:rFonts w:ascii="楷体_GB2312" w:hAnsi="Calibri" w:eastAsia="楷体_GB2312" w:cs="楷体_GB2312"/>
      <w:b/>
      <w:bCs/>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Body Text"/>
    <w:basedOn w:val="1"/>
    <w:unhideWhenUsed/>
    <w:qFormat/>
    <w:uiPriority w:val="0"/>
    <w:pPr>
      <w:widowControl/>
      <w:spacing w:before="150" w:beforeLines="0" w:after="150" w:afterLines="0" w:line="264" w:lineRule="auto"/>
      <w:ind w:firstLine="567"/>
    </w:pPr>
    <w:rPr>
      <w:rFonts w:hint="eastAsia" w:ascii="华文楷体" w:hAnsi="华文楷体" w:eastAsia="华文楷体" w:cs="黑体"/>
      <w:kern w:val="0"/>
      <w:sz w:val="24"/>
      <w:szCs w:val="20"/>
    </w:rPr>
  </w:style>
  <w:style w:type="paragraph" w:styleId="5">
    <w:name w:val="Body Text Indent"/>
    <w:basedOn w:val="1"/>
    <w:unhideWhenUsed/>
    <w:qFormat/>
    <w:uiPriority w:val="99"/>
    <w:pPr>
      <w:spacing w:beforeLines="0" w:afterLines="0"/>
      <w:ind w:left="105" w:hanging="105"/>
    </w:pPr>
    <w:rPr>
      <w:rFonts w:hint="default"/>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Body Text First Indent"/>
    <w:basedOn w:val="4"/>
    <w:next w:val="11"/>
    <w:unhideWhenUsed/>
    <w:qFormat/>
    <w:uiPriority w:val="99"/>
    <w:pPr>
      <w:spacing w:before="0" w:beforeLines="0" w:after="120" w:afterLines="0" w:line="240" w:lineRule="auto"/>
      <w:ind w:firstLine="420" w:firstLineChars="100"/>
    </w:pPr>
    <w:rPr>
      <w:rFonts w:hint="default" w:ascii="Calibri" w:hAnsi="Calibri" w:eastAsia="宋体"/>
      <w:sz w:val="24"/>
      <w:szCs w:val="20"/>
    </w:rPr>
  </w:style>
  <w:style w:type="paragraph" w:styleId="11">
    <w:name w:val="Body Text First Indent 2"/>
    <w:basedOn w:val="5"/>
    <w:next w:val="10"/>
    <w:unhideWhenUsed/>
    <w:qFormat/>
    <w:uiPriority w:val="99"/>
    <w:pPr>
      <w:spacing w:beforeLines="0" w:afterLines="0"/>
      <w:ind w:firstLine="420" w:firstLineChars="200"/>
    </w:pPr>
    <w:rPr>
      <w:rFonts w:hint="default"/>
      <w:sz w:val="32"/>
      <w:szCs w:val="3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5">
    <w:name w:val="Strong"/>
    <w:basedOn w:val="14"/>
    <w:qFormat/>
    <w:uiPriority w:val="0"/>
    <w:rPr>
      <w:b/>
    </w:rPr>
  </w:style>
  <w:style w:type="paragraph" w:customStyle="1" w:styleId="16">
    <w:name w:val="p14-2"/>
    <w:basedOn w:val="1"/>
    <w:qFormat/>
    <w:uiPriority w:val="0"/>
    <w:pPr>
      <w:spacing w:line="456" w:lineRule="auto"/>
      <w:jc w:val="left"/>
    </w:pPr>
    <w:rPr>
      <w:kern w:val="0"/>
      <w:szCs w:val="21"/>
    </w:rPr>
  </w:style>
  <w:style w:type="character" w:customStyle="1" w:styleId="17">
    <w:name w:val="font21"/>
    <w:basedOn w:val="14"/>
    <w:qFormat/>
    <w:uiPriority w:val="0"/>
    <w:rPr>
      <w:rFonts w:hint="eastAsia" w:ascii="宋体" w:hAnsi="宋体" w:eastAsia="宋体" w:cs="宋体"/>
      <w:color w:val="000000"/>
      <w:sz w:val="18"/>
      <w:szCs w:val="18"/>
      <w:u w:val="none"/>
    </w:rPr>
  </w:style>
  <w:style w:type="character" w:customStyle="1" w:styleId="18">
    <w:name w:val="font51"/>
    <w:basedOn w:val="14"/>
    <w:qFormat/>
    <w:uiPriority w:val="0"/>
    <w:rPr>
      <w:rFonts w:hint="eastAsia" w:ascii="宋体" w:hAnsi="宋体" w:eastAsia="宋体" w:cs="宋体"/>
      <w:color w:val="FF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7027</Words>
  <Characters>7308</Characters>
  <Lines>66</Lines>
  <Paragraphs>18</Paragraphs>
  <TotalTime>83</TotalTime>
  <ScaleCrop>false</ScaleCrop>
  <LinksUpToDate>false</LinksUpToDate>
  <CharactersWithSpaces>7621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2023-04-20T00:00:00Z</dcterms:created>
  <dc:creator>Lenovo1</dc:creator>
  <cp:lastModifiedBy>k09</cp:lastModifiedBy>
  <cp:lastPrinted>2024-04-02T09:11:00Z</cp:lastPrinted>
  <dcterms:modified xsi:type="dcterms:W3CDTF">2024-05-10T07:16:59Z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6E791B5E2A134BEF90F85D9E225AFBF3_13</vt:lpwstr>
  </property>
</Properties>
</file>